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0"/>
        <w:rPr>
          <w:rStyle w:val="5"/>
          <w:rFonts w:ascii="仿宋_GB2312" w:eastAsia="仿宋_GB2312"/>
          <w:sz w:val="32"/>
          <w:szCs w:val="32"/>
        </w:rPr>
      </w:pPr>
    </w:p>
    <w:p>
      <w:pPr>
        <w:pStyle w:val="4"/>
        <w:spacing w:line="560" w:lineRule="exact"/>
        <w:jc w:val="center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6"/>
          <w:szCs w:val="32"/>
        </w:rPr>
        <w:t>乘车路线</w:t>
      </w:r>
    </w:p>
    <w:p>
      <w:pPr>
        <w:spacing w:line="560" w:lineRule="exact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 xml:space="preserve">华强建国酒店交通路线 </w:t>
      </w:r>
    </w:p>
    <w:p>
      <w:pPr>
        <w:spacing w:line="560" w:lineRule="exact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1.安阳东站（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sz w:val="32"/>
          <w:szCs w:val="32"/>
        </w:rPr>
        <w:t xml:space="preserve">高铁站）——乘出租车到酒店约20元；或乘坐27路公交车至华强宾馆站，向东步行100m到酒店。 </w:t>
      </w:r>
    </w:p>
    <w:p>
      <w:pPr>
        <w:spacing w:line="560" w:lineRule="exact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 xml:space="preserve">2.安阳火车站——乘坐61路公交车到华强建国酒店站下车，向东步行100m到酒店。 </w:t>
      </w:r>
    </w:p>
    <w:p>
      <w:pPr>
        <w:spacing w:line="560" w:lineRule="exact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3.郑州新郑机场——乘城际高铁至郑州东站（约20分钟），然后换乘高铁至安阳东站。</w: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83251"/>
    <w:rsid w:val="49080934"/>
    <w:rsid w:val="512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2019-08-29T06:35:00Z</dcterms:created>
  <dc:creator>徐静</dc:creator>
  <cp:lastModifiedBy>徐静</cp:lastModifiedBy>
  <dcterms:modified xsi:type="dcterms:W3CDTF">2019-08-29T06:39:50Z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