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Style w:val="5"/>
          <w:rFonts w:hint="eastAsia" w:asciiTheme="minorEastAsia" w:hAnsiTheme="minorEastAsia" w:eastAsiaTheme="minorEastAsia" w:cstheme="minorEastAsia"/>
          <w:sz w:val="44"/>
          <w:szCs w:val="44"/>
        </w:rPr>
        <w:t>乘车路线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  <w:rFonts w:hint="eastAsia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南京禄口国际机场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步行约300米，到达禄口机场站，乘坐地铁s1号线，经过7站， 到达南京南站，步行约150米，乘坐地铁1号线，经过8站，到达新街口站，步行约610米到达南京中心大酒店。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二、南京站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北广场东站乘36路到小卫街，步行320米到小卫街东，乘718路光华路下车，步行470米到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sz w:val="32"/>
          <w:szCs w:val="32"/>
        </w:rPr>
        <w:t>南京圣和文化交流中心酒店。</w:t>
      </w:r>
    </w:p>
    <w:p/>
    <w:sectPr>
      <w:pgSz w:w="11905" w:h="16837"/>
      <w:pgMar w:top="1701" w:right="1531" w:bottom="1701" w:left="1531" w:header="720" w:footer="1701" w:gutter="0"/>
      <w:pgNumType w:start="1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E3206"/>
    <w:rsid w:val="33E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2019-08-13T01:04:00Z</dcterms:created>
  <dc:creator>admin</dc:creator>
  <cp:lastModifiedBy>admin</cp:lastModifiedBy>
  <dcterms:modified xsi:type="dcterms:W3CDTF">2019-08-13T01:05:08Z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