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right="0" w:rightChars="0"/>
        <w:jc w:val="lef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eastAsia="zh-CN"/>
        </w:rPr>
        <w:t>附件</w:t>
      </w:r>
      <w:r>
        <w:rPr>
          <w:rFonts w:hint="eastAsia" w:ascii="仿宋" w:hAnsi="仿宋" w:eastAsia="仿宋" w:cs="仿宋"/>
          <w:b w:val="0"/>
          <w:bCs w:val="0"/>
          <w:color w:val="auto"/>
          <w:sz w:val="32"/>
          <w:szCs w:val="32"/>
          <w:u w:val="none"/>
          <w:lang w:val="en-US" w:eastAsia="zh-CN"/>
        </w:rPr>
        <w:t>.</w:t>
      </w:r>
    </w:p>
    <w:p>
      <w:pPr>
        <w:keepNext w:val="0"/>
        <w:keepLines w:val="0"/>
        <w:pageBreakBefore w:val="0"/>
        <w:widowControl w:val="0"/>
        <w:kinsoku/>
        <w:wordWrap/>
        <w:overflowPunct/>
        <w:topLinePunct w:val="0"/>
        <w:bidi w:val="0"/>
        <w:snapToGrid/>
        <w:spacing w:line="560" w:lineRule="exact"/>
        <w:ind w:right="0" w:rightChars="0"/>
        <w:jc w:val="center"/>
        <w:textAlignment w:val="auto"/>
        <w:rPr>
          <w:rFonts w:hint="eastAsia" w:ascii="宋体" w:hAnsi="宋体" w:eastAsia="宋体" w:cs="宋体"/>
          <w:b w:val="0"/>
          <w:bCs w:val="0"/>
          <w:color w:val="auto"/>
          <w:sz w:val="28"/>
          <w:szCs w:val="28"/>
          <w:u w:val="none"/>
          <w:lang w:eastAsia="zh-CN"/>
        </w:rPr>
      </w:pPr>
      <w:bookmarkStart w:id="0" w:name="_GoBack"/>
      <w:r>
        <w:rPr>
          <w:rFonts w:hint="eastAsia" w:ascii="宋体" w:hAnsi="宋体" w:eastAsia="宋体" w:cs="宋体"/>
          <w:b w:val="0"/>
          <w:bCs w:val="0"/>
          <w:color w:val="auto"/>
          <w:sz w:val="28"/>
          <w:szCs w:val="28"/>
          <w:u w:val="none"/>
          <w:lang w:eastAsia="zh-CN"/>
        </w:rPr>
        <w:t>中华中医药学会第二十九次全国脾胃病学术交流会议暨脾胃病分会换届改选会议回执</w:t>
      </w:r>
    </w:p>
    <w:bookmarkEnd w:id="0"/>
    <w:tbl>
      <w:tblPr>
        <w:tblStyle w:val="4"/>
        <w:tblpPr w:leftFromText="180" w:rightFromText="180" w:vertAnchor="text" w:horzAnchor="page" w:tblpX="1922" w:tblpY="355"/>
        <w:tblOverlap w:val="never"/>
        <w:tblW w:w="83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69"/>
        <w:gridCol w:w="912"/>
        <w:gridCol w:w="792"/>
        <w:gridCol w:w="1548"/>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84" w:type="dxa"/>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r>
              <w:rPr>
                <w:rFonts w:hint="eastAsia" w:ascii="仿宋" w:hAnsi="仿宋" w:eastAsia="仿宋" w:cs="宋体"/>
                <w:color w:val="auto"/>
                <w:sz w:val="28"/>
                <w:szCs w:val="28"/>
                <w:u w:val="none"/>
                <w:shd w:val="clear" w:color="auto" w:fill="FFFFFF"/>
              </w:rPr>
              <w:t>姓名</w:t>
            </w:r>
          </w:p>
        </w:tc>
        <w:tc>
          <w:tcPr>
            <w:tcW w:w="1469" w:type="dxa"/>
            <w:tcBorders>
              <w:right w:val="single" w:color="auto" w:sz="4" w:space="0"/>
            </w:tcBorders>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p>
        </w:tc>
        <w:tc>
          <w:tcPr>
            <w:tcW w:w="912" w:type="dxa"/>
            <w:tcBorders>
              <w:right w:val="single" w:color="auto" w:sz="4" w:space="0"/>
            </w:tcBorders>
          </w:tcPr>
          <w:p>
            <w:pPr>
              <w:pStyle w:val="2"/>
              <w:keepNext w:val="0"/>
              <w:keepLines w:val="0"/>
              <w:pageBreakBefore w:val="0"/>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r>
              <w:rPr>
                <w:rFonts w:hint="eastAsia" w:ascii="仿宋" w:hAnsi="仿宋" w:eastAsia="仿宋" w:cs="宋体"/>
                <w:color w:val="auto"/>
                <w:sz w:val="28"/>
                <w:szCs w:val="28"/>
                <w:u w:val="none"/>
                <w:shd w:val="clear" w:color="auto" w:fill="FFFFFF"/>
              </w:rPr>
              <w:t>性别</w:t>
            </w:r>
          </w:p>
        </w:tc>
        <w:tc>
          <w:tcPr>
            <w:tcW w:w="792" w:type="dxa"/>
            <w:tcBorders>
              <w:left w:val="single" w:color="auto" w:sz="4" w:space="0"/>
            </w:tcBorders>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p>
        </w:tc>
        <w:tc>
          <w:tcPr>
            <w:tcW w:w="1548" w:type="dxa"/>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r>
              <w:rPr>
                <w:rFonts w:hint="eastAsia" w:ascii="仿宋" w:hAnsi="仿宋" w:eastAsia="仿宋" w:cs="宋体"/>
                <w:color w:val="auto"/>
                <w:sz w:val="28"/>
                <w:szCs w:val="28"/>
                <w:u w:val="none"/>
                <w:shd w:val="clear" w:color="auto" w:fill="FFFFFF"/>
              </w:rPr>
              <w:t>职称</w:t>
            </w:r>
            <w:r>
              <w:rPr>
                <w:rFonts w:hint="eastAsia" w:ascii="仿宋" w:hAnsi="仿宋" w:eastAsia="仿宋" w:cs="宋体"/>
                <w:color w:val="auto"/>
                <w:sz w:val="28"/>
                <w:szCs w:val="28"/>
                <w:u w:val="none"/>
                <w:shd w:val="clear" w:color="auto" w:fill="FFFFFF"/>
                <w:lang w:val="en-US" w:eastAsia="zh-CN"/>
              </w:rPr>
              <w:t>/职务</w:t>
            </w:r>
          </w:p>
        </w:tc>
        <w:tc>
          <w:tcPr>
            <w:tcW w:w="2196" w:type="dxa"/>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84" w:type="dxa"/>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r>
              <w:rPr>
                <w:rFonts w:hint="eastAsia" w:ascii="仿宋" w:hAnsi="仿宋" w:eastAsia="仿宋" w:cs="宋体"/>
                <w:color w:val="auto"/>
                <w:sz w:val="28"/>
                <w:szCs w:val="28"/>
                <w:u w:val="none"/>
                <w:shd w:val="clear" w:color="auto" w:fill="FFFFFF"/>
              </w:rPr>
              <w:t>工作单位</w:t>
            </w:r>
          </w:p>
        </w:tc>
        <w:tc>
          <w:tcPr>
            <w:tcW w:w="6917" w:type="dxa"/>
            <w:gridSpan w:val="5"/>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384" w:type="dxa"/>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hint="eastAsia" w:ascii="仿宋" w:hAnsi="仿宋" w:eastAsia="仿宋" w:cs="宋体"/>
                <w:color w:val="auto"/>
                <w:sz w:val="28"/>
                <w:szCs w:val="28"/>
                <w:u w:val="none"/>
                <w:shd w:val="clear" w:color="auto" w:fill="FFFFFF"/>
                <w:lang w:eastAsia="zh-CN"/>
              </w:rPr>
            </w:pPr>
            <w:r>
              <w:rPr>
                <w:rFonts w:hint="eastAsia" w:ascii="仿宋" w:hAnsi="仿宋" w:eastAsia="仿宋" w:cs="宋体"/>
                <w:color w:val="auto"/>
                <w:sz w:val="28"/>
                <w:szCs w:val="28"/>
                <w:u w:val="none"/>
                <w:shd w:val="clear" w:color="auto" w:fill="FFFFFF"/>
                <w:lang w:eastAsia="zh-CN"/>
              </w:rPr>
              <w:t>地址</w:t>
            </w:r>
          </w:p>
        </w:tc>
        <w:tc>
          <w:tcPr>
            <w:tcW w:w="6917" w:type="dxa"/>
            <w:gridSpan w:val="5"/>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384" w:type="dxa"/>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r>
              <w:rPr>
                <w:rFonts w:hint="eastAsia" w:ascii="仿宋" w:hAnsi="仿宋" w:eastAsia="仿宋" w:cs="宋体"/>
                <w:color w:val="auto"/>
                <w:sz w:val="28"/>
                <w:szCs w:val="28"/>
                <w:u w:val="none"/>
                <w:shd w:val="clear" w:color="auto" w:fill="FFFFFF"/>
              </w:rPr>
              <w:t>手机</w:t>
            </w:r>
          </w:p>
        </w:tc>
        <w:tc>
          <w:tcPr>
            <w:tcW w:w="3173" w:type="dxa"/>
            <w:gridSpan w:val="3"/>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p>
        </w:tc>
        <w:tc>
          <w:tcPr>
            <w:tcW w:w="1548" w:type="dxa"/>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r>
              <w:rPr>
                <w:rFonts w:hint="eastAsia" w:ascii="仿宋" w:hAnsi="仿宋" w:eastAsia="仿宋" w:cs="宋体"/>
                <w:color w:val="auto"/>
                <w:sz w:val="28"/>
                <w:szCs w:val="28"/>
                <w:u w:val="none"/>
                <w:shd w:val="clear" w:color="auto" w:fill="FFFFFF"/>
              </w:rPr>
              <w:t>邮箱</w:t>
            </w:r>
          </w:p>
        </w:tc>
        <w:tc>
          <w:tcPr>
            <w:tcW w:w="2196" w:type="dxa"/>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384" w:type="dxa"/>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宋体"/>
                <w:color w:val="auto"/>
                <w:sz w:val="28"/>
                <w:szCs w:val="28"/>
                <w:u w:val="none"/>
                <w:shd w:val="clear" w:color="auto" w:fill="FFFFFF"/>
              </w:rPr>
            </w:pPr>
            <w:r>
              <w:rPr>
                <w:rFonts w:hint="eastAsia" w:ascii="仿宋" w:hAnsi="仿宋" w:eastAsia="仿宋" w:cs="仿宋"/>
                <w:b w:val="0"/>
                <w:bCs w:val="0"/>
                <w:color w:val="auto"/>
                <w:kern w:val="0"/>
                <w:sz w:val="28"/>
                <w:szCs w:val="28"/>
                <w:u w:val="none"/>
                <w:shd w:val="clear" w:color="auto" w:fill="FFFFFF"/>
                <w:lang w:bidi="ar"/>
              </w:rPr>
              <w:t>住宿安排</w:t>
            </w:r>
          </w:p>
        </w:tc>
        <w:tc>
          <w:tcPr>
            <w:tcW w:w="6917" w:type="dxa"/>
            <w:gridSpan w:val="5"/>
            <w:vAlign w:val="center"/>
          </w:tcPr>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hint="eastAsia" w:ascii="仿宋" w:hAnsi="仿宋" w:eastAsia="仿宋" w:cs="仿宋"/>
                <w:b w:val="0"/>
                <w:bCs w:val="0"/>
                <w:color w:val="auto"/>
                <w:kern w:val="0"/>
                <w:sz w:val="28"/>
                <w:szCs w:val="28"/>
                <w:u w:val="none"/>
                <w:shd w:val="clear" w:color="auto" w:fill="FFFFFF"/>
                <w:lang w:val="en-US" w:eastAsia="zh-CN" w:bidi="ar"/>
              </w:rPr>
            </w:pPr>
            <w:r>
              <w:rPr>
                <w:rFonts w:hint="eastAsia" w:ascii="仿宋" w:hAnsi="仿宋" w:eastAsia="仿宋" w:cs="仿宋"/>
                <w:b w:val="0"/>
                <w:bCs w:val="0"/>
                <w:color w:val="auto"/>
                <w:kern w:val="0"/>
                <w:sz w:val="28"/>
                <w:szCs w:val="28"/>
                <w:u w:val="none"/>
                <w:shd w:val="clear" w:color="auto" w:fill="FFFFFF"/>
                <w:lang w:bidi="ar"/>
              </w:rPr>
              <w:t>□单间单住   □标间合住  □不需住宿</w:t>
            </w:r>
            <w:r>
              <w:rPr>
                <w:rFonts w:hint="eastAsia" w:ascii="仿宋" w:hAnsi="仿宋" w:eastAsia="仿宋" w:cs="仿宋"/>
                <w:b w:val="0"/>
                <w:bCs w:val="0"/>
                <w:color w:val="auto"/>
                <w:kern w:val="0"/>
                <w:sz w:val="28"/>
                <w:szCs w:val="28"/>
                <w:u w:val="none"/>
                <w:shd w:val="clear" w:color="auto" w:fill="FFFFFF"/>
                <w:lang w:val="en-US" w:eastAsia="zh-CN" w:bidi="ar"/>
              </w:rPr>
              <w:t xml:space="preserve">   </w:t>
            </w:r>
          </w:p>
          <w:p>
            <w:pPr>
              <w:pStyle w:val="2"/>
              <w:keepNext w:val="0"/>
              <w:keepLines w:val="0"/>
              <w:pageBreakBefore w:val="0"/>
              <w:widowControl/>
              <w:kinsoku/>
              <w:overflowPunct/>
              <w:topLinePunct w:val="0"/>
              <w:autoSpaceDE/>
              <w:autoSpaceDN/>
              <w:bidi w:val="0"/>
              <w:snapToGrid/>
              <w:spacing w:after="0" w:line="560" w:lineRule="exact"/>
              <w:ind w:left="0" w:leftChars="0" w:right="0" w:rightChars="0"/>
              <w:jc w:val="center"/>
              <w:textAlignment w:val="auto"/>
              <w:rPr>
                <w:rFonts w:ascii="仿宋" w:hAnsi="仿宋" w:eastAsia="仿宋" w:cs="宋体"/>
                <w:color w:val="auto"/>
                <w:sz w:val="28"/>
                <w:szCs w:val="28"/>
                <w:u w:val="none"/>
                <w:shd w:val="clear" w:color="auto" w:fill="FFFFFF"/>
              </w:rPr>
            </w:pPr>
            <w:r>
              <w:rPr>
                <w:rFonts w:hint="eastAsia" w:ascii="仿宋" w:hAnsi="仿宋" w:eastAsia="仿宋" w:cs="仿宋"/>
                <w:b w:val="0"/>
                <w:bCs w:val="0"/>
                <w:color w:val="auto"/>
                <w:kern w:val="0"/>
                <w:sz w:val="28"/>
                <w:szCs w:val="28"/>
                <w:u w:val="none"/>
                <w:shd w:val="clear" w:color="auto" w:fill="FFFFFF"/>
                <w:lang w:val="en-US" w:eastAsia="zh-CN" w:bidi="ar"/>
              </w:rPr>
              <w:t>住宿日期：    日-    日</w:t>
            </w:r>
          </w:p>
        </w:tc>
      </w:tr>
    </w:tbl>
    <w:p>
      <w:pPr>
        <w:keepNext w:val="0"/>
        <w:keepLines w:val="0"/>
        <w:pageBreakBefore w:val="0"/>
        <w:widowControl w:val="0"/>
        <w:kinsoku/>
        <w:wordWrap/>
        <w:overflowPunct/>
        <w:topLinePunct w:val="0"/>
        <w:bidi w:val="0"/>
        <w:snapToGrid/>
        <w:spacing w:line="560" w:lineRule="exact"/>
        <w:ind w:right="0" w:rightChars="0"/>
        <w:jc w:val="center"/>
        <w:textAlignment w:val="auto"/>
        <w:rPr>
          <w:rFonts w:hint="eastAsia" w:ascii="宋体" w:hAnsi="宋体" w:eastAsia="宋体" w:cs="宋体"/>
          <w:b w:val="0"/>
          <w:bCs w:val="0"/>
          <w:color w:val="auto"/>
          <w:sz w:val="28"/>
          <w:szCs w:val="28"/>
          <w:u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roman"/>
    <w:pitch w:val="default"/>
    <w:sig w:usb0="00000000" w:usb1="00000000" w:usb2="00000000" w:usb3="00000000" w:csb0="00000000" w:csb1="00000000"/>
  </w:font>
  <w:font w:name="ËÎÌå">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KaiTi_GB2312">
    <w:altName w:val="宋体"/>
    <w:panose1 w:val="02010609060101010101"/>
    <w:charset w:val="86"/>
    <w:family w:val="modern"/>
    <w:pitch w:val="default"/>
    <w:sig w:usb0="00000000" w:usb1="00000000"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小标宋">
    <w:altName w:val="黑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Brush Script MT">
    <w:panose1 w:val="03060802040406070304"/>
    <w:charset w:val="00"/>
    <w:family w:val="auto"/>
    <w:pitch w:val="default"/>
    <w:sig w:usb0="00000003" w:usb1="00000000" w:usb2="00000000" w:usb3="00000000" w:csb0="20000001" w:csb1="00000000"/>
  </w:font>
  <w:font w:name="黑体">
    <w:panose1 w:val="02010609060101010101"/>
    <w:charset w:val="50"/>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B30E5"/>
    <w:rsid w:val="0A9B30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after="15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2017-11-17T05:38:00Z</dcterms:created>
  <dc:creator>呆了个呆</dc:creator>
  <cp:lastModifiedBy>呆了个呆</cp:lastModifiedBy>
  <dcterms:modified xsi:type="dcterms:W3CDTF">2017-11-17T05:38:49Z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