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邀请专家及报告题目</w:t>
      </w:r>
    </w:p>
    <w:bookmarkEnd w:id="0"/>
    <w:tbl>
      <w:tblPr>
        <w:tblStyle w:val="4"/>
        <w:tblpPr w:leftFromText="180" w:rightFromText="180" w:vertAnchor="text" w:horzAnchor="page" w:tblpX="922" w:tblpY="346"/>
        <w:tblOverlap w:val="never"/>
        <w:tblW w:w="10414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1"/>
        <w:gridCol w:w="5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w w:val="100"/>
                <w:sz w:val="28"/>
                <w:szCs w:val="28"/>
                <w:vertAlign w:val="baseline"/>
                <w:lang w:eastAsia="zh-CN"/>
              </w:rPr>
              <w:t>报告人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w w:val="100"/>
                <w:sz w:val="28"/>
                <w:szCs w:val="28"/>
                <w:vertAlign w:val="baseline"/>
                <w:lang w:eastAsia="zh-C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中国工程院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eastAsia="zh-CN"/>
              </w:rPr>
              <w:t>院士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俞梦孙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人类健康系统工程与中医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清华大学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eastAsia="zh-CN"/>
              </w:rPr>
              <w:t>教授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刘庭芳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基于国际比较的健康医疗旅游模式研究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日本美邸养老服务公司大中华区运营总监和手明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日式医养结合在中国的实践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eastAsia="zh-CN"/>
              </w:rPr>
              <w:t>香港晨曦居家健康服务中心创办人及首席护理总监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曹圣玉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香港居家健康服务经验分享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中国中医科学院医史文献研究所原所长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柳长华教授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中医文化与健康产业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广州中医药大学副校长孙晓生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广东健康养生旅游项目的探索与实践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华南理工大学机器学习与数据挖掘实验室主任文贵华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大数据中医机器人平台建设与应用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重庆医科大学青杠护养中心副院长邓庆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医养结合的探索和实践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以青杠老年护养中心为例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广东省中医院副院长杨志敏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8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居家养老中医药服务模式探索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广州中医药大学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eastAsia="zh-CN"/>
              </w:rPr>
              <w:t>教授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刘焕兰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当养生邂逅旅游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泰禾医疗集团总经理潘红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“治未病”在泰禾医疗的实践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国家人口和生殖健康科学数据中心助理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主任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eastAsia="zh-CN"/>
              </w:rPr>
              <w:t>赵君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互联网与大数据时代的生殖健康服务业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Xbed搜床科技互联网酒店董事长李春田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非标准住宿酒店与中医健康产业结合的商业力量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 xml:space="preserve">康美药业股份有限公司副总裁李建华 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中医药全产业链的战略发展路径选择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史带投资顾问（亚洲）有限公司总裁董颖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中医产业线上线下的结合和探讨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国寿股权投资有限公司高级投资总监黄予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保险资本助力大健康产业发展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长岭资本管理合伙人蒋晓东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人工智能时代的中医机遇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广东固生堂中医养生健康科技股份有限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公司董事长涂志亮</w:t>
            </w:r>
          </w:p>
        </w:tc>
        <w:tc>
          <w:tcPr>
            <w:tcW w:w="56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8"/>
                <w:w w:val="100"/>
                <w:sz w:val="28"/>
                <w:szCs w:val="28"/>
              </w:rPr>
              <w:t>中医药+AI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5439"/>
    <w:rsid w:val="2A725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2017-11-09T08:54:00Z</dcterms:created>
  <dc:creator>呆了个呆</dc:creator>
  <cp:lastModifiedBy>呆了个呆</cp:lastModifiedBy>
  <dcterms:modified xsi:type="dcterms:W3CDTF">2017-11-09T08:55:09Z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