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61" w:rsidRPr="00E45A70" w:rsidRDefault="00D94161" w:rsidP="00D94161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 w:rsidRPr="00E45A70">
        <w:rPr>
          <w:rFonts w:ascii="仿宋" w:eastAsia="仿宋" w:hAnsi="仿宋" w:hint="eastAsia"/>
          <w:sz w:val="32"/>
          <w:szCs w:val="32"/>
        </w:rPr>
        <w:t>附件2.</w:t>
      </w:r>
    </w:p>
    <w:p w:rsidR="00D94161" w:rsidRPr="00E45A70" w:rsidRDefault="00D94161" w:rsidP="00D94161">
      <w:pPr>
        <w:spacing w:line="540" w:lineRule="exact"/>
        <w:ind w:leftChars="250" w:left="1645" w:hangingChars="400" w:hanging="1120"/>
        <w:jc w:val="center"/>
        <w:rPr>
          <w:rFonts w:ascii="宋体" w:hAnsi="宋体"/>
          <w:sz w:val="28"/>
          <w:szCs w:val="32"/>
        </w:rPr>
      </w:pPr>
      <w:r w:rsidRPr="00E45A70">
        <w:rPr>
          <w:rFonts w:ascii="宋体" w:hAnsi="宋体" w:hint="eastAsia"/>
          <w:sz w:val="28"/>
          <w:szCs w:val="32"/>
        </w:rPr>
        <w:t>首届传统医药非物质文化遗产创新性传承与发展论坛议程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7"/>
        <w:gridCol w:w="1896"/>
        <w:gridCol w:w="6101"/>
      </w:tblGrid>
      <w:tr w:rsidR="00D94161" w:rsidRPr="00E45A70" w:rsidTr="004B355F">
        <w:trPr>
          <w:trHeight w:val="417"/>
          <w:jc w:val="center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3123F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3F0">
              <w:rPr>
                <w:rFonts w:ascii="仿宋" w:eastAsia="仿宋" w:hAnsi="仿宋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123F0">
              <w:rPr>
                <w:rFonts w:ascii="仿宋" w:eastAsia="仿宋" w:hAnsi="仿宋"/>
                <w:sz w:val="28"/>
                <w:szCs w:val="28"/>
              </w:rPr>
              <w:t xml:space="preserve"> 间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3123F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3F0">
              <w:rPr>
                <w:rFonts w:ascii="仿宋" w:eastAsia="仿宋" w:hAnsi="仿宋"/>
                <w:sz w:val="28"/>
                <w:szCs w:val="28"/>
              </w:rPr>
              <w:t>内  容</w:t>
            </w:r>
          </w:p>
        </w:tc>
      </w:tr>
      <w:tr w:rsidR="00D94161" w:rsidRPr="00E45A70" w:rsidTr="004B355F">
        <w:trPr>
          <w:trHeight w:val="397"/>
          <w:jc w:val="center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开幕式及主论坛</w:t>
            </w:r>
          </w:p>
        </w:tc>
      </w:tr>
      <w:tr w:rsidR="00D94161" w:rsidRPr="00E45A70" w:rsidTr="004B355F">
        <w:trPr>
          <w:cantSplit/>
          <w:trHeight w:val="568"/>
          <w:jc w:val="center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13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:0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分论坛嘉宾进场</w:t>
            </w:r>
          </w:p>
        </w:tc>
      </w:tr>
      <w:tr w:rsidR="00D94161" w:rsidRPr="00E45A70" w:rsidTr="004B355F">
        <w:trPr>
          <w:cantSplit/>
          <w:trHeight w:val="527"/>
          <w:jc w:val="center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widowControl/>
              <w:spacing w:line="60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:0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05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湖南省主管单位领导致开幕辞</w:t>
            </w:r>
          </w:p>
        </w:tc>
      </w:tr>
      <w:tr w:rsidR="00D94161" w:rsidRPr="00E45A70" w:rsidTr="004B355F">
        <w:trPr>
          <w:cantSplit/>
          <w:trHeight w:val="527"/>
          <w:jc w:val="center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widowControl/>
              <w:spacing w:line="60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:0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主办单位领导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致辞</w:t>
            </w:r>
          </w:p>
        </w:tc>
      </w:tr>
      <w:tr w:rsidR="00D94161" w:rsidRPr="00E45A70" w:rsidTr="004B355F">
        <w:trPr>
          <w:cantSplit/>
          <w:trHeight w:val="527"/>
          <w:jc w:val="center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widowControl/>
              <w:spacing w:line="60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/>
                <w:sz w:val="28"/>
                <w:szCs w:val="28"/>
              </w:rPr>
              <w:t>湖南中医药大学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领导致辞</w:t>
            </w:r>
          </w:p>
        </w:tc>
      </w:tr>
      <w:tr w:rsidR="00D94161" w:rsidRPr="00E45A70" w:rsidTr="004B355F">
        <w:trPr>
          <w:cantSplit/>
          <w:trHeight w:val="526"/>
          <w:jc w:val="center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widowControl/>
              <w:spacing w:line="60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茶歇及合影</w:t>
            </w:r>
          </w:p>
        </w:tc>
      </w:tr>
      <w:tr w:rsidR="00D94161" w:rsidRPr="00E45A70" w:rsidTr="004B355F">
        <w:trPr>
          <w:cantSplit/>
          <w:trHeight w:val="526"/>
          <w:jc w:val="center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widowControl/>
              <w:spacing w:line="60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国家非物质文化遗产保护专家委员会委员、国家传统医学保护中心主任柳长华教授主题报告</w:t>
            </w:r>
          </w:p>
        </w:tc>
      </w:tr>
      <w:tr w:rsidR="00D94161" w:rsidRPr="00E45A70" w:rsidTr="004B355F">
        <w:trPr>
          <w:cantSplit/>
          <w:trHeight w:val="586"/>
          <w:jc w:val="center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widowControl/>
              <w:spacing w:line="60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napToGrid w:val="0"/>
              <w:spacing w:before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湖南中医药大学中医文化研究室主任易法银教授</w:t>
            </w:r>
          </w:p>
          <w:p w:rsidR="00D94161" w:rsidRPr="00E45A70" w:rsidRDefault="00D94161" w:rsidP="004B35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解读传统医药申遗</w:t>
            </w:r>
          </w:p>
        </w:tc>
      </w:tr>
      <w:tr w:rsidR="00D94161" w:rsidRPr="00E45A70" w:rsidTr="004B355F">
        <w:trPr>
          <w:cantSplit/>
          <w:trHeight w:val="586"/>
          <w:jc w:val="center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widowControl/>
              <w:spacing w:line="60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40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16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湖南省长沙市雨花传统医药非遗项目解读</w:t>
            </w:r>
          </w:p>
        </w:tc>
      </w:tr>
      <w:tr w:rsidR="00D94161" w:rsidRPr="00E45A70" w:rsidTr="004B355F">
        <w:trPr>
          <w:cantSplit/>
          <w:trHeight w:val="558"/>
          <w:jc w:val="center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widowControl/>
              <w:spacing w:line="60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16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17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精选传统医药非遗项目交流与展示</w:t>
            </w:r>
          </w:p>
        </w:tc>
      </w:tr>
      <w:tr w:rsidR="00D94161" w:rsidRPr="00E45A70" w:rsidTr="004B355F">
        <w:trPr>
          <w:cantSplit/>
          <w:trHeight w:val="570"/>
          <w:jc w:val="center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widowControl/>
              <w:spacing w:line="60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参观雨花传统医药非遗馆</w:t>
            </w:r>
          </w:p>
        </w:tc>
      </w:tr>
      <w:tr w:rsidR="00D94161" w:rsidRPr="00E45A70" w:rsidTr="004B355F">
        <w:trPr>
          <w:cantSplit/>
          <w:trHeight w:val="570"/>
          <w:jc w:val="center"/>
        </w:trPr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21日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09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1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E45A70">
              <w:rPr>
                <w:rFonts w:ascii="仿宋" w:eastAsia="仿宋" w:hAnsi="仿宋"/>
                <w:sz w:val="28"/>
                <w:szCs w:val="28"/>
              </w:rPr>
              <w:t>:</w:t>
            </w:r>
            <w:r w:rsidRPr="00E45A70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1" w:rsidRPr="00E45A70" w:rsidRDefault="00D94161" w:rsidP="004B355F">
            <w:pPr>
              <w:spacing w:line="6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5A70">
              <w:rPr>
                <w:rFonts w:ascii="仿宋" w:eastAsia="仿宋" w:hAnsi="仿宋" w:hint="eastAsia"/>
                <w:sz w:val="28"/>
                <w:szCs w:val="28"/>
              </w:rPr>
              <w:t>全国传统医药非遗项目交流与展示座谈会</w:t>
            </w:r>
          </w:p>
        </w:tc>
      </w:tr>
    </w:tbl>
    <w:p w:rsidR="00D94161" w:rsidRPr="007B206E" w:rsidRDefault="00D94161" w:rsidP="00D94161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4D641A" w:rsidRPr="00D94161" w:rsidRDefault="004D641A" w:rsidP="00D94161"/>
    <w:sectPr w:rsidR="004D641A" w:rsidRPr="00D94161" w:rsidSect="00E32099">
      <w:pgSz w:w="11906" w:h="16838"/>
      <w:pgMar w:top="1588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796" w:rsidRDefault="001B0796" w:rsidP="00D94161">
      <w:r>
        <w:separator/>
      </w:r>
    </w:p>
  </w:endnote>
  <w:endnote w:type="continuationSeparator" w:id="1">
    <w:p w:rsidR="001B0796" w:rsidRDefault="001B0796" w:rsidP="00D94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796" w:rsidRDefault="001B0796" w:rsidP="00D94161">
      <w:r>
        <w:separator/>
      </w:r>
    </w:p>
  </w:footnote>
  <w:footnote w:type="continuationSeparator" w:id="1">
    <w:p w:rsidR="001B0796" w:rsidRDefault="001B0796" w:rsidP="00D94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C86F1B"/>
    <w:rsid w:val="001B0796"/>
    <w:rsid w:val="004D641A"/>
    <w:rsid w:val="00D94161"/>
    <w:rsid w:val="07C86F1B"/>
    <w:rsid w:val="105C2D1A"/>
    <w:rsid w:val="413B19BF"/>
    <w:rsid w:val="53857057"/>
    <w:rsid w:val="62A5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4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4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4161"/>
    <w:rPr>
      <w:kern w:val="2"/>
      <w:sz w:val="18"/>
      <w:szCs w:val="18"/>
    </w:rPr>
  </w:style>
  <w:style w:type="paragraph" w:styleId="a4">
    <w:name w:val="footer"/>
    <w:basedOn w:val="a"/>
    <w:link w:val="Char0"/>
    <w:rsid w:val="00D94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41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http://sdwm.org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SDWM</cp:lastModifiedBy>
  <cp:revision>2</cp:revision>
  <dcterms:created xsi:type="dcterms:W3CDTF">2017-03-31T04:58:00Z</dcterms:created>
  <dcterms:modified xsi:type="dcterms:W3CDTF">2017-04-24T05:47:00Z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