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5" w:rsidRDefault="00572C45" w:rsidP="00572C45">
      <w:pPr>
        <w:autoSpaceDN w:val="0"/>
        <w:spacing w:line="44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2.</w:t>
      </w:r>
    </w:p>
    <w:p w:rsidR="00572C45" w:rsidRPr="00010AF0" w:rsidRDefault="00572C45" w:rsidP="00572C45">
      <w:pPr>
        <w:autoSpaceDN w:val="0"/>
        <w:spacing w:line="440" w:lineRule="exact"/>
        <w:jc w:val="center"/>
        <w:rPr>
          <w:rFonts w:ascii="宋体" w:hAnsi="宋体" w:cs="华文仿宋" w:hint="eastAsia"/>
          <w:sz w:val="28"/>
          <w:szCs w:val="32"/>
        </w:rPr>
      </w:pPr>
      <w:r w:rsidRPr="00010AF0">
        <w:rPr>
          <w:rFonts w:ascii="宋体" w:hAnsi="宋体" w:cs="华文仿宋" w:hint="eastAsia"/>
          <w:sz w:val="28"/>
          <w:szCs w:val="32"/>
        </w:rPr>
        <w:t>优秀壁报奖评选规则</w:t>
      </w:r>
    </w:p>
    <w:p w:rsidR="00572C45" w:rsidRPr="00010AF0" w:rsidRDefault="00572C45" w:rsidP="00572C4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010AF0">
        <w:rPr>
          <w:rFonts w:ascii="仿宋" w:eastAsia="仿宋" w:hAnsi="仿宋"/>
          <w:sz w:val="28"/>
          <w:szCs w:val="32"/>
        </w:rPr>
        <w:t>参</w:t>
      </w:r>
      <w:r w:rsidRPr="00010AF0">
        <w:rPr>
          <w:rFonts w:ascii="仿宋" w:eastAsia="仿宋" w:hAnsi="仿宋" w:hint="eastAsia"/>
          <w:sz w:val="28"/>
          <w:szCs w:val="32"/>
        </w:rPr>
        <w:t>评</w:t>
      </w:r>
      <w:r w:rsidRPr="00010AF0">
        <w:rPr>
          <w:rFonts w:ascii="仿宋" w:eastAsia="仿宋" w:hAnsi="仿宋"/>
          <w:sz w:val="28"/>
          <w:szCs w:val="32"/>
        </w:rPr>
        <w:t>博士生根据投稿论文设计壁报，壁报格式不限，大小为1</w:t>
      </w:r>
      <w:r w:rsidRPr="00010AF0">
        <w:rPr>
          <w:rFonts w:ascii="仿宋" w:eastAsia="仿宋" w:hAnsi="仿宋" w:hint="eastAsia"/>
          <w:sz w:val="28"/>
          <w:szCs w:val="32"/>
        </w:rPr>
        <w:t>2</w:t>
      </w:r>
      <w:r w:rsidRPr="00010AF0">
        <w:rPr>
          <w:rFonts w:ascii="仿宋" w:eastAsia="仿宋" w:hAnsi="仿宋"/>
          <w:sz w:val="28"/>
          <w:szCs w:val="32"/>
        </w:rPr>
        <w:t>0cm</w:t>
      </w:r>
      <w:r w:rsidRPr="00010AF0">
        <w:rPr>
          <w:rFonts w:ascii="仿宋" w:eastAsia="仿宋" w:hAnsi="仿宋" w:hint="eastAsia"/>
          <w:sz w:val="28"/>
          <w:szCs w:val="32"/>
        </w:rPr>
        <w:t>（高）</w:t>
      </w:r>
      <w:r w:rsidRPr="00010AF0">
        <w:rPr>
          <w:rFonts w:ascii="仿宋" w:eastAsia="仿宋" w:hAnsi="仿宋"/>
          <w:sz w:val="28"/>
          <w:szCs w:val="32"/>
        </w:rPr>
        <w:t>×90cm</w:t>
      </w:r>
      <w:r w:rsidRPr="00010AF0">
        <w:rPr>
          <w:rFonts w:ascii="仿宋" w:eastAsia="仿宋" w:hAnsi="仿宋" w:hint="eastAsia"/>
          <w:sz w:val="28"/>
          <w:szCs w:val="32"/>
        </w:rPr>
        <w:t>（宽），请于4月10日之前将壁报电子版（jpg格式，4M以内）发送至邮箱1218tcm</w:t>
      </w:r>
      <w:r w:rsidRPr="00010AF0">
        <w:rPr>
          <w:rFonts w:ascii="仿宋" w:eastAsia="仿宋" w:hAnsi="仿宋"/>
          <w:sz w:val="28"/>
          <w:szCs w:val="32"/>
        </w:rPr>
        <w:t>@vip.163.com</w:t>
      </w:r>
      <w:r w:rsidRPr="00010AF0">
        <w:rPr>
          <w:rFonts w:ascii="仿宋" w:eastAsia="仿宋" w:hAnsi="仿宋" w:hint="eastAsia"/>
          <w:sz w:val="28"/>
          <w:szCs w:val="32"/>
        </w:rPr>
        <w:t>，主题注明“姓名</w:t>
      </w:r>
      <w:r>
        <w:rPr>
          <w:rFonts w:ascii="仿宋" w:eastAsia="仿宋" w:hAnsi="仿宋" w:hint="eastAsia"/>
          <w:sz w:val="28"/>
          <w:szCs w:val="32"/>
        </w:rPr>
        <w:t>+</w:t>
      </w:r>
      <w:r w:rsidRPr="00010AF0">
        <w:rPr>
          <w:rFonts w:ascii="仿宋" w:eastAsia="仿宋" w:hAnsi="仿宋" w:hint="eastAsia"/>
          <w:sz w:val="28"/>
          <w:szCs w:val="32"/>
        </w:rPr>
        <w:t>优博壁报”；按照统一规格自行制作壁报，并于颁奖会议报到时交给工作人员。</w:t>
      </w:r>
    </w:p>
    <w:p w:rsidR="00572C45" w:rsidRPr="00010AF0" w:rsidRDefault="00572C45" w:rsidP="00572C45">
      <w:pPr>
        <w:spacing w:line="560" w:lineRule="exact"/>
        <w:ind w:firstLineChars="200" w:firstLine="562"/>
        <w:rPr>
          <w:rFonts w:ascii="仿宋" w:eastAsia="仿宋" w:hAnsi="仿宋" w:hint="eastAsia"/>
          <w:b/>
          <w:sz w:val="28"/>
          <w:szCs w:val="32"/>
        </w:rPr>
      </w:pPr>
      <w:r w:rsidRPr="00010AF0">
        <w:rPr>
          <w:rFonts w:ascii="仿宋" w:eastAsia="仿宋" w:hAnsi="仿宋" w:hint="eastAsia"/>
          <w:b/>
          <w:sz w:val="28"/>
          <w:szCs w:val="32"/>
        </w:rPr>
        <w:t>奖励方案</w:t>
      </w:r>
    </w:p>
    <w:p w:rsidR="00572C45" w:rsidRPr="00010AF0" w:rsidRDefault="00572C45" w:rsidP="00572C4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010AF0">
        <w:rPr>
          <w:rFonts w:ascii="仿宋" w:eastAsia="仿宋" w:hAnsi="仿宋" w:hint="eastAsia"/>
          <w:sz w:val="28"/>
          <w:szCs w:val="32"/>
        </w:rPr>
        <w:t>本次优秀壁报奖评选分为3组</w:t>
      </w:r>
      <w:r w:rsidRPr="00010AF0">
        <w:rPr>
          <w:rFonts w:ascii="仿宋" w:eastAsia="仿宋" w:hAnsi="仿宋"/>
          <w:sz w:val="28"/>
          <w:szCs w:val="32"/>
        </w:rPr>
        <w:t>（基础组、临床组、中药组）</w:t>
      </w:r>
      <w:r w:rsidRPr="00010AF0">
        <w:rPr>
          <w:rFonts w:ascii="仿宋" w:eastAsia="仿宋" w:hAnsi="仿宋" w:hint="eastAsia"/>
          <w:sz w:val="28"/>
          <w:szCs w:val="32"/>
        </w:rPr>
        <w:t>进行</w:t>
      </w:r>
      <w:r w:rsidRPr="00010AF0">
        <w:rPr>
          <w:rFonts w:ascii="仿宋" w:eastAsia="仿宋" w:hAnsi="仿宋"/>
          <w:sz w:val="28"/>
          <w:szCs w:val="32"/>
        </w:rPr>
        <w:t>，</w:t>
      </w:r>
      <w:r w:rsidRPr="00010AF0">
        <w:rPr>
          <w:rFonts w:ascii="仿宋" w:eastAsia="仿宋" w:hAnsi="仿宋" w:hint="eastAsia"/>
          <w:sz w:val="28"/>
          <w:szCs w:val="32"/>
        </w:rPr>
        <w:t>最终根据投票总数评出15名优秀壁报奖，每名奖励人民币800元。</w:t>
      </w:r>
    </w:p>
    <w:p w:rsidR="00572C45" w:rsidRPr="00010AF0" w:rsidRDefault="00572C45" w:rsidP="00572C45">
      <w:pPr>
        <w:spacing w:line="560" w:lineRule="exact"/>
        <w:ind w:firstLineChars="200" w:firstLine="562"/>
        <w:rPr>
          <w:rFonts w:ascii="仿宋" w:eastAsia="仿宋" w:hAnsi="仿宋" w:hint="eastAsia"/>
          <w:b/>
          <w:sz w:val="28"/>
          <w:szCs w:val="32"/>
        </w:rPr>
      </w:pPr>
      <w:r w:rsidRPr="00010AF0">
        <w:rPr>
          <w:rFonts w:ascii="仿宋" w:eastAsia="仿宋" w:hAnsi="仿宋" w:hint="eastAsia"/>
          <w:b/>
          <w:sz w:val="28"/>
          <w:szCs w:val="32"/>
        </w:rPr>
        <w:t>评选方式</w:t>
      </w:r>
    </w:p>
    <w:p w:rsidR="00572C45" w:rsidRPr="00010AF0" w:rsidRDefault="00572C45" w:rsidP="00572C4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010AF0">
        <w:rPr>
          <w:rFonts w:ascii="仿宋" w:eastAsia="仿宋" w:hAnsi="仿宋" w:hint="eastAsia"/>
          <w:sz w:val="28"/>
          <w:szCs w:val="32"/>
        </w:rPr>
        <w:t>一、</w:t>
      </w:r>
      <w:r w:rsidRPr="00010AF0">
        <w:rPr>
          <w:rFonts w:ascii="仿宋" w:eastAsia="仿宋" w:hAnsi="仿宋"/>
          <w:sz w:val="28"/>
          <w:szCs w:val="32"/>
        </w:rPr>
        <w:t>本次优秀壁报奖</w:t>
      </w:r>
      <w:r w:rsidRPr="00010AF0">
        <w:rPr>
          <w:rFonts w:ascii="仿宋" w:eastAsia="仿宋" w:hAnsi="仿宋" w:hint="eastAsia"/>
          <w:sz w:val="28"/>
          <w:szCs w:val="32"/>
        </w:rPr>
        <w:t>评选活动</w:t>
      </w:r>
      <w:r w:rsidRPr="00010AF0">
        <w:rPr>
          <w:rFonts w:ascii="仿宋" w:eastAsia="仿宋" w:hAnsi="仿宋"/>
          <w:sz w:val="28"/>
          <w:szCs w:val="32"/>
        </w:rPr>
        <w:t>采用微信平台投票方式</w:t>
      </w:r>
      <w:r w:rsidRPr="00010AF0">
        <w:rPr>
          <w:rFonts w:ascii="仿宋" w:eastAsia="仿宋" w:hAnsi="仿宋" w:hint="eastAsia"/>
          <w:sz w:val="28"/>
          <w:szCs w:val="32"/>
        </w:rPr>
        <w:t>。</w:t>
      </w:r>
    </w:p>
    <w:p w:rsidR="00572C45" w:rsidRPr="00010AF0" w:rsidRDefault="00572C45" w:rsidP="00572C4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010AF0">
        <w:rPr>
          <w:rFonts w:ascii="仿宋" w:eastAsia="仿宋" w:hAnsi="仿宋" w:hint="eastAsia"/>
          <w:sz w:val="28"/>
          <w:szCs w:val="32"/>
        </w:rPr>
        <w:t>二、投票共分为两轮（注：每人每轮限投1次，可多选）：</w:t>
      </w:r>
    </w:p>
    <w:p w:rsidR="00572C45" w:rsidRPr="00010AF0" w:rsidRDefault="00572C45" w:rsidP="00572C4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010AF0">
        <w:rPr>
          <w:rFonts w:ascii="仿宋" w:eastAsia="仿宋" w:hAnsi="仿宋" w:hint="eastAsia"/>
          <w:sz w:val="28"/>
          <w:szCs w:val="32"/>
        </w:rPr>
        <w:t>第一轮4月10-21日12：00；</w:t>
      </w:r>
    </w:p>
    <w:p w:rsidR="00572C45" w:rsidRPr="00010AF0" w:rsidRDefault="00572C45" w:rsidP="00572C45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010AF0">
        <w:rPr>
          <w:rFonts w:ascii="仿宋" w:eastAsia="仿宋" w:hAnsi="仿宋" w:hint="eastAsia"/>
          <w:sz w:val="28"/>
          <w:szCs w:val="32"/>
        </w:rPr>
        <w:t>第二轮4月22日8：00-19：00，根据现场展览壁报进行投票。</w:t>
      </w:r>
    </w:p>
    <w:p w:rsidR="00572C45" w:rsidRPr="00010AF0" w:rsidRDefault="00572C45" w:rsidP="00572C45">
      <w:pPr>
        <w:spacing w:line="560" w:lineRule="exact"/>
        <w:ind w:firstLineChars="200" w:firstLine="560"/>
        <w:rPr>
          <w:rFonts w:ascii="仿宋" w:eastAsia="仿宋" w:hAnsi="仿宋" w:cs="Times New Roman"/>
          <w:sz w:val="28"/>
          <w:szCs w:val="32"/>
        </w:rPr>
      </w:pPr>
      <w:r w:rsidRPr="00010AF0">
        <w:rPr>
          <w:rFonts w:ascii="仿宋" w:eastAsia="仿宋" w:hAnsi="仿宋" w:hint="eastAsia"/>
          <w:sz w:val="28"/>
          <w:szCs w:val="32"/>
        </w:rPr>
        <w:t>三、最终获奖结果由两轮累计投票数确定，于4月22日博士生论坛后公布并通知领奖。</w:t>
      </w:r>
    </w:p>
    <w:p w:rsidR="006451E2" w:rsidRPr="00572C45" w:rsidRDefault="006451E2"/>
    <w:sectPr w:rsidR="006451E2" w:rsidRPr="00572C45">
      <w:pgSz w:w="11900" w:h="16840"/>
      <w:pgMar w:top="1588" w:right="1474" w:bottom="1474" w:left="1474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1E2" w:rsidRDefault="006451E2" w:rsidP="00572C45">
      <w:r>
        <w:separator/>
      </w:r>
    </w:p>
  </w:endnote>
  <w:endnote w:type="continuationSeparator" w:id="1">
    <w:p w:rsidR="006451E2" w:rsidRDefault="006451E2" w:rsidP="0057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1E2" w:rsidRDefault="006451E2" w:rsidP="00572C45">
      <w:r>
        <w:separator/>
      </w:r>
    </w:p>
  </w:footnote>
  <w:footnote w:type="continuationSeparator" w:id="1">
    <w:p w:rsidR="006451E2" w:rsidRDefault="006451E2" w:rsidP="00572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C45"/>
    <w:rsid w:val="00572C45"/>
    <w:rsid w:val="0064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http://sdwm.org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2017-03-02T05:55:00Z</dcterms:created>
  <dcterms:modified xsi:type="dcterms:W3CDTF">2017-03-02T05:55:00Z</dcterms:modified>
</cp:coreProperties>
</file>