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C1" w:rsidRDefault="008126C1" w:rsidP="008126C1">
      <w:pPr>
        <w:spacing w:line="660" w:lineRule="exact"/>
        <w:rPr>
          <w:rFonts w:ascii="黑体" w:eastAsia="黑体" w:hAnsi="黑体" w:cs="Times New Roman"/>
          <w:bCs/>
          <w:sz w:val="30"/>
          <w:szCs w:val="30"/>
        </w:rPr>
      </w:pPr>
      <w:r w:rsidRPr="00953C77">
        <w:rPr>
          <w:rFonts w:ascii="仿宋" w:eastAsia="仿宋" w:hAnsi="仿宋" w:cs="Times New Roman" w:hint="eastAsia"/>
          <w:bCs/>
          <w:sz w:val="32"/>
          <w:szCs w:val="32"/>
        </w:rPr>
        <w:t>附件</w:t>
      </w:r>
      <w:r>
        <w:rPr>
          <w:rFonts w:ascii="仿宋" w:eastAsia="仿宋" w:hAnsi="仿宋" w:cs="Times New Roman" w:hint="eastAsia"/>
          <w:bCs/>
          <w:sz w:val="32"/>
          <w:szCs w:val="32"/>
        </w:rPr>
        <w:t>2.</w:t>
      </w:r>
    </w:p>
    <w:p w:rsidR="008126C1" w:rsidRPr="00C60AD7" w:rsidRDefault="008126C1" w:rsidP="008126C1">
      <w:pPr>
        <w:spacing w:afterLines="50" w:line="600" w:lineRule="exact"/>
        <w:ind w:firstLineChars="200" w:firstLine="640"/>
        <w:rPr>
          <w:rFonts w:asciiTheme="minorEastAsia" w:hAnsiTheme="minorEastAsia"/>
          <w:bCs/>
          <w:sz w:val="32"/>
          <w:szCs w:val="30"/>
        </w:rPr>
      </w:pPr>
      <w:r w:rsidRPr="00C60AD7">
        <w:rPr>
          <w:rFonts w:asciiTheme="minorEastAsia" w:hAnsiTheme="minorEastAsia" w:cs="Times New Roman" w:hint="eastAsia"/>
          <w:bCs/>
          <w:sz w:val="32"/>
          <w:szCs w:val="30"/>
        </w:rPr>
        <w:t>中华中医药学会中药临床药理分会2016年学术年会</w:t>
      </w:r>
      <w:r w:rsidRPr="00C60AD7">
        <w:rPr>
          <w:rFonts w:asciiTheme="minorEastAsia" w:hAnsiTheme="minorEastAsia" w:hint="eastAsia"/>
          <w:bCs/>
          <w:sz w:val="32"/>
          <w:szCs w:val="30"/>
        </w:rPr>
        <w:t>议程</w:t>
      </w:r>
    </w:p>
    <w:tbl>
      <w:tblPr>
        <w:tblStyle w:val="a5"/>
        <w:tblW w:w="5000" w:type="pct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490"/>
        <w:gridCol w:w="1679"/>
        <w:gridCol w:w="1374"/>
        <w:gridCol w:w="3358"/>
        <w:gridCol w:w="1273"/>
      </w:tblGrid>
      <w:tr w:rsidR="008126C1" w:rsidRPr="00056078" w:rsidTr="00A87105">
        <w:trPr>
          <w:trHeight w:val="340"/>
        </w:trPr>
        <w:tc>
          <w:tcPr>
            <w:tcW w:w="812" w:type="pct"/>
            <w:vMerge w:val="restar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12月3日</w:t>
            </w: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:00-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3273" w:type="pct"/>
            <w:gridSpan w:val="3"/>
            <w:vAlign w:val="center"/>
          </w:tcPr>
          <w:p w:rsidR="008126C1" w:rsidRPr="00056078" w:rsidRDefault="008126C1" w:rsidP="00A87105">
            <w:pPr>
              <w:contextualSpacing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56078">
              <w:rPr>
                <w:rFonts w:ascii="仿宋" w:eastAsia="仿宋" w:hAnsi="仿宋" w:hint="eastAsia"/>
                <w:bCs/>
                <w:sz w:val="24"/>
                <w:szCs w:val="24"/>
              </w:rPr>
              <w:t>报到与注册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——津利华大酒店前台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3273" w:type="pct"/>
            <w:gridSpan w:val="3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药审座谈会——构建适合中药特点的新药评审创新体系（受邀代表参加）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3273" w:type="pct"/>
            <w:gridSpan w:val="3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中药临床药理分会委员会（分会委员参加）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 w:val="restart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12月4日</w:t>
            </w:r>
          </w:p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开幕式</w:t>
            </w:r>
          </w:p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与</w:t>
            </w:r>
          </w:p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主题报告</w:t>
            </w:r>
          </w:p>
        </w:tc>
        <w:tc>
          <w:tcPr>
            <w:tcW w:w="915" w:type="pct"/>
            <w:vAlign w:val="center"/>
          </w:tcPr>
          <w:p w:rsidR="008126C1" w:rsidRPr="00CA493D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A493D">
              <w:rPr>
                <w:rFonts w:ascii="仿宋" w:eastAsia="仿宋" w:hAnsi="仿宋" w:hint="eastAsia"/>
                <w:bCs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 w:rsidRPr="00CA493D">
              <w:rPr>
                <w:rFonts w:ascii="仿宋" w:eastAsia="仿宋" w:hAnsi="仿宋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CA493D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A493D">
              <w:rPr>
                <w:rFonts w:ascii="仿宋" w:eastAsia="仿宋" w:hAnsi="仿宋" w:hint="eastAsia"/>
                <w:bCs/>
                <w:sz w:val="24"/>
                <w:szCs w:val="24"/>
              </w:rPr>
              <w:t>大会报告及报告人</w:t>
            </w:r>
          </w:p>
        </w:tc>
        <w:tc>
          <w:tcPr>
            <w:tcW w:w="695" w:type="pct"/>
            <w:vAlign w:val="center"/>
          </w:tcPr>
          <w:p w:rsidR="008126C1" w:rsidRPr="00CA493D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A493D">
              <w:rPr>
                <w:rFonts w:ascii="仿宋" w:eastAsia="仿宋" w:hAnsi="仿宋" w:hint="eastAsia"/>
                <w:bCs/>
                <w:sz w:val="24"/>
                <w:szCs w:val="24"/>
              </w:rPr>
              <w:t>主持人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承办单位致辞</w:t>
            </w:r>
          </w:p>
        </w:tc>
        <w:tc>
          <w:tcPr>
            <w:tcW w:w="695" w:type="pct"/>
            <w:vMerge w:val="restar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胡镜清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学会领导致辞</w:t>
            </w:r>
          </w:p>
        </w:tc>
        <w:tc>
          <w:tcPr>
            <w:tcW w:w="695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宣读成立工作组和青年委员会、颁发聘书（杨忠奇）</w:t>
            </w:r>
          </w:p>
        </w:tc>
        <w:tc>
          <w:tcPr>
            <w:tcW w:w="695" w:type="pct"/>
            <w:vMerge/>
            <w:vAlign w:val="center"/>
          </w:tcPr>
          <w:p w:rsidR="008126C1" w:rsidRPr="00932985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08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0-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09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中药现代化二十年进展（张伯礼）</w:t>
            </w:r>
          </w:p>
        </w:tc>
        <w:tc>
          <w:tcPr>
            <w:tcW w:w="695" w:type="pct"/>
            <w:vMerge w:val="restart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唐旭东</w:t>
            </w:r>
          </w:p>
          <w:p w:rsidR="008126C1" w:rsidRPr="00932985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王保和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09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-1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中药优势评价与四诊客观化（任德权）</w:t>
            </w:r>
          </w:p>
        </w:tc>
        <w:tc>
          <w:tcPr>
            <w:tcW w:w="695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中药新药注册管理办法（王海南）</w:t>
            </w:r>
          </w:p>
        </w:tc>
        <w:tc>
          <w:tcPr>
            <w:tcW w:w="69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蒋健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:00</w:t>
            </w:r>
          </w:p>
        </w:tc>
        <w:tc>
          <w:tcPr>
            <w:tcW w:w="2579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中药新药临床研究指导原则解读（刘炳林）</w:t>
            </w:r>
          </w:p>
        </w:tc>
        <w:tc>
          <w:tcPr>
            <w:tcW w:w="69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梁伟雄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2579" w:type="pct"/>
            <w:gridSpan w:val="2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中药国际化与中药标准（钱忠直）</w:t>
            </w:r>
          </w:p>
        </w:tc>
        <w:tc>
          <w:tcPr>
            <w:tcW w:w="695" w:type="pct"/>
            <w:vMerge w:val="restart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张磊</w:t>
            </w:r>
          </w:p>
          <w:p w:rsidR="008126C1" w:rsidRPr="00932985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范军铭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  <w:r w:rsidRPr="00056078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579" w:type="pct"/>
            <w:gridSpan w:val="2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讨论</w:t>
            </w:r>
          </w:p>
        </w:tc>
        <w:tc>
          <w:tcPr>
            <w:tcW w:w="695" w:type="pct"/>
            <w:vMerge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12: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-1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:00</w:t>
            </w:r>
          </w:p>
        </w:tc>
        <w:tc>
          <w:tcPr>
            <w:tcW w:w="3273" w:type="pct"/>
            <w:gridSpan w:val="3"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午餐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 w:val="restart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12月4日</w:t>
            </w:r>
          </w:p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专题研讨会</w:t>
            </w:r>
          </w:p>
        </w:tc>
        <w:tc>
          <w:tcPr>
            <w:tcW w:w="915" w:type="pct"/>
            <w:vMerge w:val="restart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14:00-1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题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中药新药临床研究标准及构建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主旨发言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胡镜清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专家讨论</w:t>
            </w:r>
          </w:p>
        </w:tc>
        <w:tc>
          <w:tcPr>
            <w:tcW w:w="2525" w:type="pct"/>
            <w:gridSpan w:val="2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张磊、蒋健、胡思源、王奇、梁伟雄、夏结来、郑青山、斯拉甫·艾白、</w:t>
            </w:r>
          </w:p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吴圣贤、刘芳、刘文娜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王忠、李风森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:00-1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题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机构运行的相关问题研讨（核查、信息化）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主旨发言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高蕊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专家讨论</w:t>
            </w:r>
          </w:p>
        </w:tc>
        <w:tc>
          <w:tcPr>
            <w:tcW w:w="2525" w:type="pct"/>
            <w:gridSpan w:val="2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王奇、杨忠奇、余勤、袁钧、梁潇、</w:t>
            </w:r>
          </w:p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蒋萌、丁红、王玲、尹平、巴图特力根、李亚平、李国信、王廷春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蒋萌、胡思源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:00-1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题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中药临床研究结局指标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主旨发言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张俊华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专家讨论</w:t>
            </w:r>
          </w:p>
        </w:tc>
        <w:tc>
          <w:tcPr>
            <w:tcW w:w="2525" w:type="pct"/>
            <w:gridSpan w:val="2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王文萍、刘建忠、杨海淼、吴萍、张淼、张丽霞、张洁玉、赵艳玲、赵继荣、</w:t>
            </w:r>
          </w:p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徐立然、高云、崔天红、彭伟、葛继荣、邓小敏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8126C1" w:rsidRPr="000774D7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0774D7">
              <w:rPr>
                <w:rFonts w:ascii="仿宋" w:eastAsia="仿宋" w:hAnsi="仿宋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525" w:type="pct"/>
            <w:gridSpan w:val="2"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元唯安、黄宇虹</w:t>
            </w:r>
          </w:p>
        </w:tc>
      </w:tr>
      <w:tr w:rsidR="008126C1" w:rsidRPr="00056078" w:rsidTr="00A87105">
        <w:trPr>
          <w:trHeight w:val="340"/>
        </w:trPr>
        <w:tc>
          <w:tcPr>
            <w:tcW w:w="812" w:type="pct"/>
            <w:vMerge/>
            <w:vAlign w:val="center"/>
          </w:tcPr>
          <w:p w:rsidR="008126C1" w:rsidRPr="00056078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126C1" w:rsidRPr="001E1E30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:00-1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1E1E30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3273" w:type="pct"/>
            <w:gridSpan w:val="3"/>
            <w:vAlign w:val="center"/>
          </w:tcPr>
          <w:p w:rsidR="008126C1" w:rsidRDefault="008126C1" w:rsidP="00A8710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晚餐</w:t>
            </w:r>
          </w:p>
        </w:tc>
      </w:tr>
    </w:tbl>
    <w:p w:rsidR="008126C1" w:rsidRPr="00D74E3A" w:rsidRDefault="008126C1" w:rsidP="008126C1">
      <w:pPr>
        <w:rPr>
          <w:rFonts w:ascii="黑体" w:eastAsia="黑体" w:hAnsi="黑体" w:cs="Times New Roman"/>
          <w:bCs/>
          <w:sz w:val="30"/>
          <w:szCs w:val="30"/>
        </w:rPr>
      </w:pPr>
    </w:p>
    <w:p w:rsidR="00142718" w:rsidRDefault="00142718"/>
    <w:sectPr w:rsidR="00142718" w:rsidSect="00211E63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18" w:rsidRDefault="00142718" w:rsidP="008126C1">
      <w:r>
        <w:separator/>
      </w:r>
    </w:p>
  </w:endnote>
  <w:endnote w:type="continuationSeparator" w:id="1">
    <w:p w:rsidR="00142718" w:rsidRDefault="00142718" w:rsidP="0081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18" w:rsidRDefault="00142718" w:rsidP="008126C1">
      <w:r>
        <w:separator/>
      </w:r>
    </w:p>
  </w:footnote>
  <w:footnote w:type="continuationSeparator" w:id="1">
    <w:p w:rsidR="00142718" w:rsidRDefault="00142718" w:rsidP="00812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6C1"/>
    <w:rsid w:val="00142718"/>
    <w:rsid w:val="0081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6C1"/>
    <w:rPr>
      <w:sz w:val="18"/>
      <w:szCs w:val="18"/>
    </w:rPr>
  </w:style>
  <w:style w:type="table" w:styleId="a5">
    <w:name w:val="Table Grid"/>
    <w:basedOn w:val="a1"/>
    <w:uiPriority w:val="59"/>
    <w:rsid w:val="00812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http://sdwm.org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2016-11-10T02:52:00Z</dcterms:created>
  <dcterms:modified xsi:type="dcterms:W3CDTF">2016-11-10T02:52:00Z</dcterms:modified>
</cp:coreProperties>
</file>