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24"/>
          <w:szCs w:val="24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全国中医疼痛科建设与发展研讨会</w:t>
      </w:r>
      <w:r>
        <w:rPr>
          <w:rFonts w:ascii="仿宋" w:hAnsi="仿宋" w:eastAsia="仿宋"/>
          <w:sz w:val="32"/>
          <w:szCs w:val="32"/>
        </w:rPr>
        <w:t>会议日程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496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会议日程安排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讲座专家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讲课内容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8:00—08:30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开幕式（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刘长信、倪家骧、吴士明、李保林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尚鸿生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8:30—09:00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刘长信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疼痛事业在中国在基层的发展展望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韩方苗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9:00—09:30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尚鸿生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基层中西医结合疼痛发展模式分享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9:30—10:30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吴士明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红外热像在基层疼痛科的应用经验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10:30—</w:t>
            </w: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:40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茶歇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10:40—11:30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周友龙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臭氧在疼痛科的运用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11:30—12:00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卢振和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射频在疼痛科的运用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13:00—13:30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廖翔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椎间孔镜如何在县级疼痛科的运用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户红卿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13:30—14:00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郑虎山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超声在疼痛科的运用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14:00—14:30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冲击波在疼痛科的运用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14:30—15:00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韩方苗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基层疼痛科的管理模式探讨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15:00—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:10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茶歇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15:10—15:40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倪家骧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神经病理性疼痛的农村发病状况调研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15:40—16:30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户红卿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非手术脊柱减压在县级疼痛科的运用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16:30—17:30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参观科室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18：00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晚宴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88" w:lineRule="auto"/>
        <w:jc w:val="center"/>
        <w:rPr>
          <w:rFonts w:hint="eastAsia" w:asciiTheme="minorEastAsia" w:hAnsiTheme="minorEastAsia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587" w:right="1474" w:bottom="1474" w:left="147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603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F3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2016-09-29T08:59:29Z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