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bookmarkStart w:id="0" w:name="_GoBack"/>
      <w:bookmarkEnd w:id="0"/>
    </w:p>
    <w:p>
      <w:pPr>
        <w:spacing w:line="400" w:lineRule="exact"/>
        <w:ind w:firstLine="1584" w:firstLineChars="495"/>
        <w:rPr>
          <w:rFonts w:hint="eastAsia"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2016全国</w:t>
      </w:r>
      <w:r>
        <w:rPr>
          <w:rFonts w:hint="eastAsia" w:ascii="仿宋" w:hAnsi="仿宋" w:eastAsia="仿宋"/>
          <w:sz w:val="32"/>
          <w:szCs w:val="32"/>
        </w:rPr>
        <w:t>中药临床药学学术研讨会回执</w:t>
      </w:r>
    </w:p>
    <w:tbl>
      <w:tblPr>
        <w:tblStyle w:val="4"/>
        <w:tblW w:w="9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672"/>
        <w:gridCol w:w="1562"/>
        <w:gridCol w:w="894"/>
        <w:gridCol w:w="851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672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672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375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09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72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是否投稿</w:t>
            </w:r>
          </w:p>
        </w:tc>
        <w:tc>
          <w:tcPr>
            <w:tcW w:w="3375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是 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609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是否发言</w:t>
            </w:r>
          </w:p>
        </w:tc>
        <w:tc>
          <w:tcPr>
            <w:tcW w:w="2672" w:type="dxa"/>
            <w:vAlign w:val="top"/>
          </w:tcPr>
          <w:p>
            <w:pPr>
              <w:spacing w:line="500" w:lineRule="exact"/>
              <w:ind w:firstLine="140" w:firstLineChars="50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是 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否</w:t>
            </w:r>
          </w:p>
        </w:tc>
        <w:tc>
          <w:tcPr>
            <w:tcW w:w="156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企业展示</w:t>
            </w:r>
          </w:p>
        </w:tc>
        <w:tc>
          <w:tcPr>
            <w:tcW w:w="3375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是 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住宿要求</w:t>
            </w:r>
          </w:p>
        </w:tc>
        <w:tc>
          <w:tcPr>
            <w:tcW w:w="2672" w:type="dxa"/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□单间   □标间</w:t>
            </w:r>
          </w:p>
        </w:tc>
        <w:tc>
          <w:tcPr>
            <w:tcW w:w="156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住宿日期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spacing w:line="400" w:lineRule="exact"/>
              <w:ind w:firstLine="140" w:firstLineChars="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25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26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</w:tr>
    </w:tbl>
    <w:p>
      <w:pPr>
        <w:spacing w:line="400" w:lineRule="exact"/>
        <w:ind w:firstLine="1188" w:firstLineChars="495"/>
        <w:rPr>
          <w:rFonts w:hint="eastAsia" w:ascii="宋体" w:hAnsi="宋体"/>
          <w:sz w:val="24"/>
        </w:rPr>
      </w:pPr>
    </w:p>
    <w:p/>
    <w:sectPr>
      <w:pgSz w:w="11906" w:h="16838"/>
      <w:pgMar w:top="158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756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2016-09-27T03:22:50Z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