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Cs/>
          <w:sz w:val="28"/>
          <w:szCs w:val="28"/>
        </w:rPr>
        <w:t>：</w:t>
      </w:r>
    </w:p>
    <w:tbl>
      <w:tblPr>
        <w:tblStyle w:val="3"/>
        <w:tblpPr w:leftFromText="180" w:rightFromText="180" w:vertAnchor="text" w:horzAnchor="page" w:tblpX="1813" w:tblpY="68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1116"/>
        <w:gridCol w:w="852"/>
        <w:gridCol w:w="1260"/>
        <w:gridCol w:w="1425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龄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工作单位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务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联系地址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邮政编码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移动电话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电子邮箱</w:t>
            </w: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到达时间及交通工具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住房要求</w:t>
            </w: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□标间      □单间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返回时间及交通工具</w:t>
            </w:r>
          </w:p>
        </w:tc>
        <w:tc>
          <w:tcPr>
            <w:tcW w:w="6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</w:tr>
    </w:tbl>
    <w:p>
      <w:pPr>
        <w:snapToGrid w:val="0"/>
        <w:spacing w:line="360" w:lineRule="auto"/>
        <w:jc w:val="center"/>
      </w:pPr>
      <w:r>
        <w:rPr>
          <w:rFonts w:hint="eastAsia" w:ascii="宋体" w:hAnsi="宋体" w:cs="宋体"/>
          <w:bCs/>
          <w:sz w:val="28"/>
          <w:szCs w:val="28"/>
        </w:rPr>
        <w:t>第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16</w:t>
      </w:r>
      <w:r>
        <w:rPr>
          <w:rFonts w:hint="eastAsia" w:ascii="宋体" w:hAnsi="宋体" w:cs="宋体"/>
          <w:bCs/>
          <w:sz w:val="28"/>
          <w:szCs w:val="28"/>
        </w:rPr>
        <w:t>次全国中医妇科学术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bCs/>
          <w:sz w:val="28"/>
          <w:szCs w:val="28"/>
        </w:rPr>
        <w:t>会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暨第二次青年论坛会议</w:t>
      </w:r>
      <w:r>
        <w:rPr>
          <w:rFonts w:hint="eastAsia" w:ascii="宋体" w:hAnsi="宋体" w:cs="宋体"/>
          <w:bCs/>
          <w:sz w:val="28"/>
          <w:szCs w:val="28"/>
        </w:rPr>
        <w:t>参会回执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E78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zhxsh</dc:creator>
  <cp:lastModifiedBy>zhxsh</cp:lastModifiedBy>
  <dcterms:modified xsi:type="dcterms:W3CDTF">2016-09-29T08:55:21Z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