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中华中医药学会检验医学分会</w:t>
      </w:r>
    </w:p>
    <w:p>
      <w:pPr>
        <w:spacing w:line="360" w:lineRule="auto"/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第一届委员会名单</w:t>
      </w:r>
    </w:p>
    <w:p>
      <w:pPr>
        <w:spacing w:line="360" w:lineRule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（2016年7月22日 会议选举产生  地点：北京）</w:t>
      </w:r>
    </w:p>
    <w:p>
      <w:pPr>
        <w:spacing w:line="360" w:lineRule="auto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名誉主委：</w:t>
      </w:r>
    </w:p>
    <w:p>
      <w:pPr>
        <w:spacing w:line="360" w:lineRule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常志遂  庄俊华</w:t>
      </w:r>
    </w:p>
    <w:p>
      <w:pPr>
        <w:spacing w:line="360" w:lineRule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顾    问：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常志遂  庄俊华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主任委员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寿好长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副主任委员</w:t>
      </w:r>
      <w:r>
        <w:rPr>
          <w:rFonts w:hint="eastAsia" w:ascii="仿宋" w:hAnsi="仿宋" w:eastAsia="仿宋"/>
          <w:sz w:val="32"/>
          <w:szCs w:val="32"/>
        </w:rPr>
        <w:t>：（按姓氏笔画排序）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王文杰  王伟灵  任伟宏  李金星  陈永德  洪燕英  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黄开泉  黄宪章  徐菲莉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秘 书 长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陶庆春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副秘书长</w:t>
      </w:r>
      <w:r>
        <w:rPr>
          <w:rFonts w:hint="eastAsia" w:ascii="仿宋" w:hAnsi="仿宋" w:eastAsia="仿宋"/>
          <w:sz w:val="32"/>
          <w:szCs w:val="32"/>
        </w:rPr>
        <w:t>：（按姓氏笔画排序）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  宁  韩  冉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常务委员</w:t>
      </w:r>
      <w:r>
        <w:rPr>
          <w:rFonts w:hint="eastAsia" w:ascii="仿宋" w:hAnsi="仿宋" w:eastAsia="仿宋"/>
          <w:sz w:val="32"/>
          <w:szCs w:val="32"/>
        </w:rPr>
        <w:t>：（按姓氏笔画排序）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王  伟  王文杰  王伟灵  毕建成  吕春兰  任伟宏  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任建平  安  成  寿好长  李军燕  李金星  杨曦明  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张  珏  张砚敏  陈永德  陈益民  尚晓泓  赵友云  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胡晓波  洪燕英  徐  宁  徐菲莉  陶庆春  黄开泉  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黄宪章  康向东  梁文杰  湛玉良  谢小兵  管仲莹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熊大迁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委  员：</w:t>
      </w:r>
      <w:r>
        <w:rPr>
          <w:rFonts w:hint="eastAsia" w:ascii="仿宋" w:hAnsi="仿宋" w:eastAsia="仿宋"/>
          <w:sz w:val="32"/>
          <w:szCs w:val="32"/>
        </w:rPr>
        <w:t>（按姓氏笔画排序）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丁乐顺  于永春  万光辉  马冬梅  马艳侠  王  伟  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王一丁  王文杰  王伟灵  王剑超  王增祺  尹秀花  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邓惠影  田敬华  毕建成  吕春兰  任伟宏  任建平 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刘  旭  刘长德  刘文秀  衣美英  江泽友  汤庆丰  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  成  寿好长  李  琦  李扬宇  李军燕  李金星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李京华  李桂立  杨曦明  吴振安  何树光  沈  超  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宋小芸  张  珏  张长军  张砚敏  张黎明  陈永德  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陈金之  陈俊明  陈倩云  陈益民  林英辉  尚晓泓  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佴  静  金京南  周迎春  赵友云  荣爱红  胡晓波  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段学光  俞  颖  洪燕英  袁玉亮  徐  宁  徐菲莉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奚经巧  郭  洁  郭永铁  陶庆春  黄开泉  黄  宁  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黄宪章  康向东  章金春  彭艳平  梁文杰  董浙清  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韩  冉  韩呈武  湛玉良  谢小兵  甄栓平  雷  黎  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管仲莹  熊大迁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36"/>
    <w:rsid w:val="00053FBB"/>
    <w:rsid w:val="002C7070"/>
    <w:rsid w:val="00927A36"/>
    <w:rsid w:val="00A421C0"/>
    <w:rsid w:val="00CE3E63"/>
    <w:rsid w:val="3FAF784B"/>
    <w:rsid w:val="4706473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127</Words>
  <Characters>729</Characters>
  <Lines>6</Lines>
  <Paragraphs>1</Paragraphs>
  <ScaleCrop>false</ScaleCrop>
  <LinksUpToDate>false</LinksUpToDate>
  <CharactersWithSpaces>855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2016-08-23T08:37:00Z</dcterms:created>
  <dc:creator>lenovo</dc:creator>
  <cp:lastModifiedBy>lenovo</cp:lastModifiedBy>
  <dcterms:modified xsi:type="dcterms:W3CDTF">2016-08-25T01:26:57Z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