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中华中医药学会糖尿病分会2016年学术年会暨</w:t>
      </w:r>
      <w:bookmarkStart w:id="0" w:name="_GoBack"/>
      <w:bookmarkEnd w:id="0"/>
    </w:p>
    <w:p>
      <w:pPr>
        <w:jc w:val="center"/>
      </w:pPr>
      <w:r>
        <w:rPr>
          <w:rFonts w:hint="eastAsia" w:ascii="仿宋" w:hAnsi="仿宋" w:eastAsia="仿宋"/>
          <w:sz w:val="32"/>
          <w:szCs w:val="32"/>
        </w:rPr>
        <w:t>第十七次中医糖尿病大会回执</w:t>
      </w:r>
    </w:p>
    <w:p>
      <w:pPr/>
    </w:p>
    <w:tbl>
      <w:tblPr>
        <w:tblStyle w:val="3"/>
        <w:tblpPr w:leftFromText="180" w:rightFromText="180" w:vertAnchor="text" w:horzAnchor="margin" w:tblpXSpec="right" w:tblpY="-310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595"/>
        <w:gridCol w:w="801"/>
        <w:gridCol w:w="1030"/>
        <w:gridCol w:w="1068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到会时间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航班/车次</w:t>
            </w:r>
          </w:p>
        </w:tc>
        <w:tc>
          <w:tcPr>
            <w:tcW w:w="36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8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60" w:firstLineChars="40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□不需要          □标间拼房           □单间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4"/>
                <w:szCs w:val="24"/>
              </w:rPr>
              <w:t>住宿日期</w:t>
            </w:r>
          </w:p>
        </w:tc>
        <w:tc>
          <w:tcPr>
            <w:tcW w:w="8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20" w:firstLineChars="1300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kern w:val="0"/>
                <w:sz w:val="24"/>
                <w:szCs w:val="24"/>
              </w:rPr>
              <w:t>□11月15号</w:t>
            </w:r>
          </w:p>
        </w:tc>
      </w:tr>
    </w:tbl>
    <w:p>
      <w:pPr>
        <w:tabs>
          <w:tab w:val="left" w:pos="825"/>
        </w:tabs>
        <w:rPr>
          <w:rFonts w:ascii="仿宋" w:hAnsi="仿宋" w:eastAsia="仿宋"/>
          <w:sz w:val="32"/>
          <w:szCs w:val="32"/>
        </w:rPr>
      </w:pPr>
    </w:p>
    <w:p>
      <w:pPr/>
    </w:p>
    <w:sectPr>
      <w:pgSz w:w="11906" w:h="16838"/>
      <w:pgMar w:top="1588" w:right="1474" w:bottom="1474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21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2016-08-18T01:16:23Z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