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1E7" w:rsidRPr="00A37B8A" w:rsidRDefault="001831E7" w:rsidP="001831E7">
      <w:r w:rsidRPr="00A37B8A">
        <w:rPr>
          <w:rFonts w:hint="eastAsia"/>
          <w:noProof/>
        </w:rPr>
        <w:drawing>
          <wp:anchor distT="0" distB="0" distL="114300" distR="114300" simplePos="0" relativeHeight="251656704" behindDoc="0" locked="0" layoutInCell="1" allowOverlap="1">
            <wp:simplePos x="0" y="0"/>
            <wp:positionH relativeFrom="column">
              <wp:posOffset>4738370</wp:posOffset>
            </wp:positionH>
            <wp:positionV relativeFrom="paragraph">
              <wp:posOffset>-338455</wp:posOffset>
            </wp:positionV>
            <wp:extent cx="1076325" cy="1047750"/>
            <wp:effectExtent l="0" t="0" r="0" b="0"/>
            <wp:wrapNone/>
            <wp:docPr id="4" name="图片 1" descr="E:\002研究与评价办公室（日常事务）\学会图标-已剪切.jpg"/>
            <wp:cNvGraphicFramePr/>
            <a:graphic xmlns:a="http://schemas.openxmlformats.org/drawingml/2006/main">
              <a:graphicData uri="http://schemas.openxmlformats.org/drawingml/2006/picture">
                <pic:pic xmlns:pic="http://schemas.openxmlformats.org/drawingml/2006/picture">
                  <pic:nvPicPr>
                    <pic:cNvPr id="5" name="Picture 2" descr="E:\002研究与评价办公室（日常事务）\学会图标-已剪切.jpg"/>
                    <pic:cNvPicPr preferRelativeResize="0">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1076325" cy="1047750"/>
                    </a:xfrm>
                    <a:prstGeom prst="rect">
                      <a:avLst/>
                    </a:prstGeom>
                    <a:noFill/>
                  </pic:spPr>
                </pic:pic>
              </a:graphicData>
            </a:graphic>
          </wp:anchor>
        </w:drawing>
      </w:r>
    </w:p>
    <w:p w:rsidR="001831E7" w:rsidRPr="00A37B8A" w:rsidRDefault="001831E7" w:rsidP="001831E7"/>
    <w:p w:rsidR="001831E7" w:rsidRPr="00A37B8A" w:rsidRDefault="001831E7" w:rsidP="001831E7"/>
    <w:p w:rsidR="001831E7" w:rsidRPr="00A37B8A" w:rsidRDefault="001831E7" w:rsidP="001831E7">
      <w:pPr>
        <w:jc w:val="distribute"/>
        <w:rPr>
          <w:rFonts w:ascii="隶书" w:eastAsia="隶书"/>
          <w:sz w:val="84"/>
          <w:szCs w:val="84"/>
        </w:rPr>
      </w:pPr>
      <w:r w:rsidRPr="00A37B8A">
        <w:rPr>
          <w:rFonts w:ascii="隶书" w:eastAsia="隶书" w:hint="eastAsia"/>
          <w:sz w:val="84"/>
          <w:szCs w:val="84"/>
        </w:rPr>
        <w:t>中华中医药学会标准</w:t>
      </w:r>
    </w:p>
    <w:p w:rsidR="001831E7" w:rsidRPr="00A37B8A" w:rsidRDefault="001831E7" w:rsidP="001831E7">
      <w:pPr>
        <w:jc w:val="center"/>
        <w:rPr>
          <w:rFonts w:ascii="黑体" w:eastAsia="黑体" w:hAnsi="黑体"/>
          <w:sz w:val="28"/>
          <w:szCs w:val="28"/>
        </w:rPr>
      </w:pPr>
      <w:r w:rsidRPr="00A37B8A">
        <w:rPr>
          <w:rFonts w:hint="eastAsia"/>
        </w:rPr>
        <w:t xml:space="preserve">                                                              </w:t>
      </w:r>
      <w:r w:rsidRPr="00A37B8A">
        <w:rPr>
          <w:rFonts w:ascii="黑体" w:eastAsia="黑体" w:hAnsi="黑体" w:hint="eastAsia"/>
          <w:sz w:val="28"/>
          <w:szCs w:val="28"/>
        </w:rPr>
        <w:t>T/CACM ×××—201×</w:t>
      </w:r>
    </w:p>
    <w:p w:rsidR="001831E7" w:rsidRPr="00A37B8A" w:rsidRDefault="001831E7" w:rsidP="001831E7">
      <w:pPr>
        <w:jc w:val="center"/>
      </w:pPr>
      <w:r w:rsidRPr="00A37B8A">
        <w:rPr>
          <w:rFonts w:hint="eastAsia"/>
        </w:rPr>
        <w:t xml:space="preserve">                                                                   </w:t>
      </w:r>
    </w:p>
    <w:p w:rsidR="001831E7" w:rsidRPr="00A37B8A" w:rsidRDefault="009F7E48" w:rsidP="001831E7">
      <w:r>
        <w:rPr>
          <w:noProof/>
        </w:rPr>
        <w:pict>
          <v:shapetype id="_x0000_t32" coordsize="21600,21600" o:spt="32" o:oned="t" path="m,l21600,21600e" filled="f">
            <v:path arrowok="t" fillok="f" o:connecttype="none"/>
            <o:lock v:ext="edit" shapetype="t"/>
          </v:shapetype>
          <v:shape id="_x0000_s1032" type="#_x0000_t32" style="position:absolute;left:0;text-align:left;margin-left:1.5pt;margin-top:10.65pt;width:467.7pt;height:0;z-index:251657728" o:connectortype="straight"/>
        </w:pict>
      </w:r>
    </w:p>
    <w:p w:rsidR="001831E7" w:rsidRPr="00A37B8A" w:rsidRDefault="001831E7" w:rsidP="001831E7"/>
    <w:p w:rsidR="001831E7" w:rsidRPr="00A37B8A" w:rsidRDefault="001831E7" w:rsidP="001831E7"/>
    <w:p w:rsidR="001831E7" w:rsidRPr="00A37B8A" w:rsidRDefault="001831E7" w:rsidP="001831E7"/>
    <w:p w:rsidR="001831E7" w:rsidRPr="00A37B8A" w:rsidRDefault="001831E7" w:rsidP="001831E7"/>
    <w:p w:rsidR="001831E7" w:rsidRPr="00A37B8A" w:rsidRDefault="001831E7" w:rsidP="001831E7"/>
    <w:p w:rsidR="001831E7" w:rsidRPr="00A37B8A" w:rsidRDefault="001831E7" w:rsidP="001831E7"/>
    <w:p w:rsidR="001831E7" w:rsidRPr="00A37B8A" w:rsidRDefault="001831E7" w:rsidP="001831E7">
      <w:pPr>
        <w:jc w:val="center"/>
        <w:rPr>
          <w:rFonts w:ascii="黑体" w:eastAsia="黑体" w:hAnsi="黑体"/>
          <w:sz w:val="52"/>
          <w:szCs w:val="52"/>
        </w:rPr>
      </w:pPr>
      <w:r w:rsidRPr="00A37B8A">
        <w:rPr>
          <w:rFonts w:ascii="黑体" w:eastAsia="黑体" w:hAnsi="黑体" w:hint="eastAsia"/>
          <w:sz w:val="52"/>
          <w:szCs w:val="52"/>
        </w:rPr>
        <w:t>中医治未病</w:t>
      </w:r>
      <w:r w:rsidR="00921E17" w:rsidRPr="00A37B8A">
        <w:rPr>
          <w:rFonts w:ascii="黑体" w:eastAsia="黑体" w:hAnsi="黑体" w:hint="eastAsia"/>
          <w:sz w:val="52"/>
          <w:szCs w:val="52"/>
        </w:rPr>
        <w:t>服务规范</w:t>
      </w:r>
    </w:p>
    <w:p w:rsidR="001831E7" w:rsidRPr="00A37B8A" w:rsidRDefault="00921E17" w:rsidP="001831E7">
      <w:pPr>
        <w:jc w:val="center"/>
        <w:rPr>
          <w:rFonts w:ascii="黑体" w:eastAsia="黑体" w:hAnsi="黑体"/>
          <w:sz w:val="52"/>
          <w:szCs w:val="52"/>
        </w:rPr>
      </w:pPr>
      <w:r w:rsidRPr="00A37B8A">
        <w:rPr>
          <w:rFonts w:ascii="黑体" w:eastAsia="黑体" w:hAnsi="黑体" w:hint="eastAsia"/>
          <w:sz w:val="52"/>
          <w:szCs w:val="52"/>
        </w:rPr>
        <w:t>情</w:t>
      </w:r>
      <w:proofErr w:type="gramStart"/>
      <w:r w:rsidRPr="00A37B8A">
        <w:rPr>
          <w:rFonts w:ascii="黑体" w:eastAsia="黑体" w:hAnsi="黑体" w:hint="eastAsia"/>
          <w:sz w:val="52"/>
          <w:szCs w:val="52"/>
        </w:rPr>
        <w:t>志健康</w:t>
      </w:r>
      <w:proofErr w:type="gramEnd"/>
      <w:r w:rsidRPr="00A37B8A">
        <w:rPr>
          <w:rFonts w:ascii="黑体" w:eastAsia="黑体" w:hAnsi="黑体" w:hint="eastAsia"/>
          <w:sz w:val="52"/>
          <w:szCs w:val="52"/>
        </w:rPr>
        <w:t>状态评估原则</w:t>
      </w:r>
    </w:p>
    <w:p w:rsidR="005701BB" w:rsidRPr="00A37B8A" w:rsidRDefault="005701BB" w:rsidP="005701BB">
      <w:pPr>
        <w:jc w:val="center"/>
        <w:rPr>
          <w:rFonts w:ascii="黑体" w:eastAsia="黑体" w:hAnsi="黑体"/>
          <w:sz w:val="28"/>
          <w:szCs w:val="28"/>
        </w:rPr>
      </w:pPr>
      <w:r w:rsidRPr="00A37B8A">
        <w:rPr>
          <w:rFonts w:ascii="黑体" w:eastAsia="黑体" w:hAnsi="黑体" w:hint="eastAsia"/>
          <w:sz w:val="28"/>
          <w:szCs w:val="28"/>
        </w:rPr>
        <w:t>Chinese Medicine Prevention Criterion：</w:t>
      </w:r>
    </w:p>
    <w:p w:rsidR="005701BB" w:rsidRPr="00A37B8A" w:rsidRDefault="005701BB" w:rsidP="005701BB">
      <w:pPr>
        <w:jc w:val="center"/>
        <w:rPr>
          <w:rFonts w:ascii="黑体" w:eastAsia="黑体" w:hAnsi="黑体"/>
          <w:sz w:val="28"/>
          <w:szCs w:val="28"/>
        </w:rPr>
      </w:pPr>
      <w:r w:rsidRPr="00A37B8A">
        <w:rPr>
          <w:rFonts w:ascii="黑体" w:eastAsia="黑体" w:hAnsi="黑体" w:hint="eastAsia"/>
          <w:sz w:val="28"/>
          <w:szCs w:val="28"/>
        </w:rPr>
        <w:t>Principles of Mental Health Assessment</w:t>
      </w:r>
    </w:p>
    <w:p w:rsidR="001831E7" w:rsidRPr="00A37B8A" w:rsidRDefault="001831E7" w:rsidP="001831E7">
      <w:pPr>
        <w:jc w:val="center"/>
        <w:rPr>
          <w:rFonts w:ascii="黑体" w:eastAsia="黑体" w:hAnsi="黑体"/>
        </w:rPr>
      </w:pPr>
      <w:r w:rsidRPr="00A37B8A">
        <w:rPr>
          <w:rFonts w:ascii="黑体" w:eastAsia="黑体" w:hAnsi="黑体" w:hint="eastAsia"/>
        </w:rPr>
        <w:t>（稿件类型：</w:t>
      </w:r>
      <w:r w:rsidR="005F5943" w:rsidRPr="00A37B8A">
        <w:rPr>
          <w:rFonts w:ascii="黑体" w:eastAsia="黑体" w:hAnsi="黑体" w:hint="eastAsia"/>
        </w:rPr>
        <w:t>公开征求意见稿</w:t>
      </w:r>
      <w:r w:rsidRPr="00A37B8A">
        <w:rPr>
          <w:rFonts w:ascii="黑体" w:eastAsia="黑体" w:hAnsi="黑体" w:hint="eastAsia"/>
        </w:rPr>
        <w:t>）</w:t>
      </w:r>
    </w:p>
    <w:p w:rsidR="001831E7" w:rsidRPr="00A37B8A" w:rsidRDefault="001831E7" w:rsidP="001831E7">
      <w:pPr>
        <w:jc w:val="center"/>
      </w:pPr>
      <w:r w:rsidRPr="00A37B8A">
        <w:rPr>
          <w:rFonts w:ascii="黑体" w:eastAsia="黑体" w:hAnsi="黑体" w:hint="eastAsia"/>
        </w:rPr>
        <w:t>（本稿完成时间：201</w:t>
      </w:r>
      <w:r w:rsidR="00A868AD" w:rsidRPr="00A37B8A">
        <w:rPr>
          <w:rFonts w:ascii="黑体" w:eastAsia="黑体" w:hAnsi="黑体" w:hint="eastAsia"/>
        </w:rPr>
        <w:t>8</w:t>
      </w:r>
      <w:r w:rsidRPr="00A37B8A">
        <w:rPr>
          <w:rFonts w:ascii="黑体" w:eastAsia="黑体" w:hAnsi="黑体" w:hint="eastAsia"/>
        </w:rPr>
        <w:t>年</w:t>
      </w:r>
      <w:r w:rsidR="00A868AD" w:rsidRPr="00A37B8A">
        <w:rPr>
          <w:rFonts w:ascii="黑体" w:eastAsia="黑体" w:hAnsi="黑体" w:hint="eastAsia"/>
        </w:rPr>
        <w:t>3</w:t>
      </w:r>
      <w:r w:rsidRPr="00A37B8A">
        <w:rPr>
          <w:rFonts w:ascii="黑体" w:eastAsia="黑体" w:hAnsi="黑体" w:hint="eastAsia"/>
        </w:rPr>
        <w:t>月</w:t>
      </w:r>
      <w:r w:rsidR="00D16B01">
        <w:rPr>
          <w:rFonts w:ascii="黑体" w:eastAsia="黑体" w:hAnsi="黑体" w:hint="eastAsia"/>
        </w:rPr>
        <w:t>20</w:t>
      </w:r>
      <w:r w:rsidRPr="00A37B8A">
        <w:rPr>
          <w:rFonts w:ascii="黑体" w:eastAsia="黑体" w:hAnsi="黑体" w:hint="eastAsia"/>
        </w:rPr>
        <w:t>日）</w:t>
      </w:r>
    </w:p>
    <w:p w:rsidR="001831E7" w:rsidRPr="00A37B8A" w:rsidRDefault="001831E7" w:rsidP="001831E7">
      <w:pPr>
        <w:jc w:val="center"/>
      </w:pPr>
    </w:p>
    <w:p w:rsidR="001831E7" w:rsidRPr="00A37B8A" w:rsidRDefault="001831E7" w:rsidP="001831E7">
      <w:pPr>
        <w:jc w:val="center"/>
      </w:pPr>
    </w:p>
    <w:p w:rsidR="001831E7" w:rsidRPr="00A37B8A" w:rsidRDefault="001831E7" w:rsidP="001831E7">
      <w:pPr>
        <w:jc w:val="center"/>
      </w:pPr>
    </w:p>
    <w:p w:rsidR="001831E7" w:rsidRPr="00A37B8A" w:rsidRDefault="001831E7" w:rsidP="001831E7">
      <w:pPr>
        <w:jc w:val="center"/>
      </w:pPr>
    </w:p>
    <w:p w:rsidR="001831E7" w:rsidRPr="00A37B8A" w:rsidRDefault="001831E7" w:rsidP="001831E7">
      <w:pPr>
        <w:jc w:val="center"/>
      </w:pPr>
    </w:p>
    <w:p w:rsidR="001831E7" w:rsidRPr="00A37B8A" w:rsidRDefault="001831E7" w:rsidP="001831E7">
      <w:pPr>
        <w:jc w:val="center"/>
      </w:pPr>
    </w:p>
    <w:p w:rsidR="00641648" w:rsidRPr="00A37B8A" w:rsidRDefault="00641648" w:rsidP="007A782F"/>
    <w:p w:rsidR="007A782F" w:rsidRPr="00A37B8A" w:rsidRDefault="007A782F" w:rsidP="007A782F"/>
    <w:p w:rsidR="00641648" w:rsidRPr="00A37B8A" w:rsidRDefault="00641648" w:rsidP="001831E7">
      <w:pPr>
        <w:jc w:val="center"/>
      </w:pPr>
    </w:p>
    <w:p w:rsidR="001831E7" w:rsidRPr="00A37B8A" w:rsidRDefault="001831E7" w:rsidP="001320E5"/>
    <w:p w:rsidR="001831E7" w:rsidRPr="00A37B8A" w:rsidRDefault="001831E7" w:rsidP="001831E7">
      <w:pPr>
        <w:jc w:val="center"/>
        <w:rPr>
          <w:rFonts w:ascii="黑体" w:eastAsia="黑体" w:hAnsi="黑体"/>
          <w:sz w:val="28"/>
          <w:szCs w:val="28"/>
        </w:rPr>
      </w:pPr>
      <w:r w:rsidRPr="00A37B8A">
        <w:rPr>
          <w:rFonts w:ascii="黑体" w:eastAsia="黑体" w:hAnsi="黑体" w:hint="eastAsia"/>
          <w:sz w:val="28"/>
          <w:szCs w:val="28"/>
        </w:rPr>
        <w:t>201×-××-××发布                    201×-××-××实施</w:t>
      </w:r>
    </w:p>
    <w:p w:rsidR="00646613" w:rsidRPr="00A37B8A" w:rsidRDefault="009F7E48" w:rsidP="00AA0F43">
      <w:pPr>
        <w:jc w:val="center"/>
        <w:rPr>
          <w:rFonts w:ascii="黑体" w:eastAsia="黑体" w:hAnsi="黑体"/>
          <w:sz w:val="28"/>
          <w:szCs w:val="28"/>
        </w:rPr>
        <w:sectPr w:rsidR="00646613" w:rsidRPr="00A37B8A" w:rsidSect="00AF77E6">
          <w:headerReference w:type="even" r:id="rId10"/>
          <w:footerReference w:type="even" r:id="rId11"/>
          <w:pgSz w:w="11906" w:h="16838"/>
          <w:pgMar w:top="1440" w:right="1080" w:bottom="1440" w:left="1080" w:header="851" w:footer="992" w:gutter="0"/>
          <w:cols w:space="425"/>
          <w:docGrid w:type="lines" w:linePitch="312"/>
        </w:sectPr>
      </w:pPr>
      <w:r w:rsidRPr="009F7E48">
        <w:rPr>
          <w:noProof/>
        </w:rPr>
        <w:pict>
          <v:shape id="_x0000_s1033" type="#_x0000_t32" style="position:absolute;left:0;text-align:left;margin-left:0;margin-top:1.8pt;width:467.7pt;height:0;z-index:251658752" o:connectortype="straight"/>
        </w:pict>
      </w:r>
      <w:r w:rsidR="001831E7" w:rsidRPr="00A37B8A">
        <w:rPr>
          <w:rFonts w:ascii="隶书" w:eastAsia="隶书" w:hint="eastAsia"/>
          <w:sz w:val="52"/>
          <w:szCs w:val="52"/>
        </w:rPr>
        <w:t xml:space="preserve">中 华 中 </w:t>
      </w:r>
      <w:proofErr w:type="gramStart"/>
      <w:r w:rsidR="001831E7" w:rsidRPr="00A37B8A">
        <w:rPr>
          <w:rFonts w:ascii="隶书" w:eastAsia="隶书" w:hint="eastAsia"/>
          <w:sz w:val="52"/>
          <w:szCs w:val="52"/>
        </w:rPr>
        <w:t>医</w:t>
      </w:r>
      <w:proofErr w:type="gramEnd"/>
      <w:r w:rsidR="001831E7" w:rsidRPr="00A37B8A">
        <w:rPr>
          <w:rFonts w:ascii="隶书" w:eastAsia="隶书" w:hint="eastAsia"/>
          <w:sz w:val="52"/>
          <w:szCs w:val="52"/>
        </w:rPr>
        <w:t xml:space="preserve"> 药 学 会 </w:t>
      </w:r>
      <w:r w:rsidR="001831E7" w:rsidRPr="00A37B8A">
        <w:rPr>
          <w:rFonts w:hint="eastAsia"/>
        </w:rPr>
        <w:t xml:space="preserve">  </w:t>
      </w:r>
      <w:r w:rsidR="001831E7" w:rsidRPr="00A37B8A">
        <w:rPr>
          <w:rFonts w:ascii="黑体" w:eastAsia="黑体" w:hAnsi="黑体" w:hint="eastAsia"/>
          <w:sz w:val="28"/>
          <w:szCs w:val="28"/>
        </w:rPr>
        <w:t>发布</w:t>
      </w:r>
    </w:p>
    <w:p w:rsidR="00EF3BFE" w:rsidRPr="00A37B8A" w:rsidRDefault="00EF3BFE" w:rsidP="00EF3BFE">
      <w:pPr>
        <w:jc w:val="center"/>
        <w:rPr>
          <w:rFonts w:asciiTheme="minorEastAsia" w:hAnsiTheme="minorEastAsia"/>
          <w:b/>
          <w:sz w:val="36"/>
          <w:szCs w:val="36"/>
        </w:rPr>
      </w:pPr>
      <w:r w:rsidRPr="00A37B8A">
        <w:rPr>
          <w:rFonts w:asciiTheme="minorEastAsia" w:hAnsiTheme="minorEastAsia"/>
          <w:b/>
          <w:sz w:val="36"/>
          <w:szCs w:val="36"/>
        </w:rPr>
        <w:lastRenderedPageBreak/>
        <w:t>目次</w:t>
      </w:r>
    </w:p>
    <w:p w:rsidR="0074171F" w:rsidRPr="00A37B8A" w:rsidRDefault="009F7E48">
      <w:pPr>
        <w:pStyle w:val="10"/>
        <w:tabs>
          <w:tab w:val="right" w:leader="dot" w:pos="9736"/>
        </w:tabs>
        <w:rPr>
          <w:rFonts w:asciiTheme="minorEastAsia" w:hAnsiTheme="minorEastAsia"/>
          <w:noProof/>
        </w:rPr>
      </w:pPr>
      <w:r w:rsidRPr="00A37B8A">
        <w:rPr>
          <w:rFonts w:asciiTheme="minorEastAsia" w:hAnsiTheme="minorEastAsia"/>
          <w:szCs w:val="21"/>
        </w:rPr>
        <w:fldChar w:fldCharType="begin"/>
      </w:r>
      <w:r w:rsidR="00955566" w:rsidRPr="00A37B8A">
        <w:rPr>
          <w:rFonts w:asciiTheme="minorEastAsia" w:hAnsiTheme="minorEastAsia"/>
          <w:szCs w:val="21"/>
        </w:rPr>
        <w:instrText xml:space="preserve"> TOC \o "1-2" \h \z \u </w:instrText>
      </w:r>
      <w:r w:rsidRPr="00A37B8A">
        <w:rPr>
          <w:rFonts w:asciiTheme="minorEastAsia" w:hAnsiTheme="minorEastAsia"/>
          <w:szCs w:val="21"/>
        </w:rPr>
        <w:fldChar w:fldCharType="separate"/>
      </w:r>
      <w:hyperlink w:anchor="_Toc494374335" w:history="1">
        <w:r w:rsidR="0074171F" w:rsidRPr="00A37B8A">
          <w:rPr>
            <w:rStyle w:val="a9"/>
            <w:rFonts w:asciiTheme="minorEastAsia" w:hAnsiTheme="minorEastAsia" w:hint="eastAsia"/>
            <w:noProof/>
            <w:color w:val="auto"/>
          </w:rPr>
          <w:t>前言</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_Toc494374335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II</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rFonts w:asciiTheme="minorEastAsia" w:hAnsiTheme="minorEastAsia"/>
          <w:noProof/>
        </w:rPr>
      </w:pPr>
      <w:hyperlink w:anchor="_Toc494374336" w:history="1">
        <w:r w:rsidR="0074171F" w:rsidRPr="00A37B8A">
          <w:rPr>
            <w:rStyle w:val="a9"/>
            <w:rFonts w:asciiTheme="minorEastAsia" w:hAnsiTheme="minorEastAsia" w:hint="eastAsia"/>
            <w:noProof/>
            <w:color w:val="auto"/>
          </w:rPr>
          <w:t>引言</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_Toc494374336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III</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rFonts w:asciiTheme="minorEastAsia" w:hAnsiTheme="minorEastAsia"/>
          <w:noProof/>
        </w:rPr>
      </w:pPr>
      <w:hyperlink w:anchor="_Toc494374337" w:history="1">
        <w:r w:rsidR="0074171F" w:rsidRPr="00A37B8A">
          <w:rPr>
            <w:rStyle w:val="a9"/>
            <w:rFonts w:asciiTheme="minorEastAsia" w:hAnsiTheme="minorEastAsia" w:cs="宋体"/>
            <w:noProof/>
            <w:color w:val="auto"/>
          </w:rPr>
          <w:t xml:space="preserve">1 </w:t>
        </w:r>
        <w:r w:rsidR="0074171F" w:rsidRPr="00A37B8A">
          <w:rPr>
            <w:rStyle w:val="a9"/>
            <w:rFonts w:asciiTheme="minorEastAsia" w:hAnsiTheme="minorEastAsia" w:cs="宋体" w:hint="eastAsia"/>
            <w:noProof/>
            <w:color w:val="auto"/>
          </w:rPr>
          <w:t>范围</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_Toc494374337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1</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rFonts w:asciiTheme="minorEastAsia" w:hAnsiTheme="minorEastAsia"/>
          <w:noProof/>
        </w:rPr>
      </w:pPr>
      <w:hyperlink w:anchor="_Toc494374338" w:history="1">
        <w:r w:rsidR="0074171F" w:rsidRPr="00A37B8A">
          <w:rPr>
            <w:rStyle w:val="a9"/>
            <w:rFonts w:asciiTheme="minorEastAsia" w:hAnsiTheme="minorEastAsia" w:cs="宋体"/>
            <w:noProof/>
            <w:color w:val="auto"/>
          </w:rPr>
          <w:t xml:space="preserve">2 </w:t>
        </w:r>
        <w:r w:rsidR="0074171F" w:rsidRPr="00A37B8A">
          <w:rPr>
            <w:rStyle w:val="a9"/>
            <w:rFonts w:asciiTheme="minorEastAsia" w:hAnsiTheme="minorEastAsia" w:cs="宋体" w:hint="eastAsia"/>
            <w:noProof/>
            <w:color w:val="auto"/>
          </w:rPr>
          <w:t>术语和定义</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_Toc494374338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1</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39" w:history="1">
        <w:r w:rsidR="0074171F" w:rsidRPr="00A37B8A">
          <w:rPr>
            <w:rStyle w:val="a9"/>
            <w:rFonts w:asciiTheme="minorEastAsia" w:hAnsiTheme="minorEastAsia" w:cs="宋体"/>
            <w:noProof/>
            <w:color w:val="auto"/>
          </w:rPr>
          <w:t xml:space="preserve">2.1 </w:t>
        </w:r>
        <w:r w:rsidR="0074171F" w:rsidRPr="00A37B8A">
          <w:rPr>
            <w:rStyle w:val="a9"/>
            <w:rFonts w:asciiTheme="minorEastAsia" w:hAnsiTheme="minorEastAsia" w:cs="宋体" w:hint="eastAsia"/>
            <w:noProof/>
            <w:color w:val="auto"/>
          </w:rPr>
          <w:t>心理健康</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_Toc494374339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1</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40" w:history="1">
        <w:r w:rsidR="0074171F" w:rsidRPr="00A37B8A">
          <w:rPr>
            <w:rStyle w:val="a9"/>
            <w:rFonts w:asciiTheme="minorEastAsia" w:hAnsiTheme="minorEastAsia" w:cs="宋体"/>
            <w:noProof/>
            <w:color w:val="auto"/>
          </w:rPr>
          <w:t xml:space="preserve">2.2 </w:t>
        </w:r>
        <w:r w:rsidR="0074171F" w:rsidRPr="00A37B8A">
          <w:rPr>
            <w:rStyle w:val="a9"/>
            <w:rFonts w:asciiTheme="minorEastAsia" w:hAnsiTheme="minorEastAsia" w:cs="宋体" w:hint="eastAsia"/>
            <w:noProof/>
            <w:color w:val="auto"/>
          </w:rPr>
          <w:t>心理亚健康</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_Toc494374340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1</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rFonts w:asciiTheme="minorEastAsia" w:hAnsiTheme="minorEastAsia"/>
          <w:noProof/>
        </w:rPr>
      </w:pPr>
      <w:hyperlink w:anchor="_Toc494374341" w:history="1">
        <w:r w:rsidR="0074171F" w:rsidRPr="00A37B8A">
          <w:rPr>
            <w:rStyle w:val="a9"/>
            <w:rFonts w:asciiTheme="minorEastAsia" w:hAnsiTheme="minorEastAsia" w:cs="宋体"/>
            <w:noProof/>
            <w:color w:val="auto"/>
          </w:rPr>
          <w:t xml:space="preserve">3 </w:t>
        </w:r>
        <w:r w:rsidR="0074171F" w:rsidRPr="00A37B8A">
          <w:rPr>
            <w:rStyle w:val="a9"/>
            <w:rFonts w:asciiTheme="minorEastAsia" w:hAnsiTheme="minorEastAsia" w:cs="宋体" w:hint="eastAsia"/>
            <w:noProof/>
            <w:color w:val="auto"/>
          </w:rPr>
          <w:t>情志健康状态的判断标准</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_Toc494374341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1</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42" w:history="1">
        <w:r w:rsidR="0074171F" w:rsidRPr="00A37B8A">
          <w:rPr>
            <w:rStyle w:val="a9"/>
            <w:rFonts w:asciiTheme="minorEastAsia" w:hAnsiTheme="minorEastAsia" w:cs="宋体"/>
            <w:noProof/>
            <w:color w:val="auto"/>
          </w:rPr>
          <w:t xml:space="preserve">3.1 </w:t>
        </w:r>
        <w:r w:rsidR="0074171F" w:rsidRPr="00A37B8A">
          <w:rPr>
            <w:rStyle w:val="a9"/>
            <w:rFonts w:asciiTheme="minorEastAsia" w:hAnsiTheme="minorEastAsia" w:cs="宋体" w:hint="eastAsia"/>
            <w:noProof/>
            <w:color w:val="auto"/>
          </w:rPr>
          <w:t>情志健康的现代心理学标准</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_Toc494374342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1</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43" w:history="1">
        <w:r w:rsidR="0074171F" w:rsidRPr="00A37B8A">
          <w:rPr>
            <w:rStyle w:val="a9"/>
            <w:rFonts w:asciiTheme="minorEastAsia" w:hAnsiTheme="minorEastAsia" w:cs="宋体"/>
            <w:noProof/>
            <w:color w:val="auto"/>
          </w:rPr>
          <w:t xml:space="preserve">3.2 </w:t>
        </w:r>
        <w:r w:rsidR="0074171F" w:rsidRPr="00A37B8A">
          <w:rPr>
            <w:rStyle w:val="a9"/>
            <w:rFonts w:asciiTheme="minorEastAsia" w:hAnsiTheme="minorEastAsia" w:cs="宋体" w:hint="eastAsia"/>
            <w:noProof/>
            <w:color w:val="auto"/>
          </w:rPr>
          <w:t>基于《内经》的中医学情志健康标准</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_Toc494374343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2</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44" w:history="1">
        <w:r w:rsidR="0074171F" w:rsidRPr="00A37B8A">
          <w:rPr>
            <w:rStyle w:val="a9"/>
            <w:rFonts w:asciiTheme="minorEastAsia" w:hAnsiTheme="minorEastAsia" w:cs="宋体"/>
            <w:noProof/>
            <w:color w:val="auto"/>
          </w:rPr>
          <w:t xml:space="preserve">3.3 </w:t>
        </w:r>
        <w:r w:rsidR="0074171F" w:rsidRPr="00A37B8A">
          <w:rPr>
            <w:rStyle w:val="a9"/>
            <w:rFonts w:asciiTheme="minorEastAsia" w:hAnsiTheme="minorEastAsia" w:cs="宋体" w:hint="eastAsia"/>
            <w:noProof/>
            <w:color w:val="auto"/>
          </w:rPr>
          <w:t>心理亚健康的判定标准</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_Toc494374344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2</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rFonts w:asciiTheme="minorEastAsia" w:hAnsiTheme="minorEastAsia"/>
          <w:noProof/>
        </w:rPr>
      </w:pPr>
      <w:hyperlink w:anchor="_Toc494374345" w:history="1">
        <w:r w:rsidR="0074171F" w:rsidRPr="00A37B8A">
          <w:rPr>
            <w:rStyle w:val="a9"/>
            <w:rFonts w:asciiTheme="minorEastAsia" w:hAnsiTheme="minorEastAsia" w:cs="宋体"/>
            <w:noProof/>
            <w:color w:val="auto"/>
          </w:rPr>
          <w:t xml:space="preserve">4 </w:t>
        </w:r>
        <w:r w:rsidR="0074171F" w:rsidRPr="00A37B8A">
          <w:rPr>
            <w:rStyle w:val="a9"/>
            <w:rFonts w:asciiTheme="minorEastAsia" w:hAnsiTheme="minorEastAsia" w:cs="宋体" w:hint="eastAsia"/>
            <w:noProof/>
            <w:color w:val="auto"/>
          </w:rPr>
          <w:t>情志健康状态评估的场地及人员要求</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_Toc494374345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2</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46" w:history="1">
        <w:r w:rsidR="0074171F" w:rsidRPr="00A37B8A">
          <w:rPr>
            <w:rStyle w:val="a9"/>
            <w:rFonts w:asciiTheme="minorEastAsia" w:hAnsiTheme="minorEastAsia" w:cs="宋体"/>
            <w:noProof/>
            <w:color w:val="auto"/>
          </w:rPr>
          <w:t xml:space="preserve">4.1 </w:t>
        </w:r>
        <w:r w:rsidR="0074171F" w:rsidRPr="00A37B8A">
          <w:rPr>
            <w:rStyle w:val="a9"/>
            <w:rFonts w:asciiTheme="minorEastAsia" w:hAnsiTheme="minorEastAsia" w:cs="宋体" w:hint="eastAsia"/>
            <w:noProof/>
            <w:color w:val="auto"/>
          </w:rPr>
          <w:t>场地要求</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_Toc494374346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2</w:t>
        </w:r>
        <w:r w:rsidRPr="00A37B8A">
          <w:rPr>
            <w:rFonts w:asciiTheme="minorEastAsia" w:hAnsiTheme="minorEastAsia"/>
            <w:noProof/>
            <w:webHidden/>
          </w:rPr>
          <w:fldChar w:fldCharType="end"/>
        </w:r>
      </w:hyperlink>
    </w:p>
    <w:p w:rsidR="0074171F" w:rsidRPr="00A37B8A" w:rsidRDefault="009F7E48" w:rsidP="0074171F">
      <w:pPr>
        <w:pStyle w:val="20"/>
        <w:tabs>
          <w:tab w:val="right" w:leader="dot" w:pos="9736"/>
        </w:tabs>
        <w:ind w:leftChars="0" w:left="0" w:firstLineChars="100" w:firstLine="210"/>
        <w:rPr>
          <w:rFonts w:asciiTheme="minorEastAsia" w:hAnsiTheme="minorEastAsia"/>
          <w:noProof/>
        </w:rPr>
      </w:pPr>
      <w:hyperlink w:anchor="_Toc494374347" w:history="1">
        <w:r w:rsidR="0074171F" w:rsidRPr="00A37B8A">
          <w:rPr>
            <w:rStyle w:val="a9"/>
            <w:rFonts w:asciiTheme="minorEastAsia" w:hAnsiTheme="minorEastAsia" w:cs="宋体"/>
            <w:noProof/>
            <w:color w:val="auto"/>
          </w:rPr>
          <w:t xml:space="preserve">4.2 </w:t>
        </w:r>
        <w:r w:rsidR="0074171F" w:rsidRPr="00A37B8A">
          <w:rPr>
            <w:rStyle w:val="a9"/>
            <w:rFonts w:asciiTheme="minorEastAsia" w:hAnsiTheme="minorEastAsia" w:cs="宋体" w:hint="eastAsia"/>
            <w:noProof/>
            <w:color w:val="auto"/>
          </w:rPr>
          <w:t>人员要求</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_Toc494374347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2</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rFonts w:asciiTheme="minorEastAsia" w:hAnsiTheme="minorEastAsia"/>
          <w:noProof/>
        </w:rPr>
      </w:pPr>
      <w:hyperlink w:anchor="_Toc494374348" w:history="1">
        <w:r w:rsidR="0074171F" w:rsidRPr="00A37B8A">
          <w:rPr>
            <w:rStyle w:val="a9"/>
            <w:rFonts w:asciiTheme="minorEastAsia" w:hAnsiTheme="minorEastAsia" w:cs="宋体"/>
            <w:noProof/>
            <w:color w:val="auto"/>
          </w:rPr>
          <w:t xml:space="preserve">5 </w:t>
        </w:r>
        <w:r w:rsidR="0074171F" w:rsidRPr="00A37B8A">
          <w:rPr>
            <w:rStyle w:val="a9"/>
            <w:rFonts w:asciiTheme="minorEastAsia" w:hAnsiTheme="minorEastAsia" w:cs="宋体" w:hint="eastAsia"/>
            <w:noProof/>
            <w:color w:val="auto"/>
          </w:rPr>
          <w:t>情志健康状态评估原则</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_Toc494374348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2</w:t>
        </w:r>
        <w:r w:rsidRPr="00A37B8A">
          <w:rPr>
            <w:rFonts w:asciiTheme="minorEastAsia" w:hAnsiTheme="minorEastAsia"/>
            <w:noProof/>
            <w:webHidden/>
          </w:rPr>
          <w:fldChar w:fldCharType="end"/>
        </w:r>
      </w:hyperlink>
    </w:p>
    <w:p w:rsidR="0074171F" w:rsidRPr="00A37B8A" w:rsidRDefault="009F7E48">
      <w:pPr>
        <w:pStyle w:val="10"/>
        <w:tabs>
          <w:tab w:val="right" w:leader="dot" w:pos="9736"/>
        </w:tabs>
        <w:rPr>
          <w:noProof/>
        </w:rPr>
      </w:pPr>
      <w:hyperlink w:anchor="_Toc494374349" w:history="1">
        <w:r w:rsidR="0074171F" w:rsidRPr="00A37B8A">
          <w:rPr>
            <w:rStyle w:val="a9"/>
            <w:rFonts w:asciiTheme="minorEastAsia" w:hAnsiTheme="minorEastAsia" w:cs="宋体" w:hint="eastAsia"/>
            <w:noProof/>
            <w:color w:val="auto"/>
          </w:rPr>
          <w:t>参考文献</w:t>
        </w:r>
        <w:r w:rsidR="0074171F" w:rsidRPr="00A37B8A">
          <w:rPr>
            <w:rFonts w:asciiTheme="minorEastAsia" w:hAnsiTheme="minorEastAsia"/>
            <w:noProof/>
            <w:webHidden/>
          </w:rPr>
          <w:tab/>
        </w:r>
        <w:r w:rsidRPr="00A37B8A">
          <w:rPr>
            <w:rFonts w:asciiTheme="minorEastAsia" w:hAnsiTheme="minorEastAsia"/>
            <w:noProof/>
            <w:webHidden/>
          </w:rPr>
          <w:fldChar w:fldCharType="begin"/>
        </w:r>
        <w:r w:rsidR="0074171F" w:rsidRPr="00A37B8A">
          <w:rPr>
            <w:rFonts w:asciiTheme="minorEastAsia" w:hAnsiTheme="minorEastAsia"/>
            <w:noProof/>
            <w:webHidden/>
          </w:rPr>
          <w:instrText xml:space="preserve"> PAGEREF _Toc494374349 \h </w:instrText>
        </w:r>
        <w:r w:rsidRPr="00A37B8A">
          <w:rPr>
            <w:rFonts w:asciiTheme="minorEastAsia" w:hAnsiTheme="minorEastAsia"/>
            <w:noProof/>
            <w:webHidden/>
          </w:rPr>
        </w:r>
        <w:r w:rsidRPr="00A37B8A">
          <w:rPr>
            <w:rFonts w:asciiTheme="minorEastAsia" w:hAnsiTheme="minorEastAsia"/>
            <w:noProof/>
            <w:webHidden/>
          </w:rPr>
          <w:fldChar w:fldCharType="separate"/>
        </w:r>
        <w:r w:rsidR="0074171F" w:rsidRPr="00A37B8A">
          <w:rPr>
            <w:rFonts w:asciiTheme="minorEastAsia" w:hAnsiTheme="minorEastAsia"/>
            <w:noProof/>
            <w:webHidden/>
          </w:rPr>
          <w:t>4</w:t>
        </w:r>
        <w:r w:rsidRPr="00A37B8A">
          <w:rPr>
            <w:rFonts w:asciiTheme="minorEastAsia" w:hAnsiTheme="minorEastAsia"/>
            <w:noProof/>
            <w:webHidden/>
          </w:rPr>
          <w:fldChar w:fldCharType="end"/>
        </w:r>
      </w:hyperlink>
    </w:p>
    <w:p w:rsidR="00984227" w:rsidRPr="00A37B8A" w:rsidRDefault="009F7E48" w:rsidP="00984227">
      <w:pPr>
        <w:pStyle w:val="10"/>
        <w:tabs>
          <w:tab w:val="right" w:leader="dot" w:pos="9736"/>
        </w:tabs>
        <w:rPr>
          <w:rFonts w:asciiTheme="minorEastAsia" w:hAnsiTheme="minorEastAsia"/>
          <w:szCs w:val="21"/>
        </w:rPr>
      </w:pPr>
      <w:r w:rsidRPr="00A37B8A">
        <w:rPr>
          <w:rFonts w:asciiTheme="minorEastAsia" w:hAnsiTheme="minorEastAsia"/>
          <w:szCs w:val="21"/>
        </w:rPr>
        <w:fldChar w:fldCharType="end"/>
      </w:r>
    </w:p>
    <w:p w:rsidR="00984227" w:rsidRPr="00A37B8A" w:rsidRDefault="00984227" w:rsidP="00984227">
      <w:r w:rsidRPr="00A37B8A">
        <w:br w:type="page"/>
      </w:r>
    </w:p>
    <w:p w:rsidR="00C815FB" w:rsidRPr="00A37B8A" w:rsidRDefault="005F3751" w:rsidP="00984227">
      <w:pPr>
        <w:pStyle w:val="10"/>
        <w:tabs>
          <w:tab w:val="right" w:leader="dot" w:pos="9736"/>
        </w:tabs>
        <w:jc w:val="center"/>
        <w:outlineLvl w:val="0"/>
        <w:rPr>
          <w:rFonts w:eastAsia="宋体"/>
          <w:b/>
          <w:sz w:val="32"/>
          <w:szCs w:val="32"/>
        </w:rPr>
      </w:pPr>
      <w:bookmarkStart w:id="0" w:name="_Toc494374335"/>
      <w:r w:rsidRPr="00A37B8A">
        <w:rPr>
          <w:rFonts w:eastAsia="黑体" w:hint="eastAsia"/>
          <w:sz w:val="32"/>
          <w:szCs w:val="32"/>
        </w:rPr>
        <w:lastRenderedPageBreak/>
        <w:t>前</w:t>
      </w:r>
      <w:r w:rsidR="00B648DA" w:rsidRPr="00A37B8A">
        <w:rPr>
          <w:rFonts w:eastAsia="黑体" w:hint="eastAsia"/>
          <w:sz w:val="32"/>
          <w:szCs w:val="32"/>
        </w:rPr>
        <w:t xml:space="preserve">  </w:t>
      </w:r>
      <w:r w:rsidRPr="00A37B8A">
        <w:rPr>
          <w:rFonts w:eastAsia="黑体" w:hint="eastAsia"/>
          <w:sz w:val="32"/>
          <w:szCs w:val="32"/>
        </w:rPr>
        <w:t>言</w:t>
      </w:r>
      <w:bookmarkEnd w:id="0"/>
    </w:p>
    <w:p w:rsidR="00C815FB" w:rsidRPr="00A37B8A" w:rsidRDefault="00016DA6" w:rsidP="00D75657">
      <w:pPr>
        <w:pStyle w:val="a8"/>
      </w:pPr>
      <w:r w:rsidRPr="00A37B8A">
        <w:rPr>
          <w:rFonts w:hint="eastAsia"/>
        </w:rPr>
        <w:t>本标准按照GB/T 1.1-2009规则起草。</w:t>
      </w:r>
    </w:p>
    <w:p w:rsidR="00C815FB" w:rsidRPr="00A37B8A" w:rsidRDefault="005F3751" w:rsidP="00D75657">
      <w:pPr>
        <w:jc w:val="left"/>
        <w:rPr>
          <w:rFonts w:eastAsia="宋体"/>
          <w:szCs w:val="24"/>
        </w:rPr>
      </w:pPr>
      <w:r w:rsidRPr="00A37B8A">
        <w:rPr>
          <w:rFonts w:eastAsia="宋体" w:hint="eastAsia"/>
          <w:szCs w:val="24"/>
        </w:rPr>
        <w:t xml:space="preserve">    </w:t>
      </w:r>
      <w:r w:rsidRPr="00A37B8A">
        <w:rPr>
          <w:rFonts w:eastAsia="宋体" w:hint="eastAsia"/>
          <w:szCs w:val="24"/>
        </w:rPr>
        <w:t>本标准由中华中医药学会提出并归口。</w:t>
      </w:r>
    </w:p>
    <w:p w:rsidR="00C815FB" w:rsidRPr="00A37B8A" w:rsidRDefault="005F3751" w:rsidP="00D75657">
      <w:pPr>
        <w:jc w:val="left"/>
        <w:rPr>
          <w:rFonts w:eastAsia="宋体"/>
          <w:szCs w:val="24"/>
        </w:rPr>
      </w:pPr>
      <w:r w:rsidRPr="00A37B8A">
        <w:rPr>
          <w:rFonts w:eastAsia="宋体" w:hint="eastAsia"/>
          <w:szCs w:val="24"/>
        </w:rPr>
        <w:t xml:space="preserve">    </w:t>
      </w:r>
      <w:r w:rsidRPr="00A37B8A">
        <w:rPr>
          <w:rFonts w:eastAsia="宋体" w:hint="eastAsia"/>
          <w:szCs w:val="24"/>
        </w:rPr>
        <w:t>本标准</w:t>
      </w:r>
      <w:r w:rsidR="00D75657" w:rsidRPr="00A37B8A">
        <w:rPr>
          <w:rFonts w:eastAsia="宋体" w:hint="eastAsia"/>
          <w:szCs w:val="24"/>
        </w:rPr>
        <w:t>由义乌市中医医院负责起草，</w:t>
      </w:r>
      <w:r w:rsidR="00221C3D" w:rsidRPr="00A37B8A">
        <w:rPr>
          <w:rFonts w:asciiTheme="minorEastAsia" w:hAnsiTheme="minorEastAsia" w:hint="eastAsia"/>
          <w:szCs w:val="21"/>
        </w:rPr>
        <w:t>北京安定医院、北京回龙观医院、</w:t>
      </w:r>
      <w:r w:rsidR="00221C3D" w:rsidRPr="00A37B8A">
        <w:rPr>
          <w:rFonts w:ascii="Calibri" w:eastAsia="宋体" w:hAnsi="Calibri" w:cs="Times New Roman" w:hint="eastAsia"/>
          <w:kern w:val="0"/>
          <w:szCs w:val="21"/>
        </w:rPr>
        <w:t>福建中医药大学附属第二人民医院（福建省第二人民医院）</w:t>
      </w:r>
      <w:r w:rsidR="00221C3D" w:rsidRPr="00A37B8A">
        <w:rPr>
          <w:rFonts w:hint="eastAsia"/>
          <w:kern w:val="0"/>
          <w:szCs w:val="21"/>
        </w:rPr>
        <w:t>、浙江省立同德医院、金华市中医院参与起草</w:t>
      </w:r>
      <w:r w:rsidRPr="00A37B8A">
        <w:rPr>
          <w:rFonts w:eastAsia="宋体" w:hint="eastAsia"/>
          <w:szCs w:val="24"/>
        </w:rPr>
        <w:t>。</w:t>
      </w:r>
    </w:p>
    <w:p w:rsidR="00A868AD" w:rsidRPr="00A37B8A" w:rsidRDefault="005F3751" w:rsidP="00A868AD">
      <w:pPr>
        <w:ind w:firstLineChars="200" w:firstLine="420"/>
        <w:jc w:val="left"/>
        <w:rPr>
          <w:rFonts w:eastAsia="宋体"/>
          <w:szCs w:val="24"/>
        </w:rPr>
      </w:pPr>
      <w:r w:rsidRPr="00A37B8A">
        <w:rPr>
          <w:rFonts w:eastAsia="宋体" w:hint="eastAsia"/>
          <w:szCs w:val="24"/>
        </w:rPr>
        <w:t>本标准主要起草人：</w:t>
      </w:r>
      <w:r w:rsidR="00A868AD" w:rsidRPr="00A37B8A">
        <w:rPr>
          <w:rFonts w:eastAsia="宋体" w:hint="eastAsia"/>
          <w:szCs w:val="24"/>
        </w:rPr>
        <w:t>朱锐明、朱近人、冯斌、朱利霞、徐君、朱婧、贾竑晓、苏健民、吴成翰、胡浩宇。</w:t>
      </w:r>
    </w:p>
    <w:p w:rsidR="00221C3D" w:rsidRPr="00A37B8A" w:rsidRDefault="00221C3D" w:rsidP="00965481">
      <w:pPr>
        <w:ind w:firstLine="405"/>
        <w:jc w:val="left"/>
        <w:rPr>
          <w:rFonts w:eastAsia="宋体"/>
          <w:szCs w:val="24"/>
        </w:rPr>
      </w:pPr>
    </w:p>
    <w:p w:rsidR="00016DA6" w:rsidRPr="00A37B8A" w:rsidRDefault="00016DA6" w:rsidP="00016DA6">
      <w:pPr>
        <w:rPr>
          <w:rFonts w:eastAsia="宋体"/>
          <w:szCs w:val="24"/>
        </w:rPr>
      </w:pPr>
      <w:bookmarkStart w:id="1" w:name="_GoBack"/>
      <w:bookmarkEnd w:id="1"/>
    </w:p>
    <w:p w:rsidR="00221C3D" w:rsidRPr="00A37B8A" w:rsidRDefault="00221C3D" w:rsidP="00016DA6">
      <w:pPr>
        <w:rPr>
          <w:rFonts w:eastAsia="宋体"/>
          <w:szCs w:val="24"/>
        </w:rPr>
      </w:pPr>
    </w:p>
    <w:p w:rsidR="00221C3D" w:rsidRPr="00A37B8A" w:rsidRDefault="00221C3D" w:rsidP="00016DA6">
      <w:pPr>
        <w:rPr>
          <w:rFonts w:eastAsia="宋体"/>
          <w:szCs w:val="24"/>
        </w:rPr>
      </w:pPr>
    </w:p>
    <w:p w:rsidR="00221C3D" w:rsidRPr="00A37B8A" w:rsidRDefault="00221C3D" w:rsidP="00016DA6">
      <w:pPr>
        <w:rPr>
          <w:rFonts w:eastAsia="宋体"/>
          <w:szCs w:val="24"/>
        </w:rPr>
      </w:pPr>
    </w:p>
    <w:p w:rsidR="00221C3D" w:rsidRPr="00A37B8A" w:rsidRDefault="00221C3D" w:rsidP="00016DA6">
      <w:pPr>
        <w:rPr>
          <w:rFonts w:eastAsia="宋体"/>
          <w:szCs w:val="24"/>
        </w:rPr>
      </w:pPr>
    </w:p>
    <w:p w:rsidR="00016DA6" w:rsidRPr="00A37B8A" w:rsidRDefault="00016DA6" w:rsidP="00016DA6">
      <w:pPr>
        <w:rPr>
          <w:rFonts w:asciiTheme="minorEastAsia" w:hAnsiTheme="minorEastAsia"/>
          <w:szCs w:val="21"/>
        </w:rPr>
      </w:pPr>
    </w:p>
    <w:p w:rsidR="00221C3D" w:rsidRPr="00A37B8A" w:rsidRDefault="00221C3D" w:rsidP="00F7239D">
      <w:pPr>
        <w:spacing w:line="360" w:lineRule="auto"/>
        <w:jc w:val="center"/>
        <w:rPr>
          <w:rFonts w:eastAsia="宋体"/>
          <w:szCs w:val="24"/>
        </w:rPr>
      </w:pPr>
    </w:p>
    <w:p w:rsidR="00646613" w:rsidRPr="00A37B8A" w:rsidRDefault="00A80539" w:rsidP="005F5943">
      <w:pPr>
        <w:spacing w:before="640" w:after="560" w:line="460" w:lineRule="exact"/>
        <w:jc w:val="center"/>
        <w:rPr>
          <w:rFonts w:eastAsia="宋体"/>
          <w:szCs w:val="24"/>
        </w:rPr>
      </w:pPr>
      <w:r w:rsidRPr="00A37B8A">
        <w:rPr>
          <w:rFonts w:eastAsia="宋体" w:hint="eastAsia"/>
          <w:szCs w:val="24"/>
        </w:rPr>
        <w:t xml:space="preserve"> </w:t>
      </w:r>
    </w:p>
    <w:p w:rsidR="00646613" w:rsidRPr="00A37B8A" w:rsidRDefault="00646613" w:rsidP="005F5943">
      <w:pPr>
        <w:spacing w:before="640" w:after="560" w:line="460" w:lineRule="exact"/>
        <w:jc w:val="center"/>
        <w:rPr>
          <w:rFonts w:eastAsia="宋体"/>
          <w:szCs w:val="24"/>
        </w:rPr>
      </w:pPr>
    </w:p>
    <w:p w:rsidR="00646613" w:rsidRPr="00A37B8A" w:rsidRDefault="00646613" w:rsidP="005F5943">
      <w:pPr>
        <w:spacing w:before="640" w:after="560" w:line="460" w:lineRule="exact"/>
        <w:jc w:val="center"/>
        <w:rPr>
          <w:rFonts w:eastAsia="宋体"/>
          <w:szCs w:val="24"/>
        </w:rPr>
      </w:pPr>
    </w:p>
    <w:p w:rsidR="00646613" w:rsidRPr="00A37B8A" w:rsidRDefault="00646613" w:rsidP="005F5943">
      <w:pPr>
        <w:spacing w:before="640" w:after="560" w:line="460" w:lineRule="exact"/>
        <w:jc w:val="center"/>
        <w:rPr>
          <w:rFonts w:eastAsia="宋体"/>
          <w:szCs w:val="24"/>
        </w:rPr>
      </w:pPr>
    </w:p>
    <w:p w:rsidR="00646613" w:rsidRPr="00A37B8A" w:rsidRDefault="00646613" w:rsidP="005F5943">
      <w:pPr>
        <w:spacing w:before="640" w:after="560" w:line="460" w:lineRule="exact"/>
        <w:jc w:val="center"/>
        <w:rPr>
          <w:rFonts w:eastAsia="宋体"/>
          <w:szCs w:val="24"/>
        </w:rPr>
      </w:pPr>
    </w:p>
    <w:p w:rsidR="00646613" w:rsidRPr="00A37B8A" w:rsidRDefault="00646613" w:rsidP="005F5943">
      <w:pPr>
        <w:spacing w:before="640" w:after="560" w:line="460" w:lineRule="exact"/>
        <w:jc w:val="center"/>
        <w:rPr>
          <w:rFonts w:eastAsia="宋体"/>
          <w:szCs w:val="24"/>
        </w:rPr>
      </w:pPr>
    </w:p>
    <w:p w:rsidR="00646613" w:rsidRPr="00A37B8A" w:rsidRDefault="00646613" w:rsidP="005F5943">
      <w:pPr>
        <w:spacing w:before="640" w:after="560" w:line="460" w:lineRule="exact"/>
        <w:jc w:val="center"/>
        <w:rPr>
          <w:rFonts w:eastAsia="宋体"/>
          <w:szCs w:val="24"/>
        </w:rPr>
      </w:pPr>
    </w:p>
    <w:p w:rsidR="00C815FB" w:rsidRPr="00A37B8A" w:rsidRDefault="005F3751" w:rsidP="00646613">
      <w:pPr>
        <w:pStyle w:val="1"/>
        <w:spacing w:before="640" w:after="560" w:line="460" w:lineRule="exact"/>
        <w:jc w:val="center"/>
        <w:rPr>
          <w:rFonts w:eastAsia="黑体"/>
          <w:b w:val="0"/>
          <w:szCs w:val="30"/>
        </w:rPr>
      </w:pPr>
      <w:bookmarkStart w:id="2" w:name="_Toc494374336"/>
      <w:r w:rsidRPr="00A37B8A">
        <w:rPr>
          <w:rFonts w:eastAsia="黑体" w:hint="eastAsia"/>
          <w:b w:val="0"/>
          <w:sz w:val="32"/>
          <w:szCs w:val="32"/>
        </w:rPr>
        <w:lastRenderedPageBreak/>
        <w:t>引</w:t>
      </w:r>
      <w:r w:rsidR="00B648DA" w:rsidRPr="00A37B8A">
        <w:rPr>
          <w:rFonts w:eastAsia="黑体" w:hint="eastAsia"/>
          <w:b w:val="0"/>
          <w:sz w:val="32"/>
          <w:szCs w:val="32"/>
        </w:rPr>
        <w:t xml:space="preserve">  </w:t>
      </w:r>
      <w:r w:rsidRPr="00A37B8A">
        <w:rPr>
          <w:rFonts w:eastAsia="黑体" w:hint="eastAsia"/>
          <w:b w:val="0"/>
          <w:sz w:val="32"/>
          <w:szCs w:val="32"/>
        </w:rPr>
        <w:t>言</w:t>
      </w:r>
      <w:bookmarkEnd w:id="2"/>
    </w:p>
    <w:p w:rsidR="00451560" w:rsidRPr="00A37B8A" w:rsidRDefault="004A0AF4" w:rsidP="00F073AD">
      <w:pPr>
        <w:adjustRightInd w:val="0"/>
        <w:snapToGrid w:val="0"/>
        <w:ind w:firstLineChars="200" w:firstLine="420"/>
        <w:jc w:val="left"/>
        <w:rPr>
          <w:rFonts w:ascii="宋体" w:hAnsi="宋体" w:cs="宋体"/>
          <w:snapToGrid w:val="0"/>
          <w:kern w:val="0"/>
          <w:szCs w:val="21"/>
        </w:rPr>
      </w:pPr>
      <w:r w:rsidRPr="00A37B8A">
        <w:rPr>
          <w:rFonts w:ascii="宋体" w:hAnsi="宋体" w:cs="宋体" w:hint="eastAsia"/>
          <w:snapToGrid w:val="0"/>
          <w:kern w:val="0"/>
          <w:szCs w:val="21"/>
        </w:rPr>
        <w:t>世界卫生组织（WHO）提出：“健</w:t>
      </w:r>
      <w:r w:rsidR="00E71106" w:rsidRPr="00A37B8A">
        <w:rPr>
          <w:rFonts w:ascii="宋体" w:hAnsi="宋体" w:cs="宋体" w:hint="eastAsia"/>
          <w:snapToGrid w:val="0"/>
          <w:kern w:val="0"/>
          <w:szCs w:val="21"/>
        </w:rPr>
        <w:t>康不仅仅是没有疾病和不虚弱，而且是身体上、心理上和社会适应能力</w:t>
      </w:r>
      <w:r w:rsidRPr="00A37B8A">
        <w:rPr>
          <w:rFonts w:ascii="宋体" w:hAnsi="宋体" w:cs="宋体" w:hint="eastAsia"/>
          <w:snapToGrid w:val="0"/>
          <w:kern w:val="0"/>
          <w:szCs w:val="21"/>
        </w:rPr>
        <w:t>三方面的完美状态”。其中</w:t>
      </w:r>
      <w:r w:rsidR="00822857" w:rsidRPr="00A37B8A">
        <w:rPr>
          <w:rFonts w:ascii="宋体" w:hAnsi="宋体" w:cs="宋体" w:hint="eastAsia"/>
          <w:snapToGrid w:val="0"/>
          <w:kern w:val="0"/>
          <w:szCs w:val="21"/>
        </w:rPr>
        <w:t>的</w:t>
      </w:r>
      <w:r w:rsidRPr="00A37B8A">
        <w:rPr>
          <w:rFonts w:ascii="宋体" w:hAnsi="宋体" w:cs="宋体" w:hint="eastAsia"/>
          <w:snapToGrid w:val="0"/>
          <w:kern w:val="0"/>
          <w:szCs w:val="21"/>
        </w:rPr>
        <w:t>心理健康</w:t>
      </w:r>
      <w:r w:rsidR="00822857" w:rsidRPr="00A37B8A">
        <w:rPr>
          <w:rFonts w:ascii="宋体" w:hAnsi="宋体" w:cs="宋体" w:hint="eastAsia"/>
          <w:snapToGrid w:val="0"/>
          <w:kern w:val="0"/>
          <w:szCs w:val="21"/>
        </w:rPr>
        <w:t>状态，即本项目所说的情</w:t>
      </w:r>
      <w:proofErr w:type="gramStart"/>
      <w:r w:rsidR="00822857" w:rsidRPr="00A37B8A">
        <w:rPr>
          <w:rFonts w:ascii="宋体" w:hAnsi="宋体" w:cs="宋体" w:hint="eastAsia"/>
          <w:snapToGrid w:val="0"/>
          <w:kern w:val="0"/>
          <w:szCs w:val="21"/>
        </w:rPr>
        <w:t>志健康</w:t>
      </w:r>
      <w:proofErr w:type="gramEnd"/>
      <w:r w:rsidR="00822857" w:rsidRPr="00A37B8A">
        <w:rPr>
          <w:rFonts w:ascii="宋体" w:hAnsi="宋体" w:cs="宋体" w:hint="eastAsia"/>
          <w:snapToGrid w:val="0"/>
          <w:kern w:val="0"/>
          <w:szCs w:val="21"/>
        </w:rPr>
        <w:t>状态。</w:t>
      </w:r>
      <w:r w:rsidR="00451560" w:rsidRPr="00A37B8A">
        <w:rPr>
          <w:rFonts w:asciiTheme="minorEastAsia" w:hAnsiTheme="minorEastAsia" w:cs="宋体" w:hint="eastAsia"/>
          <w:snapToGrid w:val="0"/>
          <w:kern w:val="0"/>
          <w:szCs w:val="21"/>
        </w:rPr>
        <w:t>WHO的一项全球性调查表明，真正健康的人仅占5%，患有疾病的人占20%，而75%的人处于亚健康状态</w:t>
      </w:r>
      <w:r w:rsidR="00451560" w:rsidRPr="00A37B8A">
        <w:rPr>
          <w:rFonts w:asciiTheme="minorEastAsia" w:hAnsiTheme="minorEastAsia" w:cs="宋体" w:hint="eastAsia"/>
          <w:snapToGrid w:val="0"/>
          <w:kern w:val="0"/>
          <w:szCs w:val="21"/>
          <w:vertAlign w:val="superscript"/>
        </w:rPr>
        <w:t>[1]</w:t>
      </w:r>
      <w:r w:rsidR="00451560" w:rsidRPr="00A37B8A">
        <w:rPr>
          <w:rFonts w:asciiTheme="minorEastAsia" w:hAnsiTheme="minorEastAsia" w:cs="宋体" w:hint="eastAsia"/>
          <w:snapToGrid w:val="0"/>
          <w:kern w:val="0"/>
          <w:szCs w:val="21"/>
        </w:rPr>
        <w:t>。我国目前70%的人处于亚健康状态，在高级知识分子、企业管理者中发生率可高达85%以上</w:t>
      </w:r>
      <w:r w:rsidR="00451560" w:rsidRPr="00A37B8A">
        <w:rPr>
          <w:rFonts w:asciiTheme="minorEastAsia" w:hAnsiTheme="minorEastAsia" w:cs="宋体" w:hint="eastAsia"/>
          <w:snapToGrid w:val="0"/>
          <w:kern w:val="0"/>
          <w:szCs w:val="21"/>
          <w:vertAlign w:val="superscript"/>
        </w:rPr>
        <w:t>[2]</w:t>
      </w:r>
      <w:r w:rsidR="00451560" w:rsidRPr="00A37B8A">
        <w:rPr>
          <w:rFonts w:asciiTheme="minorEastAsia" w:hAnsiTheme="minorEastAsia" w:cs="宋体" w:hint="eastAsia"/>
          <w:snapToGrid w:val="0"/>
          <w:kern w:val="0"/>
          <w:szCs w:val="21"/>
        </w:rPr>
        <w:t>。亚健康状态概念的出现，标志着人们对自身健康状态的关注已经从“已病图治”转变为“养生保健，未病先防”</w:t>
      </w:r>
      <w:r w:rsidR="00451560" w:rsidRPr="00A37B8A">
        <w:rPr>
          <w:rFonts w:asciiTheme="minorEastAsia" w:hAnsiTheme="minorEastAsia" w:cs="宋体" w:hint="eastAsia"/>
          <w:snapToGrid w:val="0"/>
          <w:kern w:val="0"/>
          <w:szCs w:val="21"/>
          <w:vertAlign w:val="superscript"/>
        </w:rPr>
        <w:t>[3]</w:t>
      </w:r>
      <w:r w:rsidR="00451560" w:rsidRPr="00A37B8A">
        <w:rPr>
          <w:rFonts w:asciiTheme="minorEastAsia" w:hAnsiTheme="minorEastAsia" w:cs="宋体" w:hint="eastAsia"/>
          <w:snapToGrid w:val="0"/>
          <w:kern w:val="0"/>
          <w:szCs w:val="21"/>
        </w:rPr>
        <w:t>。</w:t>
      </w:r>
    </w:p>
    <w:p w:rsidR="004A0AF4" w:rsidRPr="00A37B8A" w:rsidRDefault="00587935" w:rsidP="00F073AD">
      <w:pPr>
        <w:adjustRightInd w:val="0"/>
        <w:snapToGrid w:val="0"/>
        <w:ind w:firstLineChars="200" w:firstLine="420"/>
        <w:jc w:val="left"/>
        <w:rPr>
          <w:rFonts w:ascii="宋体" w:hAnsi="宋体" w:cs="宋体"/>
          <w:snapToGrid w:val="0"/>
          <w:kern w:val="0"/>
          <w:szCs w:val="21"/>
        </w:rPr>
      </w:pPr>
      <w:r w:rsidRPr="00A37B8A">
        <w:rPr>
          <w:rFonts w:ascii="宋体" w:hAnsi="宋体" w:cs="宋体" w:hint="eastAsia"/>
          <w:snapToGrid w:val="0"/>
          <w:kern w:val="0"/>
          <w:szCs w:val="21"/>
        </w:rPr>
        <w:t>近年来，</w:t>
      </w:r>
      <w:r w:rsidR="004A0AF4" w:rsidRPr="00A37B8A">
        <w:rPr>
          <w:rFonts w:ascii="宋体" w:hAnsi="宋体" w:cs="宋体" w:hint="eastAsia"/>
          <w:snapToGrid w:val="0"/>
          <w:kern w:val="0"/>
          <w:szCs w:val="21"/>
        </w:rPr>
        <w:t>随着社会</w:t>
      </w:r>
      <w:r w:rsidR="00822857" w:rsidRPr="00A37B8A">
        <w:rPr>
          <w:rFonts w:ascii="宋体" w:hAnsi="宋体" w:cs="宋体" w:hint="eastAsia"/>
          <w:snapToGrid w:val="0"/>
          <w:kern w:val="0"/>
          <w:szCs w:val="21"/>
        </w:rPr>
        <w:t>经济的</w:t>
      </w:r>
      <w:r w:rsidR="004A0AF4" w:rsidRPr="00A37B8A">
        <w:rPr>
          <w:rFonts w:ascii="宋体" w:hAnsi="宋体" w:cs="宋体" w:hint="eastAsia"/>
          <w:snapToGrid w:val="0"/>
          <w:kern w:val="0"/>
          <w:szCs w:val="21"/>
        </w:rPr>
        <w:t>发展</w:t>
      </w:r>
      <w:r w:rsidR="00822857" w:rsidRPr="00A37B8A">
        <w:rPr>
          <w:rFonts w:ascii="宋体" w:hAnsi="宋体" w:cs="宋体" w:hint="eastAsia"/>
          <w:snapToGrid w:val="0"/>
          <w:kern w:val="0"/>
          <w:szCs w:val="21"/>
        </w:rPr>
        <w:t>和竞争加剧</w:t>
      </w:r>
      <w:r w:rsidR="004A0AF4" w:rsidRPr="00A37B8A">
        <w:rPr>
          <w:rFonts w:ascii="宋体" w:hAnsi="宋体" w:cs="宋体" w:hint="eastAsia"/>
          <w:snapToGrid w:val="0"/>
          <w:kern w:val="0"/>
          <w:szCs w:val="21"/>
        </w:rPr>
        <w:t>，人们的精神压力</w:t>
      </w:r>
      <w:r w:rsidR="00410A6B" w:rsidRPr="00A37B8A">
        <w:rPr>
          <w:rFonts w:ascii="宋体" w:hAnsi="宋体" w:cs="宋体" w:hint="eastAsia"/>
          <w:snapToGrid w:val="0"/>
          <w:kern w:val="0"/>
          <w:szCs w:val="21"/>
        </w:rPr>
        <w:t>越来越大</w:t>
      </w:r>
      <w:r w:rsidR="004A0AF4" w:rsidRPr="00A37B8A">
        <w:rPr>
          <w:rFonts w:ascii="宋体" w:hAnsi="宋体" w:cs="宋体" w:hint="eastAsia"/>
          <w:snapToGrid w:val="0"/>
          <w:kern w:val="0"/>
          <w:szCs w:val="21"/>
        </w:rPr>
        <w:t>，心理障碍及相关疾病的发生率逐年升高。</w:t>
      </w:r>
      <w:r w:rsidR="00451560" w:rsidRPr="00A37B8A">
        <w:rPr>
          <w:rFonts w:asciiTheme="minorEastAsia" w:hAnsiTheme="minorEastAsia" w:cs="宋体" w:hint="eastAsia"/>
          <w:snapToGrid w:val="0"/>
          <w:kern w:val="0"/>
          <w:szCs w:val="21"/>
        </w:rPr>
        <w:t>WHO研究显示，包括我国上海在内的世界15个大城市的综合性医院就诊者25916人中，确诊为各类心理障碍者为24%，亚临床障碍者（虽未达到诊断标准，但有各种心理问题，其中属于健康方面的心理问题者为多，并影响正常行为）9%</w:t>
      </w:r>
      <w:r w:rsidR="00451560" w:rsidRPr="00A37B8A">
        <w:rPr>
          <w:rFonts w:asciiTheme="minorEastAsia" w:hAnsiTheme="minorEastAsia" w:cs="宋体" w:hint="eastAsia"/>
          <w:bCs/>
          <w:szCs w:val="21"/>
          <w:vertAlign w:val="superscript"/>
        </w:rPr>
        <w:t xml:space="preserve"> [</w:t>
      </w:r>
      <w:r w:rsidR="00636712" w:rsidRPr="00A37B8A">
        <w:rPr>
          <w:rFonts w:asciiTheme="minorEastAsia" w:hAnsiTheme="minorEastAsia" w:cs="宋体" w:hint="eastAsia"/>
          <w:bCs/>
          <w:szCs w:val="21"/>
          <w:vertAlign w:val="superscript"/>
        </w:rPr>
        <w:t>4</w:t>
      </w:r>
      <w:r w:rsidR="00451560" w:rsidRPr="00A37B8A">
        <w:rPr>
          <w:rFonts w:asciiTheme="minorEastAsia" w:hAnsiTheme="minorEastAsia" w:cs="宋体" w:hint="eastAsia"/>
          <w:bCs/>
          <w:szCs w:val="21"/>
          <w:vertAlign w:val="superscript"/>
        </w:rPr>
        <w:t>]</w:t>
      </w:r>
      <w:r w:rsidR="00451560" w:rsidRPr="00A37B8A">
        <w:rPr>
          <w:rFonts w:asciiTheme="minorEastAsia" w:hAnsiTheme="minorEastAsia" w:cs="宋体" w:hint="eastAsia"/>
          <w:snapToGrid w:val="0"/>
          <w:kern w:val="0"/>
          <w:szCs w:val="21"/>
        </w:rPr>
        <w:t>。</w:t>
      </w:r>
      <w:r w:rsidR="007D7CCB" w:rsidRPr="00A37B8A">
        <w:rPr>
          <w:rFonts w:asciiTheme="minorEastAsia" w:hAnsiTheme="minorEastAsia" w:cs="宋体" w:hint="eastAsia"/>
          <w:snapToGrid w:val="0"/>
          <w:kern w:val="0"/>
          <w:szCs w:val="21"/>
        </w:rPr>
        <w:t>目前，</w:t>
      </w:r>
      <w:r w:rsidR="007D7CCB" w:rsidRPr="00A37B8A">
        <w:rPr>
          <w:rFonts w:ascii="宋体" w:hAnsi="宋体" w:cs="宋体" w:hint="eastAsia"/>
          <w:snapToGrid w:val="0"/>
          <w:kern w:val="0"/>
          <w:szCs w:val="21"/>
        </w:rPr>
        <w:t>社会各界对情</w:t>
      </w:r>
      <w:proofErr w:type="gramStart"/>
      <w:r w:rsidR="007D7CCB" w:rsidRPr="00A37B8A">
        <w:rPr>
          <w:rFonts w:ascii="宋体" w:hAnsi="宋体" w:cs="宋体" w:hint="eastAsia"/>
          <w:snapToGrid w:val="0"/>
          <w:kern w:val="0"/>
          <w:szCs w:val="21"/>
        </w:rPr>
        <w:t>志健康</w:t>
      </w:r>
      <w:proofErr w:type="gramEnd"/>
      <w:r w:rsidR="007D7CCB" w:rsidRPr="00A37B8A">
        <w:rPr>
          <w:rFonts w:ascii="宋体" w:hAnsi="宋体" w:cs="宋体" w:hint="eastAsia"/>
          <w:snapToGrid w:val="0"/>
          <w:kern w:val="0"/>
          <w:szCs w:val="21"/>
        </w:rPr>
        <w:t>越来越重视。</w:t>
      </w:r>
      <w:r w:rsidR="00410A6B" w:rsidRPr="00A37B8A">
        <w:rPr>
          <w:rFonts w:ascii="宋体" w:hAnsi="宋体" w:cs="宋体" w:hint="eastAsia"/>
          <w:snapToGrid w:val="0"/>
          <w:kern w:val="0"/>
          <w:szCs w:val="21"/>
        </w:rPr>
        <w:t>与之相矛盾的是，情</w:t>
      </w:r>
      <w:proofErr w:type="gramStart"/>
      <w:r w:rsidR="00410A6B" w:rsidRPr="00A37B8A">
        <w:rPr>
          <w:rFonts w:ascii="宋体" w:hAnsi="宋体" w:cs="宋体" w:hint="eastAsia"/>
          <w:snapToGrid w:val="0"/>
          <w:kern w:val="0"/>
          <w:szCs w:val="21"/>
        </w:rPr>
        <w:t>志健康</w:t>
      </w:r>
      <w:proofErr w:type="gramEnd"/>
      <w:r w:rsidR="00410A6B" w:rsidRPr="00A37B8A">
        <w:rPr>
          <w:rFonts w:ascii="宋体" w:hAnsi="宋体" w:cs="宋体" w:hint="eastAsia"/>
          <w:snapToGrid w:val="0"/>
          <w:kern w:val="0"/>
          <w:szCs w:val="21"/>
        </w:rPr>
        <w:t>状态的评估缺乏可以参照的原则。构建情</w:t>
      </w:r>
      <w:proofErr w:type="gramStart"/>
      <w:r w:rsidR="00410A6B" w:rsidRPr="00A37B8A">
        <w:rPr>
          <w:rFonts w:ascii="宋体" w:hAnsi="宋体" w:cs="宋体" w:hint="eastAsia"/>
          <w:snapToGrid w:val="0"/>
          <w:kern w:val="0"/>
          <w:szCs w:val="21"/>
        </w:rPr>
        <w:t>志健康</w:t>
      </w:r>
      <w:proofErr w:type="gramEnd"/>
      <w:r w:rsidR="00410A6B" w:rsidRPr="00A37B8A">
        <w:rPr>
          <w:rFonts w:ascii="宋体" w:hAnsi="宋体" w:cs="宋体" w:hint="eastAsia"/>
          <w:snapToGrid w:val="0"/>
          <w:kern w:val="0"/>
          <w:szCs w:val="21"/>
        </w:rPr>
        <w:t>状态</w:t>
      </w:r>
      <w:r w:rsidR="007D7CCB" w:rsidRPr="00A37B8A">
        <w:rPr>
          <w:rFonts w:ascii="宋体" w:hAnsi="宋体" w:cs="宋体" w:hint="eastAsia"/>
          <w:snapToGrid w:val="0"/>
          <w:kern w:val="0"/>
          <w:szCs w:val="21"/>
        </w:rPr>
        <w:t>服务规范来</w:t>
      </w:r>
      <w:r w:rsidR="009D548D" w:rsidRPr="00A37B8A">
        <w:rPr>
          <w:rFonts w:ascii="宋体" w:hAnsi="宋体" w:cs="宋体" w:hint="eastAsia"/>
          <w:snapToGrid w:val="0"/>
          <w:kern w:val="0"/>
          <w:szCs w:val="21"/>
        </w:rPr>
        <w:t>指导情</w:t>
      </w:r>
      <w:proofErr w:type="gramStart"/>
      <w:r w:rsidR="009D548D" w:rsidRPr="00A37B8A">
        <w:rPr>
          <w:rFonts w:ascii="宋体" w:hAnsi="宋体" w:cs="宋体" w:hint="eastAsia"/>
          <w:snapToGrid w:val="0"/>
          <w:kern w:val="0"/>
          <w:szCs w:val="21"/>
        </w:rPr>
        <w:t>志健康</w:t>
      </w:r>
      <w:proofErr w:type="gramEnd"/>
      <w:r w:rsidR="009D548D" w:rsidRPr="00A37B8A">
        <w:rPr>
          <w:rFonts w:ascii="宋体" w:hAnsi="宋体" w:cs="宋体" w:hint="eastAsia"/>
          <w:snapToGrid w:val="0"/>
          <w:kern w:val="0"/>
          <w:szCs w:val="21"/>
        </w:rPr>
        <w:t>状态评估工作</w:t>
      </w:r>
      <w:r w:rsidR="007D7CCB" w:rsidRPr="00A37B8A">
        <w:rPr>
          <w:rFonts w:ascii="宋体" w:hAnsi="宋体" w:cs="宋体" w:hint="eastAsia"/>
          <w:snapToGrid w:val="0"/>
          <w:kern w:val="0"/>
          <w:szCs w:val="21"/>
        </w:rPr>
        <w:t>，有利于情</w:t>
      </w:r>
      <w:proofErr w:type="gramStart"/>
      <w:r w:rsidR="007D7CCB" w:rsidRPr="00A37B8A">
        <w:rPr>
          <w:rFonts w:ascii="宋体" w:hAnsi="宋体" w:cs="宋体" w:hint="eastAsia"/>
          <w:snapToGrid w:val="0"/>
          <w:kern w:val="0"/>
          <w:szCs w:val="21"/>
        </w:rPr>
        <w:t>志疾病</w:t>
      </w:r>
      <w:proofErr w:type="gramEnd"/>
      <w:r w:rsidR="007D7CCB" w:rsidRPr="00A37B8A">
        <w:rPr>
          <w:rFonts w:ascii="宋体" w:hAnsi="宋体" w:cs="宋体" w:hint="eastAsia"/>
          <w:snapToGrid w:val="0"/>
          <w:kern w:val="0"/>
          <w:szCs w:val="21"/>
        </w:rPr>
        <w:t>的早期识别及处理，对</w:t>
      </w:r>
      <w:r w:rsidR="00370829" w:rsidRPr="00A37B8A">
        <w:rPr>
          <w:rFonts w:ascii="宋体" w:hAnsi="宋体" w:cs="宋体" w:hint="eastAsia"/>
          <w:snapToGrid w:val="0"/>
          <w:kern w:val="0"/>
          <w:szCs w:val="21"/>
        </w:rPr>
        <w:t>保障人民群众健康具有重要意义。</w:t>
      </w:r>
    </w:p>
    <w:p w:rsidR="004A0AF4" w:rsidRPr="00A37B8A" w:rsidRDefault="004A0AF4" w:rsidP="00F073AD">
      <w:pPr>
        <w:ind w:firstLineChars="200" w:firstLine="420"/>
        <w:jc w:val="left"/>
        <w:rPr>
          <w:rFonts w:asciiTheme="minorEastAsia" w:hAnsiTheme="minorEastAsia"/>
          <w:szCs w:val="24"/>
        </w:rPr>
      </w:pPr>
      <w:r w:rsidRPr="00A37B8A">
        <w:rPr>
          <w:rFonts w:asciiTheme="minorEastAsia" w:hAnsiTheme="minorEastAsia" w:hint="eastAsia"/>
          <w:szCs w:val="24"/>
        </w:rPr>
        <w:t>目前关于情</w:t>
      </w:r>
      <w:proofErr w:type="gramStart"/>
      <w:r w:rsidRPr="00A37B8A">
        <w:rPr>
          <w:rFonts w:asciiTheme="minorEastAsia" w:hAnsiTheme="minorEastAsia" w:hint="eastAsia"/>
          <w:szCs w:val="24"/>
        </w:rPr>
        <w:t>志健康</w:t>
      </w:r>
      <w:proofErr w:type="gramEnd"/>
      <w:r w:rsidRPr="00A37B8A">
        <w:rPr>
          <w:rFonts w:asciiTheme="minorEastAsia" w:hAnsiTheme="minorEastAsia" w:hint="eastAsia"/>
          <w:szCs w:val="24"/>
        </w:rPr>
        <w:t>状态</w:t>
      </w:r>
      <w:r w:rsidR="00370829" w:rsidRPr="00A37B8A">
        <w:rPr>
          <w:rFonts w:asciiTheme="minorEastAsia" w:hAnsiTheme="minorEastAsia" w:hint="eastAsia"/>
          <w:szCs w:val="24"/>
        </w:rPr>
        <w:t>评估原则</w:t>
      </w:r>
      <w:r w:rsidRPr="00A37B8A">
        <w:rPr>
          <w:rFonts w:asciiTheme="minorEastAsia" w:hAnsiTheme="minorEastAsia" w:hint="eastAsia"/>
          <w:szCs w:val="24"/>
        </w:rPr>
        <w:t>的研究</w:t>
      </w:r>
      <w:r w:rsidR="007C1304" w:rsidRPr="00A37B8A">
        <w:rPr>
          <w:rFonts w:asciiTheme="minorEastAsia" w:hAnsiTheme="minorEastAsia" w:hint="eastAsia"/>
          <w:szCs w:val="24"/>
        </w:rPr>
        <w:t>较少</w:t>
      </w:r>
      <w:r w:rsidRPr="00A37B8A">
        <w:rPr>
          <w:rFonts w:asciiTheme="minorEastAsia" w:hAnsiTheme="minorEastAsia" w:hint="eastAsia"/>
          <w:szCs w:val="24"/>
        </w:rPr>
        <w:t>，根据这一现状，本标准在制定的过程中，以有限的医籍文献为基础，以专家经验为特色，以专家共识为依据，</w:t>
      </w:r>
      <w:proofErr w:type="gramStart"/>
      <w:r w:rsidR="00DB3C63" w:rsidRPr="00A37B8A">
        <w:rPr>
          <w:rFonts w:asciiTheme="minorEastAsia" w:hAnsiTheme="minorEastAsia" w:hint="eastAsia"/>
          <w:szCs w:val="24"/>
        </w:rPr>
        <w:t>进行情志健康</w:t>
      </w:r>
      <w:proofErr w:type="gramEnd"/>
      <w:r w:rsidR="00DB3C63" w:rsidRPr="00A37B8A">
        <w:rPr>
          <w:rFonts w:asciiTheme="minorEastAsia" w:hAnsiTheme="minorEastAsia" w:hint="eastAsia"/>
          <w:szCs w:val="24"/>
        </w:rPr>
        <w:t>状态评估原则的推荐</w:t>
      </w:r>
      <w:r w:rsidRPr="00A37B8A">
        <w:rPr>
          <w:rFonts w:asciiTheme="minorEastAsia" w:hAnsiTheme="minorEastAsia" w:hint="eastAsia"/>
          <w:szCs w:val="24"/>
        </w:rPr>
        <w:t>。</w:t>
      </w:r>
    </w:p>
    <w:p w:rsidR="009E012A" w:rsidRPr="00A37B8A" w:rsidRDefault="009E012A" w:rsidP="00F073AD">
      <w:pPr>
        <w:spacing w:line="360" w:lineRule="auto"/>
        <w:jc w:val="left"/>
        <w:rPr>
          <w:rFonts w:eastAsia="宋体"/>
          <w:b/>
          <w:szCs w:val="24"/>
        </w:rPr>
      </w:pPr>
    </w:p>
    <w:p w:rsidR="00D610F2" w:rsidRPr="00A37B8A" w:rsidRDefault="00D610F2" w:rsidP="00B63A6D">
      <w:pPr>
        <w:spacing w:before="640" w:after="560" w:line="460" w:lineRule="exact"/>
        <w:jc w:val="center"/>
        <w:rPr>
          <w:sz w:val="30"/>
          <w:szCs w:val="30"/>
        </w:rPr>
        <w:sectPr w:rsidR="00D610F2" w:rsidRPr="00A37B8A" w:rsidSect="005B4209">
          <w:headerReference w:type="even" r:id="rId12"/>
          <w:headerReference w:type="default" r:id="rId13"/>
          <w:footerReference w:type="even" r:id="rId14"/>
          <w:footerReference w:type="default" r:id="rId15"/>
          <w:pgSz w:w="11906" w:h="16838"/>
          <w:pgMar w:top="1440" w:right="1080" w:bottom="1440" w:left="1080" w:header="851" w:footer="992" w:gutter="0"/>
          <w:pgNumType w:fmt="upperRoman" w:start="1"/>
          <w:cols w:space="425"/>
          <w:docGrid w:type="lines" w:linePitch="312"/>
        </w:sectPr>
      </w:pPr>
    </w:p>
    <w:p w:rsidR="00553D16" w:rsidRPr="00A37B8A" w:rsidRDefault="00553D16" w:rsidP="00F073AD">
      <w:pPr>
        <w:spacing w:before="640" w:after="560" w:line="460" w:lineRule="exact"/>
        <w:jc w:val="center"/>
        <w:rPr>
          <w:rFonts w:ascii="黑体" w:eastAsia="黑体" w:hAnsi="黑体"/>
          <w:sz w:val="32"/>
          <w:szCs w:val="32"/>
        </w:rPr>
      </w:pPr>
      <w:r w:rsidRPr="00A37B8A">
        <w:rPr>
          <w:rFonts w:eastAsia="黑体"/>
          <w:sz w:val="32"/>
          <w:szCs w:val="32"/>
        </w:rPr>
        <w:lastRenderedPageBreak/>
        <w:t>中医治未病</w:t>
      </w:r>
      <w:r w:rsidR="00F64B32" w:rsidRPr="00A37B8A">
        <w:rPr>
          <w:rFonts w:eastAsia="黑体" w:hint="eastAsia"/>
          <w:sz w:val="32"/>
          <w:szCs w:val="32"/>
        </w:rPr>
        <w:t>服务规范</w:t>
      </w:r>
      <w:r w:rsidRPr="00A37B8A">
        <w:rPr>
          <w:rFonts w:eastAsia="黑体" w:hint="eastAsia"/>
          <w:sz w:val="32"/>
          <w:szCs w:val="32"/>
        </w:rPr>
        <w:t xml:space="preserve"> </w:t>
      </w:r>
      <w:r w:rsidR="00F64B32" w:rsidRPr="00A37B8A">
        <w:rPr>
          <w:rFonts w:eastAsia="黑体" w:hint="eastAsia"/>
          <w:sz w:val="32"/>
          <w:szCs w:val="32"/>
        </w:rPr>
        <w:t>情</w:t>
      </w:r>
      <w:proofErr w:type="gramStart"/>
      <w:r w:rsidR="00F64B32" w:rsidRPr="00A37B8A">
        <w:rPr>
          <w:rFonts w:eastAsia="黑体" w:hint="eastAsia"/>
          <w:sz w:val="32"/>
          <w:szCs w:val="32"/>
        </w:rPr>
        <w:t>志健康</w:t>
      </w:r>
      <w:proofErr w:type="gramEnd"/>
      <w:r w:rsidR="00F64B32" w:rsidRPr="00A37B8A">
        <w:rPr>
          <w:rFonts w:eastAsia="黑体" w:hint="eastAsia"/>
          <w:sz w:val="32"/>
          <w:szCs w:val="32"/>
        </w:rPr>
        <w:t>状态评估原则</w:t>
      </w:r>
    </w:p>
    <w:p w:rsidR="00F070CE" w:rsidRPr="00A37B8A" w:rsidRDefault="007B5AD3" w:rsidP="00D16B01">
      <w:pPr>
        <w:pStyle w:val="1"/>
        <w:spacing w:beforeLines="100" w:afterLines="100" w:line="240" w:lineRule="auto"/>
        <w:rPr>
          <w:rFonts w:ascii="黑体" w:eastAsia="黑体" w:hAnsi="黑体" w:cs="宋体"/>
          <w:b w:val="0"/>
          <w:bCs w:val="0"/>
          <w:sz w:val="21"/>
          <w:szCs w:val="21"/>
        </w:rPr>
      </w:pPr>
      <w:bookmarkStart w:id="3" w:name="_Toc494374337"/>
      <w:r w:rsidRPr="00A37B8A">
        <w:rPr>
          <w:rFonts w:ascii="黑体" w:eastAsia="黑体" w:hAnsi="黑体" w:cs="宋体" w:hint="eastAsia"/>
          <w:b w:val="0"/>
          <w:sz w:val="21"/>
          <w:szCs w:val="21"/>
        </w:rPr>
        <w:t>1</w:t>
      </w:r>
      <w:r w:rsidR="00B648DA" w:rsidRPr="00A37B8A">
        <w:rPr>
          <w:rFonts w:ascii="黑体" w:eastAsia="黑体" w:hAnsi="黑体" w:cs="宋体" w:hint="eastAsia"/>
          <w:b w:val="0"/>
          <w:sz w:val="21"/>
          <w:szCs w:val="21"/>
        </w:rPr>
        <w:t xml:space="preserve"> </w:t>
      </w:r>
      <w:r w:rsidR="00F64B32" w:rsidRPr="00A37B8A">
        <w:rPr>
          <w:rFonts w:ascii="黑体" w:eastAsia="黑体" w:hAnsi="黑体" w:cs="宋体" w:hint="eastAsia"/>
          <w:b w:val="0"/>
          <w:sz w:val="21"/>
          <w:szCs w:val="21"/>
        </w:rPr>
        <w:t>范围</w:t>
      </w:r>
      <w:bookmarkEnd w:id="3"/>
    </w:p>
    <w:p w:rsidR="00F070CE" w:rsidRPr="00A37B8A" w:rsidRDefault="00F070CE" w:rsidP="00F070CE">
      <w:pPr>
        <w:ind w:firstLineChars="200" w:firstLine="420"/>
        <w:rPr>
          <w:rFonts w:ascii="宋体" w:hAnsi="宋体" w:cs="宋体"/>
          <w:szCs w:val="21"/>
        </w:rPr>
      </w:pPr>
      <w:r w:rsidRPr="00A37B8A">
        <w:rPr>
          <w:rFonts w:ascii="宋体" w:hAnsi="宋体" w:cs="宋体" w:hint="eastAsia"/>
          <w:szCs w:val="21"/>
        </w:rPr>
        <w:t>本标准提出了情</w:t>
      </w:r>
      <w:proofErr w:type="gramStart"/>
      <w:r w:rsidRPr="00A37B8A">
        <w:rPr>
          <w:rFonts w:ascii="宋体" w:hAnsi="宋体" w:cs="宋体" w:hint="eastAsia"/>
          <w:szCs w:val="21"/>
        </w:rPr>
        <w:t>志健康</w:t>
      </w:r>
      <w:proofErr w:type="gramEnd"/>
      <w:r w:rsidRPr="00A37B8A">
        <w:rPr>
          <w:rFonts w:ascii="宋体" w:hAnsi="宋体" w:cs="宋体" w:hint="eastAsia"/>
          <w:szCs w:val="21"/>
        </w:rPr>
        <w:t>状态评估原则。</w:t>
      </w:r>
    </w:p>
    <w:p w:rsidR="00F070CE" w:rsidRPr="00A37B8A" w:rsidRDefault="00F070CE" w:rsidP="00F070CE">
      <w:pPr>
        <w:ind w:firstLineChars="200" w:firstLine="420"/>
        <w:rPr>
          <w:rFonts w:ascii="宋体" w:hAnsi="宋体" w:cs="宋体"/>
          <w:szCs w:val="21"/>
        </w:rPr>
      </w:pPr>
      <w:r w:rsidRPr="00A37B8A">
        <w:rPr>
          <w:rFonts w:ascii="宋体" w:hAnsi="宋体" w:cs="宋体" w:hint="eastAsia"/>
          <w:szCs w:val="21"/>
        </w:rPr>
        <w:t>本标准适用于情</w:t>
      </w:r>
      <w:proofErr w:type="gramStart"/>
      <w:r w:rsidRPr="00A37B8A">
        <w:rPr>
          <w:rFonts w:ascii="宋体" w:hAnsi="宋体" w:cs="宋体" w:hint="eastAsia"/>
          <w:szCs w:val="21"/>
        </w:rPr>
        <w:t>志健康</w:t>
      </w:r>
      <w:proofErr w:type="gramEnd"/>
      <w:r w:rsidRPr="00A37B8A">
        <w:rPr>
          <w:rFonts w:ascii="宋体" w:hAnsi="宋体" w:cs="宋体" w:hint="eastAsia"/>
          <w:szCs w:val="21"/>
        </w:rPr>
        <w:t>状态的评估。</w:t>
      </w:r>
    </w:p>
    <w:p w:rsidR="0073113A" w:rsidRPr="00A37B8A" w:rsidRDefault="0073113A" w:rsidP="0073113A">
      <w:pPr>
        <w:ind w:firstLineChars="200" w:firstLine="420"/>
        <w:jc w:val="left"/>
        <w:rPr>
          <w:rFonts w:eastAsia="宋体"/>
          <w:szCs w:val="24"/>
        </w:rPr>
      </w:pPr>
      <w:r w:rsidRPr="00A37B8A">
        <w:rPr>
          <w:rFonts w:ascii="宋体" w:hAnsi="宋体" w:cs="宋体" w:hint="eastAsia"/>
          <w:szCs w:val="21"/>
        </w:rPr>
        <w:t>本标准</w:t>
      </w:r>
      <w:r w:rsidRPr="00A37B8A">
        <w:rPr>
          <w:rFonts w:eastAsia="宋体" w:hint="eastAsia"/>
          <w:szCs w:val="24"/>
        </w:rPr>
        <w:t>适用的范围包括中国各级中医院，有中医专业医师的各级西医院，治未病相关的临床、科研及健康管理机构。</w:t>
      </w:r>
    </w:p>
    <w:p w:rsidR="00F64B32" w:rsidRPr="00A37B8A" w:rsidRDefault="007B5AD3" w:rsidP="00D16B01">
      <w:pPr>
        <w:pStyle w:val="1"/>
        <w:spacing w:beforeLines="100" w:afterLines="100" w:line="240" w:lineRule="auto"/>
        <w:rPr>
          <w:rFonts w:ascii="黑体" w:eastAsia="黑体" w:hAnsi="黑体" w:cs="宋体"/>
          <w:b w:val="0"/>
          <w:sz w:val="21"/>
          <w:szCs w:val="21"/>
        </w:rPr>
      </w:pPr>
      <w:bookmarkStart w:id="4" w:name="_Toc494374338"/>
      <w:r w:rsidRPr="00A37B8A">
        <w:rPr>
          <w:rFonts w:ascii="黑体" w:eastAsia="黑体" w:hAnsi="黑体" w:cs="宋体" w:hint="eastAsia"/>
          <w:b w:val="0"/>
          <w:sz w:val="21"/>
          <w:szCs w:val="21"/>
        </w:rPr>
        <w:t>2</w:t>
      </w:r>
      <w:r w:rsidR="00B648DA" w:rsidRPr="00A37B8A">
        <w:rPr>
          <w:rFonts w:ascii="黑体" w:eastAsia="黑体" w:hAnsi="黑体" w:cs="宋体" w:hint="eastAsia"/>
          <w:b w:val="0"/>
          <w:sz w:val="21"/>
          <w:szCs w:val="21"/>
        </w:rPr>
        <w:t xml:space="preserve"> </w:t>
      </w:r>
      <w:r w:rsidR="00F64B32" w:rsidRPr="00A37B8A">
        <w:rPr>
          <w:rFonts w:ascii="黑体" w:eastAsia="黑体" w:hAnsi="黑体" w:cs="宋体" w:hint="eastAsia"/>
          <w:b w:val="0"/>
          <w:sz w:val="21"/>
          <w:szCs w:val="21"/>
        </w:rPr>
        <w:t>术语和定义</w:t>
      </w:r>
      <w:bookmarkEnd w:id="4"/>
    </w:p>
    <w:p w:rsidR="00F64B32" w:rsidRPr="00A37B8A" w:rsidRDefault="00F64B32" w:rsidP="00F64B32">
      <w:pPr>
        <w:ind w:firstLineChars="200" w:firstLine="420"/>
        <w:rPr>
          <w:rFonts w:ascii="宋体" w:hAnsi="宋体" w:cs="宋体"/>
          <w:szCs w:val="21"/>
        </w:rPr>
      </w:pPr>
      <w:r w:rsidRPr="00A37B8A">
        <w:rPr>
          <w:rFonts w:ascii="宋体" w:hAnsi="宋体" w:cs="宋体" w:hint="eastAsia"/>
          <w:szCs w:val="21"/>
        </w:rPr>
        <w:t>下列术语和定义适用于本标准。</w:t>
      </w:r>
    </w:p>
    <w:p w:rsidR="00F64B32" w:rsidRPr="00A37B8A" w:rsidRDefault="00F64B32" w:rsidP="00955566">
      <w:pPr>
        <w:pStyle w:val="2"/>
        <w:spacing w:before="0" w:after="0" w:line="240" w:lineRule="auto"/>
        <w:rPr>
          <w:rFonts w:ascii="黑体" w:eastAsia="黑体" w:hAnsi="黑体" w:cs="宋体"/>
          <w:b w:val="0"/>
          <w:sz w:val="21"/>
          <w:szCs w:val="21"/>
        </w:rPr>
      </w:pPr>
      <w:bookmarkStart w:id="5" w:name="_Toc494374339"/>
      <w:r w:rsidRPr="00A37B8A">
        <w:rPr>
          <w:rFonts w:ascii="黑体" w:eastAsia="黑体" w:hAnsi="黑体" w:cs="宋体" w:hint="eastAsia"/>
          <w:b w:val="0"/>
          <w:sz w:val="21"/>
          <w:szCs w:val="21"/>
        </w:rPr>
        <w:t>2.1</w:t>
      </w:r>
      <w:r w:rsidR="00B648DA"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心理健康</w:t>
      </w:r>
      <w:bookmarkEnd w:id="5"/>
    </w:p>
    <w:p w:rsidR="0008424E" w:rsidRPr="00A37B8A" w:rsidRDefault="0008424E" w:rsidP="00D121B5">
      <w:pPr>
        <w:ind w:firstLineChars="200" w:firstLine="420"/>
        <w:rPr>
          <w:rFonts w:ascii="宋体" w:hAnsi="宋体" w:cs="宋体"/>
          <w:szCs w:val="21"/>
        </w:rPr>
      </w:pPr>
      <w:r w:rsidRPr="00A37B8A">
        <w:rPr>
          <w:rFonts w:ascii="Microsoft Yahei" w:hAnsi="Microsoft Yahei" w:cs="Arial"/>
        </w:rPr>
        <w:t>心理健康是指个体调节自身的心理与行为、自己与他人、自己与社会的关系达到和谐的心理状态</w:t>
      </w:r>
      <w:r w:rsidR="00D121B5" w:rsidRPr="00A37B8A">
        <w:rPr>
          <w:rFonts w:ascii="宋体" w:hAnsi="宋体" w:cs="宋体" w:hint="eastAsia"/>
          <w:sz w:val="24"/>
          <w:vertAlign w:val="superscript"/>
        </w:rPr>
        <w:t>[5]</w:t>
      </w:r>
      <w:r w:rsidRPr="00A37B8A">
        <w:rPr>
          <w:rFonts w:ascii="Microsoft Yahei" w:hAnsi="Microsoft Yahei" w:cs="Arial" w:hint="eastAsia"/>
        </w:rPr>
        <w:t>。</w:t>
      </w:r>
    </w:p>
    <w:p w:rsidR="00D121B5" w:rsidRPr="00A37B8A" w:rsidRDefault="00F64B32" w:rsidP="00DB38B5">
      <w:pPr>
        <w:ind w:firstLineChars="200" w:firstLine="420"/>
        <w:jc w:val="left"/>
        <w:rPr>
          <w:rFonts w:ascii="宋体" w:hAnsi="宋体" w:cs="宋体"/>
          <w:szCs w:val="21"/>
        </w:rPr>
      </w:pPr>
      <w:r w:rsidRPr="00A37B8A">
        <w:rPr>
          <w:rFonts w:ascii="宋体" w:hAnsi="宋体" w:cs="宋体" w:hint="eastAsia"/>
          <w:szCs w:val="21"/>
        </w:rPr>
        <w:t>心理健康包括两层含义：一是无心理疾病，这是心理健康的最基本条件，心理疾病包括各种心理与行为异常的情形；二是具有一种积极发展的心理状态</w:t>
      </w:r>
      <w:r w:rsidR="00DB38B5" w:rsidRPr="00A37B8A">
        <w:rPr>
          <w:rFonts w:ascii="宋体" w:hAnsi="宋体" w:cs="宋体" w:hint="eastAsia"/>
          <w:szCs w:val="21"/>
        </w:rPr>
        <w:t>，社会适应良好，</w:t>
      </w:r>
      <w:r w:rsidRPr="00A37B8A">
        <w:rPr>
          <w:rFonts w:ascii="宋体" w:hAnsi="宋体" w:cs="宋体" w:hint="eastAsia"/>
          <w:szCs w:val="21"/>
        </w:rPr>
        <w:t>即能够维持自己的心理健康，主动减少问题行为和解决心理困扰</w:t>
      </w:r>
      <w:r w:rsidR="00DB38B5" w:rsidRPr="00A37B8A">
        <w:rPr>
          <w:rFonts w:ascii="宋体" w:hAnsi="宋体" w:cs="宋体" w:hint="eastAsia"/>
          <w:szCs w:val="21"/>
        </w:rPr>
        <w:t>，能充分发挥个人潜能</w:t>
      </w:r>
      <w:r w:rsidR="002701F8" w:rsidRPr="00A37B8A">
        <w:rPr>
          <w:rFonts w:ascii="宋体" w:hAnsi="宋体" w:cs="宋体" w:hint="eastAsia"/>
          <w:szCs w:val="21"/>
        </w:rPr>
        <w:t>，</w:t>
      </w:r>
      <w:r w:rsidR="00DB38B5" w:rsidRPr="00A37B8A">
        <w:rPr>
          <w:rFonts w:ascii="宋体" w:hAnsi="宋体" w:cs="宋体" w:hint="eastAsia"/>
          <w:szCs w:val="21"/>
        </w:rPr>
        <w:t>发展建设性人际关系</w:t>
      </w:r>
      <w:r w:rsidR="002701F8" w:rsidRPr="00A37B8A">
        <w:rPr>
          <w:rFonts w:ascii="宋体" w:hAnsi="宋体" w:cs="宋体" w:hint="eastAsia"/>
          <w:szCs w:val="21"/>
        </w:rPr>
        <w:t>，</w:t>
      </w:r>
      <w:r w:rsidR="00DB38B5" w:rsidRPr="00A37B8A">
        <w:rPr>
          <w:rFonts w:ascii="宋体" w:hAnsi="宋体" w:cs="宋体" w:hint="eastAsia"/>
          <w:szCs w:val="21"/>
        </w:rPr>
        <w:t>从事有价值的创造</w:t>
      </w:r>
      <w:r w:rsidR="002701F8" w:rsidRPr="00A37B8A">
        <w:rPr>
          <w:rFonts w:ascii="宋体" w:hAnsi="宋体" w:cs="宋体" w:hint="eastAsia"/>
          <w:szCs w:val="21"/>
        </w:rPr>
        <w:t>，</w:t>
      </w:r>
      <w:r w:rsidR="00DB38B5" w:rsidRPr="00A37B8A">
        <w:rPr>
          <w:rFonts w:ascii="宋体" w:hAnsi="宋体" w:cs="宋体" w:hint="eastAsia"/>
          <w:szCs w:val="21"/>
        </w:rPr>
        <w:t>努力追求高层次需要和生活意义</w:t>
      </w:r>
      <w:r w:rsidR="003C7F7E" w:rsidRPr="00A37B8A">
        <w:rPr>
          <w:rFonts w:ascii="宋体" w:hAnsi="宋体" w:cs="宋体" w:hint="eastAsia"/>
          <w:sz w:val="24"/>
          <w:vertAlign w:val="superscript"/>
        </w:rPr>
        <w:t>[6,7]</w:t>
      </w:r>
      <w:r w:rsidR="004231A5" w:rsidRPr="00A37B8A">
        <w:rPr>
          <w:rFonts w:ascii="宋体" w:hAnsi="宋体" w:cs="宋体" w:hint="eastAsia"/>
          <w:szCs w:val="21"/>
        </w:rPr>
        <w:t>。</w:t>
      </w:r>
    </w:p>
    <w:p w:rsidR="00F64B32" w:rsidRPr="00A37B8A" w:rsidRDefault="00F64B32" w:rsidP="00D121B5">
      <w:pPr>
        <w:pStyle w:val="2"/>
        <w:spacing w:before="0" w:after="0" w:line="240" w:lineRule="auto"/>
        <w:rPr>
          <w:rFonts w:ascii="黑体" w:eastAsia="黑体" w:hAnsi="黑体" w:cs="宋体"/>
          <w:b w:val="0"/>
          <w:sz w:val="21"/>
          <w:szCs w:val="21"/>
        </w:rPr>
      </w:pPr>
      <w:bookmarkStart w:id="6" w:name="_Toc494374340"/>
      <w:r w:rsidRPr="00A37B8A">
        <w:rPr>
          <w:rFonts w:ascii="黑体" w:eastAsia="黑体" w:hAnsi="黑体" w:cs="宋体" w:hint="eastAsia"/>
          <w:b w:val="0"/>
          <w:sz w:val="21"/>
          <w:szCs w:val="21"/>
        </w:rPr>
        <w:t>2.2</w:t>
      </w:r>
      <w:r w:rsidR="00B648DA"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心理亚健康</w:t>
      </w:r>
      <w:bookmarkEnd w:id="6"/>
      <w:r w:rsidRPr="00A37B8A">
        <w:rPr>
          <w:rFonts w:ascii="黑体" w:eastAsia="黑体" w:hAnsi="黑体" w:cs="宋体" w:hint="eastAsia"/>
          <w:b w:val="0"/>
          <w:sz w:val="21"/>
          <w:szCs w:val="21"/>
        </w:rPr>
        <w:t xml:space="preserve"> </w:t>
      </w:r>
    </w:p>
    <w:p w:rsidR="00F64B32" w:rsidRPr="00A37B8A" w:rsidRDefault="00F64B32" w:rsidP="00AF1FE6">
      <w:pPr>
        <w:ind w:firstLineChars="200" w:firstLine="420"/>
        <w:rPr>
          <w:rFonts w:ascii="宋体" w:hAnsi="宋体" w:cs="宋体"/>
          <w:szCs w:val="21"/>
        </w:rPr>
      </w:pPr>
      <w:r w:rsidRPr="00A37B8A">
        <w:rPr>
          <w:rFonts w:ascii="宋体" w:hAnsi="宋体" w:cs="宋体" w:hint="eastAsia"/>
          <w:szCs w:val="21"/>
        </w:rPr>
        <w:t>心理亚健康是亚健康的一种重要类型，主要表现为抑郁寡欢，或焦躁不安、</w:t>
      </w:r>
      <w:r w:rsidR="002644A8" w:rsidRPr="00A37B8A">
        <w:rPr>
          <w:rFonts w:ascii="宋体" w:hAnsi="宋体" w:cs="宋体" w:hint="eastAsia"/>
          <w:szCs w:val="21"/>
        </w:rPr>
        <w:t>心烦</w:t>
      </w:r>
      <w:r w:rsidRPr="00A37B8A">
        <w:rPr>
          <w:rFonts w:ascii="宋体" w:hAnsi="宋体" w:cs="宋体" w:hint="eastAsia"/>
          <w:szCs w:val="21"/>
        </w:rPr>
        <w:t>易怒，或恐惧胆怯，或短期记忆力下降、注意力不集中等症状。它是介于心理健康与心理疾病之间的中间状态，虽未达到心理疾病（精神病学）的诊断标准，但给人们的学习、工作和生活带来</w:t>
      </w:r>
      <w:r w:rsidR="002644A8" w:rsidRPr="00A37B8A">
        <w:rPr>
          <w:rFonts w:ascii="宋体" w:hAnsi="宋体" w:cs="宋体" w:hint="eastAsia"/>
          <w:szCs w:val="21"/>
        </w:rPr>
        <w:t>不良</w:t>
      </w:r>
      <w:r w:rsidRPr="00A37B8A">
        <w:rPr>
          <w:rFonts w:ascii="宋体" w:hAnsi="宋体" w:cs="宋体" w:hint="eastAsia"/>
          <w:szCs w:val="21"/>
        </w:rPr>
        <w:t>影响，如不引起重视可能发展为相应的躯体疾病和心理疾病</w:t>
      </w:r>
      <w:r w:rsidR="00955566" w:rsidRPr="00A37B8A">
        <w:rPr>
          <w:rFonts w:ascii="宋体" w:hAnsi="宋体" w:cs="宋体" w:hint="eastAsia"/>
          <w:szCs w:val="21"/>
          <w:vertAlign w:val="superscript"/>
        </w:rPr>
        <w:t>[</w:t>
      </w:r>
      <w:r w:rsidR="00B14463" w:rsidRPr="00A37B8A">
        <w:rPr>
          <w:rFonts w:ascii="宋体" w:hAnsi="宋体" w:cs="宋体" w:hint="eastAsia"/>
          <w:szCs w:val="21"/>
          <w:vertAlign w:val="superscript"/>
        </w:rPr>
        <w:t>8</w:t>
      </w:r>
      <w:r w:rsidR="00955566" w:rsidRPr="00A37B8A">
        <w:rPr>
          <w:rFonts w:ascii="宋体" w:hAnsi="宋体" w:cs="宋体" w:hint="eastAsia"/>
          <w:szCs w:val="21"/>
          <w:vertAlign w:val="superscript"/>
        </w:rPr>
        <w:t>]</w:t>
      </w:r>
      <w:r w:rsidRPr="00A37B8A">
        <w:rPr>
          <w:rFonts w:ascii="宋体" w:hAnsi="宋体" w:cs="宋体" w:hint="eastAsia"/>
          <w:szCs w:val="21"/>
        </w:rPr>
        <w:t>。</w:t>
      </w:r>
    </w:p>
    <w:p w:rsidR="00F64B32" w:rsidRPr="00A37B8A" w:rsidRDefault="00F64B32" w:rsidP="00D16B01">
      <w:pPr>
        <w:pStyle w:val="1"/>
        <w:spacing w:beforeLines="100" w:afterLines="100" w:line="240" w:lineRule="auto"/>
        <w:rPr>
          <w:rFonts w:ascii="黑体" w:eastAsia="黑体" w:hAnsi="黑体" w:cs="宋体"/>
          <w:b w:val="0"/>
          <w:sz w:val="21"/>
          <w:szCs w:val="21"/>
        </w:rPr>
      </w:pPr>
      <w:bookmarkStart w:id="7" w:name="_Toc494374341"/>
      <w:r w:rsidRPr="00A37B8A">
        <w:rPr>
          <w:rFonts w:ascii="黑体" w:eastAsia="黑体" w:hAnsi="黑体" w:cs="宋体" w:hint="eastAsia"/>
          <w:b w:val="0"/>
          <w:sz w:val="21"/>
          <w:szCs w:val="21"/>
        </w:rPr>
        <w:t>3</w:t>
      </w:r>
      <w:r w:rsidR="00B648DA"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情</w:t>
      </w:r>
      <w:proofErr w:type="gramStart"/>
      <w:r w:rsidRPr="00A37B8A">
        <w:rPr>
          <w:rFonts w:ascii="黑体" w:eastAsia="黑体" w:hAnsi="黑体" w:cs="宋体" w:hint="eastAsia"/>
          <w:b w:val="0"/>
          <w:sz w:val="21"/>
          <w:szCs w:val="21"/>
        </w:rPr>
        <w:t>志健康</w:t>
      </w:r>
      <w:proofErr w:type="gramEnd"/>
      <w:r w:rsidRPr="00A37B8A">
        <w:rPr>
          <w:rFonts w:ascii="黑体" w:eastAsia="黑体" w:hAnsi="黑体" w:cs="宋体" w:hint="eastAsia"/>
          <w:b w:val="0"/>
          <w:sz w:val="21"/>
          <w:szCs w:val="21"/>
        </w:rPr>
        <w:t>状态的判断</w:t>
      </w:r>
      <w:r w:rsidR="00A62A04" w:rsidRPr="00A37B8A">
        <w:rPr>
          <w:rFonts w:ascii="黑体" w:eastAsia="黑体" w:hAnsi="黑体" w:cs="宋体" w:hint="eastAsia"/>
          <w:b w:val="0"/>
          <w:sz w:val="21"/>
          <w:szCs w:val="21"/>
        </w:rPr>
        <w:t>标准</w:t>
      </w:r>
      <w:bookmarkEnd w:id="7"/>
    </w:p>
    <w:p w:rsidR="00F64B32" w:rsidRPr="00A37B8A" w:rsidRDefault="00F64B32" w:rsidP="00955566">
      <w:pPr>
        <w:pStyle w:val="2"/>
        <w:spacing w:before="0" w:after="0" w:line="240" w:lineRule="auto"/>
        <w:rPr>
          <w:rFonts w:ascii="黑体" w:eastAsia="黑体" w:hAnsi="黑体" w:cs="宋体"/>
          <w:b w:val="0"/>
          <w:sz w:val="21"/>
          <w:szCs w:val="21"/>
        </w:rPr>
      </w:pPr>
      <w:bookmarkStart w:id="8" w:name="_Toc494374342"/>
      <w:r w:rsidRPr="00A37B8A">
        <w:rPr>
          <w:rFonts w:ascii="黑体" w:eastAsia="黑体" w:hAnsi="黑体" w:cs="宋体" w:hint="eastAsia"/>
          <w:b w:val="0"/>
          <w:sz w:val="21"/>
          <w:szCs w:val="21"/>
        </w:rPr>
        <w:t>3.1</w:t>
      </w:r>
      <w:r w:rsidR="009310B0"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情</w:t>
      </w:r>
      <w:proofErr w:type="gramStart"/>
      <w:r w:rsidRPr="00A37B8A">
        <w:rPr>
          <w:rFonts w:ascii="黑体" w:eastAsia="黑体" w:hAnsi="黑体" w:cs="宋体" w:hint="eastAsia"/>
          <w:b w:val="0"/>
          <w:sz w:val="21"/>
          <w:szCs w:val="21"/>
        </w:rPr>
        <w:t>志健康</w:t>
      </w:r>
      <w:proofErr w:type="gramEnd"/>
      <w:r w:rsidRPr="00A37B8A">
        <w:rPr>
          <w:rFonts w:ascii="黑体" w:eastAsia="黑体" w:hAnsi="黑体" w:cs="宋体" w:hint="eastAsia"/>
          <w:b w:val="0"/>
          <w:sz w:val="21"/>
          <w:szCs w:val="21"/>
        </w:rPr>
        <w:t>的现代心理学标准</w:t>
      </w:r>
      <w:bookmarkEnd w:id="8"/>
    </w:p>
    <w:p w:rsidR="009C7D79" w:rsidRPr="00A37B8A" w:rsidRDefault="00BD4529" w:rsidP="009718A2">
      <w:pPr>
        <w:ind w:firstLineChars="200" w:firstLine="420"/>
        <w:rPr>
          <w:rFonts w:ascii="Microsoft Yahei" w:hAnsi="Microsoft Yahei" w:cs="Arial" w:hint="eastAsia"/>
        </w:rPr>
      </w:pPr>
      <w:r w:rsidRPr="00A37B8A">
        <w:rPr>
          <w:rFonts w:ascii="Microsoft Yahei" w:hAnsi="Microsoft Yahei" w:cs="Arial" w:hint="eastAsia"/>
        </w:rPr>
        <w:t>不同的学科领域、不同的时代、不同的文化背景，心理健康的标准有所不同，到目前为止，还没有固定的、统一的标准</w:t>
      </w:r>
      <w:r w:rsidRPr="00A37B8A">
        <w:rPr>
          <w:rFonts w:hint="eastAsia"/>
          <w:vertAlign w:val="superscript"/>
        </w:rPr>
        <w:t>[5,9,10]</w:t>
      </w:r>
      <w:r w:rsidRPr="00A37B8A">
        <w:rPr>
          <w:rFonts w:ascii="Microsoft Yahei" w:hAnsi="Microsoft Yahei" w:cs="Arial" w:hint="eastAsia"/>
        </w:rPr>
        <w:t>。</w:t>
      </w:r>
    </w:p>
    <w:p w:rsidR="009D0A8F" w:rsidRPr="00A37B8A" w:rsidRDefault="00F64B32" w:rsidP="009D0A8F">
      <w:pPr>
        <w:ind w:firstLineChars="200" w:firstLine="420"/>
        <w:rPr>
          <w:rFonts w:ascii="宋体" w:hAnsi="宋体" w:cs="宋体"/>
          <w:szCs w:val="21"/>
        </w:rPr>
      </w:pPr>
      <w:r w:rsidRPr="00A37B8A">
        <w:rPr>
          <w:rFonts w:ascii="宋体" w:hAnsi="宋体" w:cs="宋体" w:hint="eastAsia"/>
          <w:szCs w:val="21"/>
        </w:rPr>
        <w:t>美国</w:t>
      </w:r>
      <w:r w:rsidR="00CF0F85" w:rsidRPr="00A37B8A">
        <w:rPr>
          <w:rFonts w:ascii="宋体" w:hAnsi="宋体" w:cs="宋体" w:hint="eastAsia"/>
          <w:szCs w:val="21"/>
        </w:rPr>
        <w:t>人本主义</w:t>
      </w:r>
      <w:r w:rsidRPr="00A37B8A">
        <w:rPr>
          <w:rFonts w:ascii="宋体" w:hAnsi="宋体" w:cs="宋体" w:hint="eastAsia"/>
          <w:szCs w:val="21"/>
        </w:rPr>
        <w:t>心理学家</w:t>
      </w:r>
      <w:hyperlink r:id="rId16" w:tgtFrame="_blank" w:history="1">
        <w:r w:rsidRPr="00A37B8A">
          <w:rPr>
            <w:rFonts w:ascii="宋体" w:hAnsi="宋体" w:cs="宋体" w:hint="eastAsia"/>
            <w:szCs w:val="21"/>
          </w:rPr>
          <w:t>马斯洛</w:t>
        </w:r>
      </w:hyperlink>
      <w:r w:rsidRPr="00A37B8A">
        <w:rPr>
          <w:rFonts w:ascii="宋体" w:hAnsi="宋体" w:cs="宋体" w:hint="eastAsia"/>
          <w:szCs w:val="21"/>
        </w:rPr>
        <w:t>和米特尔曼提出的心理健康的十条标准被认为是“</w:t>
      </w:r>
      <w:proofErr w:type="gramStart"/>
      <w:r w:rsidR="00991A3D" w:rsidRPr="00A37B8A">
        <w:rPr>
          <w:rFonts w:ascii="宋体" w:hAnsi="宋体" w:cs="宋体" w:hint="eastAsia"/>
          <w:szCs w:val="21"/>
        </w:rPr>
        <w:t>最</w:t>
      </w:r>
      <w:proofErr w:type="gramEnd"/>
      <w:r w:rsidR="00991A3D" w:rsidRPr="00A37B8A">
        <w:rPr>
          <w:rFonts w:ascii="宋体" w:hAnsi="宋体" w:cs="宋体" w:hint="eastAsia"/>
          <w:szCs w:val="21"/>
        </w:rPr>
        <w:t>经典的</w:t>
      </w:r>
      <w:r w:rsidR="00CF0F85" w:rsidRPr="00A37B8A">
        <w:rPr>
          <w:rFonts w:ascii="宋体" w:hAnsi="宋体" w:cs="宋体" w:hint="eastAsia"/>
          <w:szCs w:val="21"/>
        </w:rPr>
        <w:t>标准</w:t>
      </w:r>
      <w:r w:rsidRPr="00A37B8A">
        <w:rPr>
          <w:rFonts w:ascii="宋体" w:hAnsi="宋体" w:cs="宋体" w:hint="eastAsia"/>
          <w:szCs w:val="21"/>
        </w:rPr>
        <w:t>”</w:t>
      </w:r>
      <w:r w:rsidR="00403869" w:rsidRPr="00A37B8A">
        <w:rPr>
          <w:rFonts w:ascii="宋体" w:hAnsi="宋体" w:cs="宋体" w:hint="eastAsia"/>
          <w:szCs w:val="21"/>
        </w:rPr>
        <w:t>，</w:t>
      </w:r>
      <w:r w:rsidR="009D0A8F" w:rsidRPr="00A37B8A">
        <w:rPr>
          <w:rFonts w:ascii="宋体" w:hAnsi="宋体" w:cs="宋体" w:hint="eastAsia"/>
          <w:szCs w:val="21"/>
        </w:rPr>
        <w:t>即充分的安全感；充分了解自己，并对自己的能力作适当的估价；生活的目标能切合实际；与现实环境能保持接触；能保持人格的完整与和谐；具有从经验中学习的能力；能保持良好的人际关系；适度的情绪表达及控制；不违背团体要求的情况下，能作有限的个性发挥；不违背社会规范的前提下，能适当满足个人的基本需求</w:t>
      </w:r>
      <w:r w:rsidR="00403869" w:rsidRPr="00A37B8A">
        <w:rPr>
          <w:rFonts w:ascii="宋体" w:hAnsi="宋体" w:cs="宋体" w:hint="eastAsia"/>
          <w:sz w:val="24"/>
          <w:vertAlign w:val="superscript"/>
        </w:rPr>
        <w:t>[6,10]</w:t>
      </w:r>
      <w:r w:rsidR="005F5486" w:rsidRPr="00A37B8A">
        <w:rPr>
          <w:rFonts w:ascii="宋体" w:hAnsi="宋体" w:cs="宋体" w:hint="eastAsia"/>
          <w:szCs w:val="21"/>
        </w:rPr>
        <w:t>。</w:t>
      </w:r>
    </w:p>
    <w:p w:rsidR="00403869" w:rsidRPr="00A37B8A" w:rsidRDefault="00F75050" w:rsidP="00F75050">
      <w:pPr>
        <w:ind w:firstLineChars="200" w:firstLine="420"/>
        <w:rPr>
          <w:rFonts w:ascii="Microsoft Yahei" w:hAnsi="Microsoft Yahei" w:cs="Arial" w:hint="eastAsia"/>
        </w:rPr>
      </w:pPr>
      <w:r w:rsidRPr="00A37B8A">
        <w:rPr>
          <w:rFonts w:ascii="Microsoft Yahei" w:hAnsi="Microsoft Yahei" w:cs="Arial" w:hint="eastAsia"/>
        </w:rPr>
        <w:t>马斯洛认为</w:t>
      </w:r>
      <w:r w:rsidR="00403869" w:rsidRPr="00A37B8A">
        <w:rPr>
          <w:rFonts w:ascii="Microsoft Yahei" w:hAnsi="Microsoft Yahei" w:cs="Arial" w:hint="eastAsia"/>
        </w:rPr>
        <w:t>，</w:t>
      </w:r>
      <w:r w:rsidRPr="00A37B8A">
        <w:rPr>
          <w:rFonts w:ascii="Microsoft Yahei" w:hAnsi="Microsoft Yahei" w:cs="Arial" w:hint="eastAsia"/>
        </w:rPr>
        <w:t>自我实现的人是其内在本性发展得最为充分的人</w:t>
      </w:r>
      <w:r w:rsidR="00403869" w:rsidRPr="00A37B8A">
        <w:rPr>
          <w:rFonts w:ascii="Microsoft Yahei" w:hAnsi="Microsoft Yahei" w:cs="Arial" w:hint="eastAsia"/>
        </w:rPr>
        <w:t>，</w:t>
      </w:r>
      <w:r w:rsidRPr="00A37B8A">
        <w:rPr>
          <w:rFonts w:ascii="Microsoft Yahei" w:hAnsi="Microsoft Yahei" w:cs="Arial" w:hint="eastAsia"/>
        </w:rPr>
        <w:t>这样的人才代表着真正的心理健康。因此</w:t>
      </w:r>
      <w:r w:rsidR="00403869" w:rsidRPr="00A37B8A">
        <w:rPr>
          <w:rFonts w:ascii="Microsoft Yahei" w:hAnsi="Microsoft Yahei" w:cs="Arial" w:hint="eastAsia"/>
        </w:rPr>
        <w:t>，</w:t>
      </w:r>
      <w:r w:rsidRPr="00A37B8A">
        <w:rPr>
          <w:rFonts w:ascii="Microsoft Yahei" w:hAnsi="Microsoft Yahei" w:cs="Arial" w:hint="eastAsia"/>
        </w:rPr>
        <w:t>心理健康的标准应该根据自我实现者的心理品质来确定</w:t>
      </w:r>
      <w:r w:rsidR="00403869" w:rsidRPr="00A37B8A">
        <w:rPr>
          <w:rFonts w:ascii="Microsoft Yahei" w:hAnsi="Microsoft Yahei" w:cs="Arial" w:hint="eastAsia"/>
        </w:rPr>
        <w:t>，</w:t>
      </w:r>
      <w:r w:rsidRPr="00A37B8A">
        <w:rPr>
          <w:rFonts w:ascii="Microsoft Yahei" w:hAnsi="Microsoft Yahei" w:cs="Arial" w:hint="eastAsia"/>
        </w:rPr>
        <w:t>即以自我实现者所共同具有的那些心理特点作为心理健康的标准。由于自我实现者在全人口中占极少数</w:t>
      </w:r>
      <w:r w:rsidR="00403869" w:rsidRPr="00A37B8A">
        <w:rPr>
          <w:rFonts w:ascii="Microsoft Yahei" w:hAnsi="Microsoft Yahei" w:cs="Arial" w:hint="eastAsia"/>
        </w:rPr>
        <w:t>，</w:t>
      </w:r>
      <w:r w:rsidRPr="00A37B8A">
        <w:rPr>
          <w:rFonts w:ascii="Microsoft Yahei" w:hAnsi="Microsoft Yahei" w:cs="Arial" w:hint="eastAsia"/>
        </w:rPr>
        <w:t>因此</w:t>
      </w:r>
      <w:r w:rsidR="00403869" w:rsidRPr="00A37B8A">
        <w:rPr>
          <w:rFonts w:ascii="Microsoft Yahei" w:hAnsi="Microsoft Yahei" w:cs="Arial" w:hint="eastAsia"/>
        </w:rPr>
        <w:t>根据自我实现者</w:t>
      </w:r>
      <w:r w:rsidRPr="00A37B8A">
        <w:rPr>
          <w:rFonts w:ascii="Microsoft Yahei" w:hAnsi="Microsoft Yahei" w:cs="Arial" w:hint="eastAsia"/>
        </w:rPr>
        <w:t>归纳出的健康标准比较理想化</w:t>
      </w:r>
      <w:r w:rsidR="009505C3" w:rsidRPr="00A37B8A">
        <w:rPr>
          <w:rFonts w:ascii="Microsoft Yahei" w:hAnsi="Microsoft Yahei" w:cs="Arial" w:hint="eastAsia"/>
        </w:rPr>
        <w:t>，</w:t>
      </w:r>
      <w:r w:rsidRPr="00A37B8A">
        <w:rPr>
          <w:rFonts w:ascii="Microsoft Yahei" w:hAnsi="Microsoft Yahei" w:cs="Arial" w:hint="eastAsia"/>
        </w:rPr>
        <w:t>大多数人群难以实现</w:t>
      </w:r>
      <w:r w:rsidR="00403869" w:rsidRPr="00A37B8A">
        <w:rPr>
          <w:rFonts w:ascii="Microsoft Yahei" w:hAnsi="Microsoft Yahei" w:cs="Arial" w:hint="eastAsia"/>
        </w:rPr>
        <w:t>，被</w:t>
      </w:r>
      <w:r w:rsidRPr="00A37B8A">
        <w:rPr>
          <w:rFonts w:ascii="Microsoft Yahei" w:hAnsi="Microsoft Yahei" w:cs="Arial" w:hint="eastAsia"/>
        </w:rPr>
        <w:t>大多学者称作“精英标准”</w:t>
      </w:r>
      <w:r w:rsidR="00403869" w:rsidRPr="00A37B8A">
        <w:rPr>
          <w:rFonts w:ascii="Microsoft Yahei" w:hAnsi="Microsoft Yahei" w:cs="Arial" w:hint="eastAsia"/>
          <w:vertAlign w:val="superscript"/>
        </w:rPr>
        <w:t>[11]</w:t>
      </w:r>
      <w:r w:rsidRPr="00A37B8A">
        <w:rPr>
          <w:rFonts w:ascii="Microsoft Yahei" w:hAnsi="Microsoft Yahei" w:cs="Arial" w:hint="eastAsia"/>
        </w:rPr>
        <w:t>。</w:t>
      </w:r>
    </w:p>
    <w:p w:rsidR="009505C3" w:rsidRPr="00A37B8A" w:rsidRDefault="003C7F7E" w:rsidP="009505C3">
      <w:pPr>
        <w:ind w:firstLineChars="200" w:firstLine="420"/>
        <w:rPr>
          <w:rFonts w:ascii="Microsoft Yahei" w:hAnsi="Microsoft Yahei" w:cs="Arial" w:hint="eastAsia"/>
        </w:rPr>
      </w:pPr>
      <w:r w:rsidRPr="00A37B8A">
        <w:rPr>
          <w:rFonts w:ascii="Microsoft Yahei" w:hAnsi="Microsoft Yahei" w:cs="Arial" w:hint="eastAsia"/>
        </w:rPr>
        <w:t>2012</w:t>
      </w:r>
      <w:r w:rsidRPr="00A37B8A">
        <w:rPr>
          <w:rFonts w:ascii="Microsoft Yahei" w:hAnsi="Microsoft Yahei" w:cs="Arial" w:hint="eastAsia"/>
        </w:rPr>
        <w:t>年</w:t>
      </w:r>
      <w:r w:rsidR="009505C3" w:rsidRPr="00A37B8A">
        <w:rPr>
          <w:rFonts w:ascii="Microsoft Yahei" w:hAnsi="Microsoft Yahei" w:cs="Arial" w:hint="eastAsia"/>
        </w:rPr>
        <w:t>中国心理卫生协会专家组讨论后提出了中国人自己的心理健康标准</w:t>
      </w:r>
      <w:r w:rsidR="009505C3" w:rsidRPr="00A37B8A">
        <w:rPr>
          <w:rFonts w:ascii="Microsoft Yahei" w:hAnsi="Microsoft Yahei" w:cs="Arial" w:hint="eastAsia"/>
          <w:vertAlign w:val="superscript"/>
        </w:rPr>
        <w:t>[12]</w:t>
      </w:r>
      <w:r w:rsidR="009505C3" w:rsidRPr="00A37B8A">
        <w:rPr>
          <w:rFonts w:ascii="Microsoft Yahei" w:hAnsi="Microsoft Yahei" w:cs="Arial" w:hint="eastAsia"/>
        </w:rPr>
        <w:t>：</w:t>
      </w:r>
    </w:p>
    <w:p w:rsidR="00285767" w:rsidRPr="00A37B8A" w:rsidRDefault="00285767" w:rsidP="009505C3">
      <w:pPr>
        <w:ind w:firstLineChars="200" w:firstLine="420"/>
        <w:rPr>
          <w:rFonts w:ascii="Microsoft Yahei" w:hAnsi="Microsoft Yahei" w:cs="Arial" w:hint="eastAsia"/>
        </w:rPr>
      </w:pPr>
      <w:r w:rsidRPr="00A37B8A">
        <w:rPr>
          <w:rFonts w:ascii="宋体" w:hAnsi="宋体" w:cs="宋体" w:hint="eastAsia"/>
          <w:bCs/>
          <w:szCs w:val="21"/>
        </w:rPr>
        <w:t>①</w:t>
      </w:r>
      <w:r w:rsidRPr="00A37B8A">
        <w:rPr>
          <w:rFonts w:ascii="Microsoft Yahei" w:hAnsi="Microsoft Yahei" w:cs="Arial" w:hint="eastAsia"/>
        </w:rPr>
        <w:t>认识自我，接纳自我（自我意识）：了解自己，恰当地评价自己，有一定的自尊心和自信心；体验自我存在的价值；接受自己。</w:t>
      </w:r>
    </w:p>
    <w:p w:rsidR="009505C3" w:rsidRPr="00A37B8A" w:rsidRDefault="00285767" w:rsidP="00285767">
      <w:pPr>
        <w:ind w:firstLineChars="200" w:firstLine="420"/>
        <w:rPr>
          <w:rFonts w:ascii="Microsoft Yahei" w:hAnsi="Microsoft Yahei" w:cs="Arial" w:hint="eastAsia"/>
        </w:rPr>
      </w:pPr>
      <w:r w:rsidRPr="00A37B8A">
        <w:rPr>
          <w:rFonts w:asciiTheme="minorEastAsia" w:hAnsiTheme="minorEastAsia" w:cs="宋体" w:hint="eastAsia"/>
          <w:bCs/>
          <w:szCs w:val="21"/>
        </w:rPr>
        <w:t>②</w:t>
      </w:r>
      <w:r w:rsidRPr="00A37B8A">
        <w:rPr>
          <w:rFonts w:ascii="Microsoft Yahei" w:hAnsi="Microsoft Yahei" w:cs="Arial" w:hint="eastAsia"/>
        </w:rPr>
        <w:t>自我学习，独立生活（学习和生活能力）：具有从经验中学习、获得知识与技能的能力；能够独立处理日常生活中大部分的衣食住行活动；能够利用获得的知识、能力或技能解决常见的问题。</w:t>
      </w:r>
    </w:p>
    <w:p w:rsidR="009505C3" w:rsidRPr="00A37B8A" w:rsidRDefault="00285767" w:rsidP="009505C3">
      <w:pPr>
        <w:ind w:firstLineChars="200" w:firstLine="420"/>
        <w:rPr>
          <w:rFonts w:ascii="Microsoft Yahei" w:hAnsi="Microsoft Yahei" w:cs="Arial" w:hint="eastAsia"/>
        </w:rPr>
      </w:pPr>
      <w:r w:rsidRPr="00A37B8A">
        <w:rPr>
          <w:rFonts w:asciiTheme="minorEastAsia" w:hAnsiTheme="minorEastAsia" w:cs="宋体" w:hint="eastAsia"/>
          <w:bCs/>
          <w:szCs w:val="21"/>
        </w:rPr>
        <w:lastRenderedPageBreak/>
        <w:t>③</w:t>
      </w:r>
      <w:r w:rsidRPr="00A37B8A">
        <w:rPr>
          <w:rFonts w:ascii="Microsoft Yahei" w:hAnsi="Microsoft Yahei" w:cs="Arial" w:hint="eastAsia"/>
        </w:rPr>
        <w:t>情绪稳定，有安全感（情绪健康）；能够保持情绪基本稳定；情绪状态能够保持以积极情绪为主导；能够调控自己情绪的变化；对人身安全、生活稳定等有基本的安全感。</w:t>
      </w:r>
    </w:p>
    <w:p w:rsidR="009505C3" w:rsidRPr="00A37B8A" w:rsidRDefault="00285767" w:rsidP="009505C3">
      <w:pPr>
        <w:ind w:firstLineChars="200" w:firstLine="420"/>
        <w:rPr>
          <w:rFonts w:ascii="Microsoft Yahei" w:hAnsi="Microsoft Yahei" w:cs="Arial" w:hint="eastAsia"/>
        </w:rPr>
      </w:pPr>
      <w:r w:rsidRPr="00A37B8A">
        <w:rPr>
          <w:rFonts w:asciiTheme="minorEastAsia" w:hAnsiTheme="minorEastAsia" w:cs="宋体" w:hint="eastAsia"/>
          <w:bCs/>
          <w:szCs w:val="21"/>
        </w:rPr>
        <w:t>④</w:t>
      </w:r>
      <w:r w:rsidR="009505C3" w:rsidRPr="00A37B8A">
        <w:rPr>
          <w:rFonts w:ascii="Microsoft Yahei" w:hAnsi="Microsoft Yahei" w:cs="Arial" w:hint="eastAsia"/>
        </w:rPr>
        <w:t>人际关系和谐良好</w:t>
      </w:r>
      <w:r w:rsidRPr="00A37B8A">
        <w:rPr>
          <w:rFonts w:ascii="Microsoft Yahei" w:hAnsi="Microsoft Yahei" w:cs="Arial" w:hint="eastAsia"/>
        </w:rPr>
        <w:t>（人际关系）</w:t>
      </w:r>
      <w:r w:rsidR="009505C3" w:rsidRPr="00A37B8A">
        <w:rPr>
          <w:rFonts w:ascii="Microsoft Yahei" w:hAnsi="Microsoft Yahei" w:cs="Arial" w:hint="eastAsia"/>
        </w:rPr>
        <w:t>；</w:t>
      </w:r>
      <w:r w:rsidR="000004BC" w:rsidRPr="00A37B8A">
        <w:rPr>
          <w:rFonts w:ascii="Microsoft Yahei" w:hAnsi="Microsoft Yahei" w:cs="Arial" w:hint="eastAsia"/>
        </w:rPr>
        <w:t>具有基本的社会交往能力，能够处理与保持基本的人际交往关系；能在人际互动中体验到正常的情绪情感，获得满足感；能够接纳他人及交往中的问题</w:t>
      </w:r>
      <w:r w:rsidR="009505C3" w:rsidRPr="00A37B8A">
        <w:rPr>
          <w:rFonts w:ascii="Microsoft Yahei" w:hAnsi="Microsoft Yahei" w:cs="Arial" w:hint="eastAsia"/>
        </w:rPr>
        <w:t>。</w:t>
      </w:r>
    </w:p>
    <w:p w:rsidR="009505C3" w:rsidRPr="00A37B8A" w:rsidRDefault="00285767" w:rsidP="009505C3">
      <w:pPr>
        <w:ind w:firstLineChars="200" w:firstLine="420"/>
        <w:rPr>
          <w:rFonts w:ascii="Microsoft Yahei" w:hAnsi="Microsoft Yahei" w:cs="Arial" w:hint="eastAsia"/>
        </w:rPr>
      </w:pPr>
      <w:r w:rsidRPr="00A37B8A">
        <w:rPr>
          <w:rFonts w:asciiTheme="minorEastAsia" w:hAnsiTheme="minorEastAsia" w:cs="宋体" w:hint="eastAsia"/>
          <w:bCs/>
          <w:szCs w:val="21"/>
        </w:rPr>
        <w:t>⑤</w:t>
      </w:r>
      <w:r w:rsidR="009505C3" w:rsidRPr="00A37B8A">
        <w:rPr>
          <w:rFonts w:ascii="Microsoft Yahei" w:hAnsi="Microsoft Yahei" w:cs="Arial" w:hint="eastAsia"/>
        </w:rPr>
        <w:t>角色功能协调统一</w:t>
      </w:r>
      <w:r w:rsidRPr="00A37B8A">
        <w:rPr>
          <w:rFonts w:ascii="Microsoft Yahei" w:hAnsi="Microsoft Yahei" w:cs="Arial" w:hint="eastAsia"/>
        </w:rPr>
        <w:t>（角色功能）</w:t>
      </w:r>
      <w:r w:rsidR="009505C3" w:rsidRPr="00A37B8A">
        <w:rPr>
          <w:rFonts w:ascii="Microsoft Yahei" w:hAnsi="Microsoft Yahei" w:cs="Arial" w:hint="eastAsia"/>
        </w:rPr>
        <w:t>；</w:t>
      </w:r>
      <w:r w:rsidR="000004BC" w:rsidRPr="00A37B8A">
        <w:rPr>
          <w:rFonts w:ascii="Microsoft Yahei" w:hAnsi="Microsoft Yahei" w:cs="Arial" w:hint="eastAsia"/>
        </w:rPr>
        <w:t>基本能够履行社会所要求的各种角色规定；心理与行为符合所处环境；心理与行为符合年龄等特征；在社会规范许可范围内，实现个人需要的适当满足</w:t>
      </w:r>
      <w:r w:rsidR="009505C3" w:rsidRPr="00A37B8A">
        <w:rPr>
          <w:rFonts w:ascii="Microsoft Yahei" w:hAnsi="Microsoft Yahei" w:cs="Arial" w:hint="eastAsia"/>
        </w:rPr>
        <w:t>。</w:t>
      </w:r>
    </w:p>
    <w:p w:rsidR="00070545" w:rsidRPr="00A37B8A" w:rsidRDefault="00285767" w:rsidP="00285767">
      <w:pPr>
        <w:ind w:firstLineChars="200" w:firstLine="420"/>
        <w:rPr>
          <w:rFonts w:ascii="Microsoft Yahei" w:hAnsi="Microsoft Yahei" w:cs="Arial" w:hint="eastAsia"/>
        </w:rPr>
      </w:pPr>
      <w:r w:rsidRPr="00A37B8A">
        <w:rPr>
          <w:rFonts w:ascii="宋体" w:eastAsia="宋体" w:hAnsi="宋体" w:cs="Arial" w:hint="eastAsia"/>
        </w:rPr>
        <w:t>⑥</w:t>
      </w:r>
      <w:r w:rsidR="009505C3" w:rsidRPr="00A37B8A">
        <w:rPr>
          <w:rFonts w:ascii="Microsoft Yahei" w:hAnsi="Microsoft Yahei" w:cs="Arial" w:hint="eastAsia"/>
        </w:rPr>
        <w:t>适应环境，应对挫折</w:t>
      </w:r>
      <w:r w:rsidRPr="00A37B8A">
        <w:rPr>
          <w:rFonts w:ascii="Microsoft Yahei" w:hAnsi="Microsoft Yahei" w:cs="Arial" w:hint="eastAsia"/>
        </w:rPr>
        <w:t>（环境适应）</w:t>
      </w:r>
      <w:r w:rsidR="009505C3" w:rsidRPr="00A37B8A">
        <w:rPr>
          <w:rFonts w:ascii="Microsoft Yahei" w:hAnsi="Microsoft Yahei" w:cs="Arial" w:hint="eastAsia"/>
        </w:rPr>
        <w:t>；</w:t>
      </w:r>
      <w:r w:rsidR="000004BC" w:rsidRPr="00A37B8A">
        <w:rPr>
          <w:rFonts w:ascii="Microsoft Yahei" w:hAnsi="Microsoft Yahei" w:cs="Arial" w:hint="eastAsia"/>
        </w:rPr>
        <w:t>保持与现实环境接触，能够面对和接受现实，积极应对现实；能够正确面对并克服困难、挫折</w:t>
      </w:r>
      <w:r w:rsidR="009505C3" w:rsidRPr="00A37B8A">
        <w:rPr>
          <w:rFonts w:ascii="Microsoft Yahei" w:hAnsi="Microsoft Yahei" w:cs="Arial" w:hint="eastAsia"/>
        </w:rPr>
        <w:t>。</w:t>
      </w:r>
    </w:p>
    <w:p w:rsidR="00F64B32" w:rsidRPr="00A37B8A" w:rsidRDefault="00F64B32" w:rsidP="00955566">
      <w:pPr>
        <w:pStyle w:val="2"/>
        <w:spacing w:before="0" w:after="0" w:line="240" w:lineRule="auto"/>
        <w:rPr>
          <w:rFonts w:ascii="黑体" w:eastAsia="黑体" w:hAnsi="黑体" w:cs="宋体"/>
          <w:b w:val="0"/>
          <w:sz w:val="21"/>
          <w:szCs w:val="21"/>
        </w:rPr>
      </w:pPr>
      <w:bookmarkStart w:id="9" w:name="_Toc494374343"/>
      <w:r w:rsidRPr="00A37B8A">
        <w:rPr>
          <w:rFonts w:ascii="黑体" w:eastAsia="黑体" w:hAnsi="黑体" w:cs="宋体" w:hint="eastAsia"/>
          <w:b w:val="0"/>
          <w:sz w:val="21"/>
          <w:szCs w:val="21"/>
        </w:rPr>
        <w:t>3.2</w:t>
      </w:r>
      <w:r w:rsidR="009310B0"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基于《内经》的</w:t>
      </w:r>
      <w:r w:rsidR="00ED676C" w:rsidRPr="00A37B8A">
        <w:rPr>
          <w:rFonts w:ascii="黑体" w:eastAsia="黑体" w:hAnsi="黑体" w:cs="宋体" w:hint="eastAsia"/>
          <w:b w:val="0"/>
          <w:sz w:val="21"/>
          <w:szCs w:val="21"/>
        </w:rPr>
        <w:t>中医学</w:t>
      </w:r>
      <w:r w:rsidRPr="00A37B8A">
        <w:rPr>
          <w:rFonts w:ascii="黑体" w:eastAsia="黑体" w:hAnsi="黑体" w:cs="宋体" w:hint="eastAsia"/>
          <w:b w:val="0"/>
          <w:sz w:val="21"/>
          <w:szCs w:val="21"/>
        </w:rPr>
        <w:t>情</w:t>
      </w:r>
      <w:proofErr w:type="gramStart"/>
      <w:r w:rsidRPr="00A37B8A">
        <w:rPr>
          <w:rFonts w:ascii="黑体" w:eastAsia="黑体" w:hAnsi="黑体" w:cs="宋体" w:hint="eastAsia"/>
          <w:b w:val="0"/>
          <w:sz w:val="21"/>
          <w:szCs w:val="21"/>
        </w:rPr>
        <w:t>志健康</w:t>
      </w:r>
      <w:proofErr w:type="gramEnd"/>
      <w:r w:rsidR="00ED676C" w:rsidRPr="00A37B8A">
        <w:rPr>
          <w:rFonts w:ascii="黑体" w:eastAsia="黑体" w:hAnsi="黑体" w:cs="宋体" w:hint="eastAsia"/>
          <w:b w:val="0"/>
          <w:sz w:val="21"/>
          <w:szCs w:val="21"/>
        </w:rPr>
        <w:t>标准</w:t>
      </w:r>
      <w:bookmarkEnd w:id="9"/>
    </w:p>
    <w:p w:rsidR="003C7F7E" w:rsidRPr="00A37B8A" w:rsidRDefault="003C7F7E" w:rsidP="003C7F7E">
      <w:pPr>
        <w:ind w:firstLineChars="200" w:firstLine="420"/>
        <w:rPr>
          <w:rFonts w:asciiTheme="minorEastAsia" w:hAnsiTheme="minorEastAsia" w:cs="宋体"/>
          <w:bCs/>
          <w:szCs w:val="21"/>
        </w:rPr>
      </w:pPr>
      <w:r w:rsidRPr="00A37B8A">
        <w:rPr>
          <w:rFonts w:asciiTheme="minorEastAsia" w:hAnsiTheme="minorEastAsia" w:cs="宋体" w:hint="eastAsia"/>
          <w:bCs/>
          <w:szCs w:val="21"/>
        </w:rPr>
        <w:t>“阴平阳秘”是情</w:t>
      </w:r>
      <w:proofErr w:type="gramStart"/>
      <w:r w:rsidRPr="00A37B8A">
        <w:rPr>
          <w:rFonts w:asciiTheme="minorEastAsia" w:hAnsiTheme="minorEastAsia" w:cs="宋体" w:hint="eastAsia"/>
          <w:bCs/>
          <w:szCs w:val="21"/>
        </w:rPr>
        <w:t>志健康</w:t>
      </w:r>
      <w:proofErr w:type="gramEnd"/>
      <w:r w:rsidRPr="00A37B8A">
        <w:rPr>
          <w:rFonts w:asciiTheme="minorEastAsia" w:hAnsiTheme="minorEastAsia" w:cs="宋体" w:hint="eastAsia"/>
          <w:bCs/>
          <w:szCs w:val="21"/>
        </w:rPr>
        <w:t>的标志，具体包括喜怒和、欲求适、习俗乐、志意通、</w:t>
      </w:r>
      <w:proofErr w:type="gramStart"/>
      <w:r w:rsidRPr="00A37B8A">
        <w:rPr>
          <w:rFonts w:asciiTheme="minorEastAsia" w:hAnsiTheme="minorEastAsia" w:cs="宋体" w:hint="eastAsia"/>
          <w:bCs/>
          <w:szCs w:val="21"/>
        </w:rPr>
        <w:t>性情稳诸方面</w:t>
      </w:r>
      <w:proofErr w:type="gramEnd"/>
      <w:r w:rsidRPr="00A37B8A">
        <w:rPr>
          <w:rFonts w:asciiTheme="minorEastAsia" w:hAnsiTheme="minorEastAsia" w:cs="宋体" w:hint="eastAsia"/>
          <w:bCs/>
          <w:szCs w:val="21"/>
        </w:rPr>
        <w:t>内容，是诊察情志障碍的标准，是《内径》对情志的基本理解，是中医情</w:t>
      </w:r>
      <w:proofErr w:type="gramStart"/>
      <w:r w:rsidRPr="00A37B8A">
        <w:rPr>
          <w:rFonts w:asciiTheme="minorEastAsia" w:hAnsiTheme="minorEastAsia" w:cs="宋体" w:hint="eastAsia"/>
          <w:bCs/>
          <w:szCs w:val="21"/>
        </w:rPr>
        <w:t>志健康</w:t>
      </w:r>
      <w:proofErr w:type="gramEnd"/>
      <w:r w:rsidRPr="00A37B8A">
        <w:rPr>
          <w:rFonts w:asciiTheme="minorEastAsia" w:hAnsiTheme="minorEastAsia" w:cs="宋体" w:hint="eastAsia"/>
          <w:bCs/>
          <w:szCs w:val="21"/>
        </w:rPr>
        <w:t>状态评估的理论基础。</w:t>
      </w:r>
    </w:p>
    <w:p w:rsidR="00F64B32" w:rsidRPr="00A37B8A" w:rsidRDefault="00C1108A" w:rsidP="00C1108A">
      <w:pPr>
        <w:ind w:firstLineChars="200" w:firstLine="420"/>
        <w:rPr>
          <w:rFonts w:ascii="宋体" w:hAnsi="宋体" w:cs="宋体"/>
          <w:bCs/>
          <w:szCs w:val="21"/>
        </w:rPr>
      </w:pPr>
      <w:r w:rsidRPr="00A37B8A">
        <w:rPr>
          <w:rFonts w:ascii="宋体" w:hAnsi="宋体" w:cs="宋体" w:hint="eastAsia"/>
          <w:bCs/>
          <w:szCs w:val="21"/>
        </w:rPr>
        <w:t>①</w:t>
      </w:r>
      <w:r w:rsidR="00F64B32" w:rsidRPr="00A37B8A">
        <w:rPr>
          <w:rFonts w:ascii="宋体" w:hAnsi="宋体" w:cs="宋体" w:hint="eastAsia"/>
          <w:bCs/>
          <w:szCs w:val="21"/>
        </w:rPr>
        <w:t>喜怒和，</w:t>
      </w:r>
      <w:proofErr w:type="gramStart"/>
      <w:r w:rsidR="00F64B32" w:rsidRPr="00A37B8A">
        <w:rPr>
          <w:rFonts w:ascii="宋体" w:hAnsi="宋体" w:cs="宋体" w:hint="eastAsia"/>
          <w:bCs/>
          <w:szCs w:val="21"/>
        </w:rPr>
        <w:t>指情绪</w:t>
      </w:r>
      <w:proofErr w:type="gramEnd"/>
      <w:r w:rsidR="00F64B32" w:rsidRPr="00A37B8A">
        <w:rPr>
          <w:rFonts w:ascii="宋体" w:hAnsi="宋体" w:cs="宋体" w:hint="eastAsia"/>
          <w:bCs/>
          <w:szCs w:val="21"/>
        </w:rPr>
        <w:t>情感和谐适中</w:t>
      </w:r>
      <w:r w:rsidR="00B841A0" w:rsidRPr="00A37B8A">
        <w:rPr>
          <w:rFonts w:ascii="宋体" w:hAnsi="宋体" w:cs="宋体" w:hint="eastAsia"/>
          <w:bCs/>
          <w:szCs w:val="21"/>
        </w:rPr>
        <w:t>,</w:t>
      </w:r>
      <w:r w:rsidR="00B841A0" w:rsidRPr="00A37B8A">
        <w:rPr>
          <w:rFonts w:hint="eastAsia"/>
        </w:rPr>
        <w:t xml:space="preserve"> </w:t>
      </w:r>
      <w:r w:rsidR="00B841A0" w:rsidRPr="00A37B8A">
        <w:rPr>
          <w:rFonts w:hint="eastAsia"/>
        </w:rPr>
        <w:t>能</w:t>
      </w:r>
      <w:r w:rsidR="00B841A0" w:rsidRPr="00A37B8A">
        <w:rPr>
          <w:rFonts w:ascii="宋体" w:hAnsi="宋体" w:cs="宋体" w:hint="eastAsia"/>
          <w:bCs/>
          <w:szCs w:val="21"/>
        </w:rPr>
        <w:t>保持情绪的平衡与稳定</w:t>
      </w:r>
      <w:r w:rsidR="00F64B32" w:rsidRPr="00A37B8A">
        <w:rPr>
          <w:rFonts w:ascii="宋体" w:hAnsi="宋体" w:cs="宋体" w:hint="eastAsia"/>
          <w:bCs/>
          <w:szCs w:val="21"/>
        </w:rPr>
        <w:t>。</w:t>
      </w:r>
    </w:p>
    <w:p w:rsidR="00F64B32" w:rsidRPr="00A37B8A" w:rsidRDefault="00C1108A" w:rsidP="00C1108A">
      <w:pPr>
        <w:ind w:firstLineChars="200" w:firstLine="420"/>
        <w:rPr>
          <w:rFonts w:ascii="宋体" w:hAnsi="宋体" w:cs="宋体"/>
          <w:bCs/>
          <w:szCs w:val="21"/>
        </w:rPr>
      </w:pPr>
      <w:r w:rsidRPr="00A37B8A">
        <w:rPr>
          <w:rFonts w:asciiTheme="minorEastAsia" w:hAnsiTheme="minorEastAsia" w:cs="宋体" w:hint="eastAsia"/>
          <w:bCs/>
          <w:szCs w:val="21"/>
        </w:rPr>
        <w:t>②</w:t>
      </w:r>
      <w:r w:rsidR="00F64B32" w:rsidRPr="00A37B8A">
        <w:rPr>
          <w:rFonts w:ascii="宋体" w:hAnsi="宋体" w:cs="宋体" w:hint="eastAsia"/>
          <w:bCs/>
          <w:szCs w:val="21"/>
        </w:rPr>
        <w:t>欲求适，指生活目标适度。</w:t>
      </w:r>
    </w:p>
    <w:p w:rsidR="00F64B32" w:rsidRPr="00A37B8A" w:rsidRDefault="00C1108A" w:rsidP="00C1108A">
      <w:pPr>
        <w:ind w:firstLineChars="200" w:firstLine="420"/>
        <w:rPr>
          <w:rFonts w:ascii="宋体" w:hAnsi="宋体" w:cs="宋体"/>
          <w:bCs/>
          <w:szCs w:val="21"/>
        </w:rPr>
      </w:pPr>
      <w:r w:rsidRPr="00A37B8A">
        <w:rPr>
          <w:rFonts w:asciiTheme="minorEastAsia" w:hAnsiTheme="minorEastAsia" w:cs="宋体" w:hint="eastAsia"/>
          <w:bCs/>
          <w:szCs w:val="21"/>
        </w:rPr>
        <w:t>③</w:t>
      </w:r>
      <w:r w:rsidR="00F64B32" w:rsidRPr="00A37B8A">
        <w:rPr>
          <w:rFonts w:ascii="宋体" w:hAnsi="宋体" w:cs="宋体" w:hint="eastAsia"/>
          <w:bCs/>
          <w:szCs w:val="21"/>
        </w:rPr>
        <w:t>习俗乐，指适应能力强。</w:t>
      </w:r>
    </w:p>
    <w:p w:rsidR="00F64B32" w:rsidRPr="00A37B8A" w:rsidRDefault="00C1108A" w:rsidP="00C1108A">
      <w:pPr>
        <w:ind w:firstLineChars="200" w:firstLine="420"/>
        <w:rPr>
          <w:rFonts w:ascii="宋体" w:hAnsi="宋体" w:cs="宋体"/>
          <w:bCs/>
          <w:szCs w:val="21"/>
        </w:rPr>
      </w:pPr>
      <w:r w:rsidRPr="00A37B8A">
        <w:rPr>
          <w:rFonts w:asciiTheme="minorEastAsia" w:hAnsiTheme="minorEastAsia" w:cs="宋体" w:hint="eastAsia"/>
          <w:bCs/>
          <w:szCs w:val="21"/>
        </w:rPr>
        <w:t>④</w:t>
      </w:r>
      <w:r w:rsidR="00F64B32" w:rsidRPr="00A37B8A">
        <w:rPr>
          <w:rFonts w:ascii="宋体" w:hAnsi="宋体" w:cs="宋体" w:hint="eastAsia"/>
          <w:bCs/>
          <w:szCs w:val="21"/>
        </w:rPr>
        <w:t>志意通，指认识问题客观，思路开阔，善于洞察现实规律，心胸豁达坦荡。</w:t>
      </w:r>
    </w:p>
    <w:p w:rsidR="00F64B32" w:rsidRPr="00A37B8A" w:rsidRDefault="00C1108A" w:rsidP="00C1108A">
      <w:pPr>
        <w:ind w:firstLineChars="200" w:firstLine="420"/>
        <w:rPr>
          <w:rFonts w:ascii="宋体" w:hAnsi="宋体" w:cs="宋体"/>
          <w:bCs/>
          <w:szCs w:val="21"/>
        </w:rPr>
      </w:pPr>
      <w:r w:rsidRPr="00A37B8A">
        <w:rPr>
          <w:rFonts w:asciiTheme="minorEastAsia" w:hAnsiTheme="minorEastAsia" w:cs="宋体" w:hint="eastAsia"/>
          <w:bCs/>
          <w:szCs w:val="21"/>
        </w:rPr>
        <w:t>⑤</w:t>
      </w:r>
      <w:r w:rsidR="00F64B32" w:rsidRPr="00A37B8A">
        <w:rPr>
          <w:rFonts w:ascii="宋体" w:hAnsi="宋体" w:cs="宋体" w:hint="eastAsia"/>
          <w:bCs/>
          <w:szCs w:val="21"/>
        </w:rPr>
        <w:t>性情稳，指人格各方面刚柔相济、兴奋与抑制程度适中。</w:t>
      </w:r>
    </w:p>
    <w:p w:rsidR="00F64B32" w:rsidRPr="00A37B8A" w:rsidRDefault="00F64B32" w:rsidP="00AF1FE6">
      <w:pPr>
        <w:rPr>
          <w:rFonts w:ascii="宋体" w:hAnsi="宋体" w:cs="宋体"/>
          <w:bCs/>
          <w:szCs w:val="21"/>
        </w:rPr>
      </w:pPr>
      <w:r w:rsidRPr="00A37B8A">
        <w:rPr>
          <w:rFonts w:ascii="宋体" w:hAnsi="宋体" w:cs="宋体" w:hint="eastAsia"/>
          <w:bCs/>
          <w:szCs w:val="21"/>
        </w:rPr>
        <w:t xml:space="preserve">    </w:t>
      </w:r>
      <w:r w:rsidR="00ED676C" w:rsidRPr="00A37B8A">
        <w:rPr>
          <w:rFonts w:ascii="宋体" w:hAnsi="宋体" w:cs="宋体" w:hint="eastAsia"/>
          <w:bCs/>
          <w:szCs w:val="21"/>
        </w:rPr>
        <w:t>基于</w:t>
      </w:r>
      <w:r w:rsidRPr="00A37B8A">
        <w:rPr>
          <w:rFonts w:ascii="宋体" w:hAnsi="宋体" w:cs="宋体" w:hint="eastAsia"/>
          <w:bCs/>
          <w:szCs w:val="21"/>
        </w:rPr>
        <w:t>《内经》</w:t>
      </w:r>
      <w:r w:rsidR="00ED676C" w:rsidRPr="00A37B8A">
        <w:rPr>
          <w:rFonts w:ascii="宋体" w:hAnsi="宋体" w:cs="宋体" w:hint="eastAsia"/>
          <w:bCs/>
          <w:szCs w:val="21"/>
        </w:rPr>
        <w:t>的</w:t>
      </w:r>
      <w:r w:rsidRPr="00A37B8A">
        <w:rPr>
          <w:rFonts w:ascii="宋体" w:hAnsi="宋体" w:cs="宋体" w:hint="eastAsia"/>
          <w:bCs/>
          <w:szCs w:val="21"/>
        </w:rPr>
        <w:t>情</w:t>
      </w:r>
      <w:proofErr w:type="gramStart"/>
      <w:r w:rsidRPr="00A37B8A">
        <w:rPr>
          <w:rFonts w:ascii="宋体" w:hAnsi="宋体" w:cs="宋体" w:hint="eastAsia"/>
          <w:bCs/>
          <w:szCs w:val="21"/>
        </w:rPr>
        <w:t>志健康</w:t>
      </w:r>
      <w:proofErr w:type="gramEnd"/>
      <w:r w:rsidR="00ED676C" w:rsidRPr="00A37B8A">
        <w:rPr>
          <w:rFonts w:ascii="宋体" w:hAnsi="宋体" w:cs="宋体" w:hint="eastAsia"/>
          <w:bCs/>
          <w:szCs w:val="21"/>
        </w:rPr>
        <w:t>标准</w:t>
      </w:r>
      <w:r w:rsidRPr="00A37B8A">
        <w:rPr>
          <w:rFonts w:ascii="宋体" w:hAnsi="宋体" w:cs="宋体" w:hint="eastAsia"/>
          <w:bCs/>
          <w:szCs w:val="21"/>
        </w:rPr>
        <w:t>最基本的特征是于整体之中求和谐。上述情</w:t>
      </w:r>
      <w:proofErr w:type="gramStart"/>
      <w:r w:rsidRPr="00A37B8A">
        <w:rPr>
          <w:rFonts w:ascii="宋体" w:hAnsi="宋体" w:cs="宋体" w:hint="eastAsia"/>
          <w:bCs/>
          <w:szCs w:val="21"/>
        </w:rPr>
        <w:t>志健康</w:t>
      </w:r>
      <w:proofErr w:type="gramEnd"/>
      <w:r w:rsidRPr="00A37B8A">
        <w:rPr>
          <w:rFonts w:ascii="宋体" w:hAnsi="宋体" w:cs="宋体" w:hint="eastAsia"/>
          <w:bCs/>
          <w:szCs w:val="21"/>
        </w:rPr>
        <w:t>诸方面特征，皆具有“和”、“适”的特征，据此可作更高度的概括，即《素问·生气通天论》所谓“阴平阳秘，精神乃治”。故情</w:t>
      </w:r>
      <w:proofErr w:type="gramStart"/>
      <w:r w:rsidRPr="00A37B8A">
        <w:rPr>
          <w:rFonts w:ascii="宋体" w:hAnsi="宋体" w:cs="宋体" w:hint="eastAsia"/>
          <w:bCs/>
          <w:szCs w:val="21"/>
        </w:rPr>
        <w:t>志健康</w:t>
      </w:r>
      <w:proofErr w:type="gramEnd"/>
      <w:r w:rsidRPr="00A37B8A">
        <w:rPr>
          <w:rFonts w:ascii="宋体" w:hAnsi="宋体" w:cs="宋体" w:hint="eastAsia"/>
          <w:bCs/>
          <w:szCs w:val="21"/>
        </w:rPr>
        <w:t>的最高、最概括、最典型特征为情志诸方面的无过、无不及的“阴平阳秘”状态</w:t>
      </w:r>
      <w:r w:rsidR="00D027B7" w:rsidRPr="00A37B8A">
        <w:rPr>
          <w:rFonts w:ascii="宋体" w:hAnsi="宋体" w:cs="宋体" w:hint="eastAsia"/>
          <w:bCs/>
          <w:szCs w:val="21"/>
          <w:vertAlign w:val="superscript"/>
        </w:rPr>
        <w:t>[</w:t>
      </w:r>
      <w:r w:rsidR="00636712" w:rsidRPr="00A37B8A">
        <w:rPr>
          <w:rFonts w:ascii="宋体" w:hAnsi="宋体" w:cs="宋体" w:hint="eastAsia"/>
          <w:bCs/>
          <w:szCs w:val="21"/>
          <w:vertAlign w:val="superscript"/>
        </w:rPr>
        <w:t>4</w:t>
      </w:r>
      <w:r w:rsidR="00D027B7" w:rsidRPr="00A37B8A">
        <w:rPr>
          <w:rFonts w:ascii="宋体" w:hAnsi="宋体" w:cs="宋体" w:hint="eastAsia"/>
          <w:bCs/>
          <w:szCs w:val="21"/>
          <w:vertAlign w:val="superscript"/>
        </w:rPr>
        <w:t>]</w:t>
      </w:r>
      <w:r w:rsidRPr="00A37B8A">
        <w:rPr>
          <w:rFonts w:ascii="宋体" w:hAnsi="宋体" w:cs="宋体" w:hint="eastAsia"/>
          <w:bCs/>
          <w:szCs w:val="21"/>
        </w:rPr>
        <w:t>。</w:t>
      </w:r>
    </w:p>
    <w:p w:rsidR="00F64B32" w:rsidRPr="00A37B8A" w:rsidRDefault="00F64B32" w:rsidP="00955566">
      <w:pPr>
        <w:pStyle w:val="2"/>
        <w:spacing w:before="0" w:after="0" w:line="240" w:lineRule="auto"/>
        <w:rPr>
          <w:rFonts w:ascii="宋体" w:hAnsi="宋体" w:cs="宋体"/>
          <w:b w:val="0"/>
          <w:bCs w:val="0"/>
          <w:szCs w:val="21"/>
        </w:rPr>
      </w:pPr>
      <w:bookmarkStart w:id="10" w:name="_Toc494374344"/>
      <w:r w:rsidRPr="00A37B8A">
        <w:rPr>
          <w:rFonts w:ascii="黑体" w:eastAsia="黑体" w:hAnsi="黑体" w:cs="宋体" w:hint="eastAsia"/>
          <w:b w:val="0"/>
          <w:sz w:val="21"/>
          <w:szCs w:val="21"/>
        </w:rPr>
        <w:t>3.3</w:t>
      </w:r>
      <w:r w:rsidR="00B648DA"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心理亚健康的</w:t>
      </w:r>
      <w:r w:rsidR="00BB1249" w:rsidRPr="00A37B8A">
        <w:rPr>
          <w:rFonts w:ascii="黑体" w:eastAsia="黑体" w:hAnsi="黑体" w:cs="宋体" w:hint="eastAsia"/>
          <w:b w:val="0"/>
          <w:sz w:val="21"/>
          <w:szCs w:val="21"/>
        </w:rPr>
        <w:t>判定标准</w:t>
      </w:r>
      <w:bookmarkEnd w:id="10"/>
    </w:p>
    <w:p w:rsidR="00F64B32" w:rsidRPr="00A37B8A" w:rsidRDefault="00F64B32" w:rsidP="00AF1FE6">
      <w:pPr>
        <w:ind w:firstLineChars="200" w:firstLine="420"/>
        <w:rPr>
          <w:rFonts w:ascii="宋体" w:hAnsi="宋体" w:cs="宋体"/>
          <w:szCs w:val="21"/>
        </w:rPr>
      </w:pPr>
      <w:r w:rsidRPr="00A37B8A">
        <w:rPr>
          <w:rFonts w:ascii="宋体" w:hAnsi="宋体" w:cs="宋体" w:hint="eastAsia"/>
          <w:szCs w:val="21"/>
        </w:rPr>
        <w:t>目前，国内外尚无统一的、公认的心理亚健康判定标准，心理亚健康是以心理功能失调及精神症状为主要表现的亚健康状态。参照2005年广东省中医药学</w:t>
      </w:r>
      <w:proofErr w:type="gramStart"/>
      <w:r w:rsidRPr="00A37B8A">
        <w:rPr>
          <w:rFonts w:ascii="宋体" w:hAnsi="宋体" w:cs="宋体" w:hint="eastAsia"/>
          <w:szCs w:val="21"/>
        </w:rPr>
        <w:t>会亚健康</w:t>
      </w:r>
      <w:proofErr w:type="gramEnd"/>
      <w:r w:rsidRPr="00A37B8A">
        <w:rPr>
          <w:rFonts w:ascii="宋体" w:hAnsi="宋体" w:cs="宋体" w:hint="eastAsia"/>
          <w:szCs w:val="21"/>
        </w:rPr>
        <w:t>专业委员会制定的亚健康诊断参考标准，心理亚健康判定标准如下</w:t>
      </w:r>
      <w:r w:rsidR="00955566" w:rsidRPr="00A37B8A">
        <w:rPr>
          <w:rFonts w:ascii="宋体" w:hAnsi="宋体" w:cs="宋体" w:hint="eastAsia"/>
          <w:sz w:val="24"/>
          <w:vertAlign w:val="superscript"/>
        </w:rPr>
        <w:t>[</w:t>
      </w:r>
      <w:r w:rsidR="00A6085B" w:rsidRPr="00A37B8A">
        <w:rPr>
          <w:rFonts w:ascii="宋体" w:hAnsi="宋体" w:cs="宋体" w:hint="eastAsia"/>
          <w:sz w:val="24"/>
          <w:vertAlign w:val="superscript"/>
        </w:rPr>
        <w:t>8</w:t>
      </w:r>
      <w:r w:rsidR="00955566" w:rsidRPr="00A37B8A">
        <w:rPr>
          <w:rFonts w:ascii="宋体" w:hAnsi="宋体" w:cs="宋体" w:hint="eastAsia"/>
          <w:sz w:val="24"/>
          <w:vertAlign w:val="superscript"/>
        </w:rPr>
        <w:t>]</w:t>
      </w:r>
      <w:r w:rsidRPr="00A37B8A">
        <w:rPr>
          <w:rFonts w:ascii="宋体" w:hAnsi="宋体" w:cs="宋体" w:hint="eastAsia"/>
          <w:szCs w:val="21"/>
        </w:rPr>
        <w:t>：</w:t>
      </w:r>
    </w:p>
    <w:p w:rsidR="00F64B32" w:rsidRPr="00A37B8A" w:rsidRDefault="009F7E48" w:rsidP="00AF1FE6">
      <w:pPr>
        <w:ind w:firstLineChars="200" w:firstLine="420"/>
        <w:rPr>
          <w:rFonts w:ascii="宋体" w:hAnsi="宋体" w:cs="宋体"/>
          <w:szCs w:val="21"/>
        </w:rPr>
      </w:pPr>
      <w:r w:rsidRPr="00A37B8A">
        <w:rPr>
          <w:rFonts w:ascii="宋体" w:hAnsi="宋体" w:cs="宋体" w:hint="eastAsia"/>
          <w:szCs w:val="21"/>
        </w:rPr>
        <w:fldChar w:fldCharType="begin"/>
      </w:r>
      <w:r w:rsidR="00F64B32" w:rsidRPr="00A37B8A">
        <w:rPr>
          <w:rFonts w:ascii="宋体" w:hAnsi="宋体" w:cs="宋体" w:hint="eastAsia"/>
          <w:szCs w:val="21"/>
        </w:rPr>
        <w:instrText xml:space="preserve"> = 1 \* GB3 \* MERGEFORMAT </w:instrText>
      </w:r>
      <w:r w:rsidRPr="00A37B8A">
        <w:rPr>
          <w:rFonts w:ascii="宋体" w:hAnsi="宋体" w:cs="宋体" w:hint="eastAsia"/>
          <w:szCs w:val="21"/>
        </w:rPr>
        <w:fldChar w:fldCharType="separate"/>
      </w:r>
      <w:r w:rsidR="00F64B32" w:rsidRPr="00A37B8A">
        <w:rPr>
          <w:rFonts w:ascii="宋体" w:hAnsi="宋体" w:cs="宋体" w:hint="eastAsia"/>
          <w:szCs w:val="21"/>
        </w:rPr>
        <w:t>①</w:t>
      </w:r>
      <w:r w:rsidRPr="00A37B8A">
        <w:rPr>
          <w:rFonts w:ascii="宋体" w:hAnsi="宋体" w:cs="宋体" w:hint="eastAsia"/>
          <w:szCs w:val="21"/>
        </w:rPr>
        <w:fldChar w:fldCharType="end"/>
      </w:r>
      <w:r w:rsidR="00F64B32" w:rsidRPr="00A37B8A">
        <w:rPr>
          <w:rFonts w:ascii="宋体" w:hAnsi="宋体" w:cs="宋体" w:hint="eastAsia"/>
          <w:szCs w:val="21"/>
        </w:rPr>
        <w:t>已经出现各种不适症状，持续或反复出现3个月以上，但诊断疾病无依据。</w:t>
      </w:r>
    </w:p>
    <w:p w:rsidR="00F64B32" w:rsidRPr="00A37B8A" w:rsidRDefault="009F7E48" w:rsidP="00AF1FE6">
      <w:pPr>
        <w:ind w:firstLineChars="200" w:firstLine="420"/>
        <w:rPr>
          <w:rFonts w:ascii="宋体" w:hAnsi="宋体" w:cs="宋体"/>
          <w:szCs w:val="21"/>
        </w:rPr>
      </w:pPr>
      <w:r w:rsidRPr="00A37B8A">
        <w:rPr>
          <w:rFonts w:ascii="宋体" w:hAnsi="宋体" w:cs="宋体" w:hint="eastAsia"/>
          <w:szCs w:val="21"/>
        </w:rPr>
        <w:fldChar w:fldCharType="begin"/>
      </w:r>
      <w:r w:rsidR="00F64B32" w:rsidRPr="00A37B8A">
        <w:rPr>
          <w:rFonts w:ascii="宋体" w:hAnsi="宋体" w:cs="宋体" w:hint="eastAsia"/>
          <w:szCs w:val="21"/>
        </w:rPr>
        <w:instrText xml:space="preserve"> = 2 \* GB3 \* MERGEFORMAT </w:instrText>
      </w:r>
      <w:r w:rsidRPr="00A37B8A">
        <w:rPr>
          <w:rFonts w:ascii="宋体" w:hAnsi="宋体" w:cs="宋体" w:hint="eastAsia"/>
          <w:szCs w:val="21"/>
        </w:rPr>
        <w:fldChar w:fldCharType="separate"/>
      </w:r>
      <w:r w:rsidR="00F64B32" w:rsidRPr="00A37B8A">
        <w:rPr>
          <w:rFonts w:ascii="宋体" w:hAnsi="宋体" w:cs="宋体" w:hint="eastAsia"/>
          <w:szCs w:val="21"/>
        </w:rPr>
        <w:t>②</w:t>
      </w:r>
      <w:r w:rsidRPr="00A37B8A">
        <w:rPr>
          <w:rFonts w:ascii="宋体" w:hAnsi="宋体" w:cs="宋体" w:hint="eastAsia"/>
          <w:szCs w:val="21"/>
        </w:rPr>
        <w:fldChar w:fldCharType="end"/>
      </w:r>
      <w:r w:rsidR="00F64B32" w:rsidRPr="00A37B8A">
        <w:rPr>
          <w:rFonts w:ascii="宋体" w:hAnsi="宋体" w:cs="宋体" w:hint="eastAsia"/>
          <w:szCs w:val="21"/>
        </w:rPr>
        <w:t>无重要的躯体及精神心理疾病，或原有疾病相关检查指标改变与现有的临床表现无明显内在联系。</w:t>
      </w:r>
    </w:p>
    <w:p w:rsidR="00F64B32" w:rsidRPr="00A37B8A" w:rsidRDefault="009F7E48" w:rsidP="00AF1FE6">
      <w:pPr>
        <w:ind w:firstLineChars="200" w:firstLine="420"/>
        <w:jc w:val="left"/>
        <w:rPr>
          <w:rFonts w:ascii="宋体" w:hAnsi="宋体" w:cs="宋体"/>
          <w:szCs w:val="21"/>
        </w:rPr>
      </w:pPr>
      <w:r w:rsidRPr="00A37B8A">
        <w:rPr>
          <w:rFonts w:ascii="宋体" w:hAnsi="宋体" w:cs="宋体" w:hint="eastAsia"/>
          <w:szCs w:val="21"/>
        </w:rPr>
        <w:fldChar w:fldCharType="begin"/>
      </w:r>
      <w:r w:rsidR="00F64B32" w:rsidRPr="00A37B8A">
        <w:rPr>
          <w:rFonts w:ascii="宋体" w:hAnsi="宋体" w:cs="宋体" w:hint="eastAsia"/>
          <w:szCs w:val="21"/>
        </w:rPr>
        <w:instrText xml:space="preserve"> = 3 \* GB3 \* MERGEFORMAT </w:instrText>
      </w:r>
      <w:r w:rsidRPr="00A37B8A">
        <w:rPr>
          <w:rFonts w:ascii="宋体" w:hAnsi="宋体" w:cs="宋体" w:hint="eastAsia"/>
          <w:szCs w:val="21"/>
        </w:rPr>
        <w:fldChar w:fldCharType="separate"/>
      </w:r>
      <w:r w:rsidR="00F64B32" w:rsidRPr="00A37B8A">
        <w:rPr>
          <w:rFonts w:ascii="宋体" w:hAnsi="宋体" w:cs="宋体" w:hint="eastAsia"/>
          <w:szCs w:val="21"/>
        </w:rPr>
        <w:t>③</w:t>
      </w:r>
      <w:r w:rsidRPr="00A37B8A">
        <w:rPr>
          <w:rFonts w:ascii="宋体" w:hAnsi="宋体" w:cs="宋体" w:hint="eastAsia"/>
          <w:szCs w:val="21"/>
        </w:rPr>
        <w:fldChar w:fldCharType="end"/>
      </w:r>
      <w:r w:rsidR="00F64B32" w:rsidRPr="00A37B8A">
        <w:rPr>
          <w:rFonts w:ascii="宋体" w:hAnsi="宋体" w:cs="宋体" w:hint="eastAsia"/>
          <w:szCs w:val="21"/>
        </w:rPr>
        <w:t>具有急躁、焦虑、抑郁、恐惧等心理不适症状。</w:t>
      </w:r>
    </w:p>
    <w:p w:rsidR="00D63B74" w:rsidRPr="00A37B8A" w:rsidRDefault="00F64B32" w:rsidP="00D16B01">
      <w:pPr>
        <w:pStyle w:val="1"/>
        <w:spacing w:beforeLines="100" w:afterLines="100" w:line="240" w:lineRule="auto"/>
        <w:rPr>
          <w:rFonts w:ascii="黑体" w:eastAsia="黑体" w:hAnsi="黑体" w:cs="宋体"/>
          <w:b w:val="0"/>
          <w:sz w:val="21"/>
          <w:szCs w:val="21"/>
        </w:rPr>
      </w:pPr>
      <w:bookmarkStart w:id="11" w:name="_Toc494374345"/>
      <w:r w:rsidRPr="00A37B8A">
        <w:rPr>
          <w:rFonts w:ascii="黑体" w:eastAsia="黑体" w:hAnsi="黑体" w:cs="宋体" w:hint="eastAsia"/>
          <w:b w:val="0"/>
          <w:sz w:val="21"/>
          <w:szCs w:val="21"/>
        </w:rPr>
        <w:t>4</w:t>
      </w:r>
      <w:r w:rsidR="00B648DA" w:rsidRPr="00A37B8A">
        <w:rPr>
          <w:rFonts w:ascii="黑体" w:eastAsia="黑体" w:hAnsi="黑体" w:cs="宋体" w:hint="eastAsia"/>
          <w:b w:val="0"/>
          <w:sz w:val="21"/>
          <w:szCs w:val="21"/>
        </w:rPr>
        <w:t xml:space="preserve"> </w:t>
      </w:r>
      <w:r w:rsidR="00D63B74" w:rsidRPr="00A37B8A">
        <w:rPr>
          <w:rFonts w:ascii="黑体" w:eastAsia="黑体" w:hAnsi="黑体" w:cs="宋体" w:hint="eastAsia"/>
          <w:b w:val="0"/>
          <w:sz w:val="21"/>
          <w:szCs w:val="21"/>
        </w:rPr>
        <w:t>情</w:t>
      </w:r>
      <w:proofErr w:type="gramStart"/>
      <w:r w:rsidR="00D63B74" w:rsidRPr="00A37B8A">
        <w:rPr>
          <w:rFonts w:ascii="黑体" w:eastAsia="黑体" w:hAnsi="黑体" w:cs="宋体" w:hint="eastAsia"/>
          <w:b w:val="0"/>
          <w:sz w:val="21"/>
          <w:szCs w:val="21"/>
        </w:rPr>
        <w:t>志健康</w:t>
      </w:r>
      <w:proofErr w:type="gramEnd"/>
      <w:r w:rsidR="00D63B74" w:rsidRPr="00A37B8A">
        <w:rPr>
          <w:rFonts w:ascii="黑体" w:eastAsia="黑体" w:hAnsi="黑体" w:cs="宋体" w:hint="eastAsia"/>
          <w:b w:val="0"/>
          <w:sz w:val="21"/>
          <w:szCs w:val="21"/>
        </w:rPr>
        <w:t>状态评估的</w:t>
      </w:r>
      <w:r w:rsidR="002222D7" w:rsidRPr="00A37B8A">
        <w:rPr>
          <w:rFonts w:ascii="黑体" w:eastAsia="黑体" w:hAnsi="黑体" w:cs="宋体" w:hint="eastAsia"/>
          <w:b w:val="0"/>
          <w:sz w:val="21"/>
          <w:szCs w:val="21"/>
        </w:rPr>
        <w:t>场地</w:t>
      </w:r>
      <w:r w:rsidR="00D63B74" w:rsidRPr="00A37B8A">
        <w:rPr>
          <w:rFonts w:ascii="黑体" w:eastAsia="黑体" w:hAnsi="黑体" w:cs="宋体" w:hint="eastAsia"/>
          <w:b w:val="0"/>
          <w:sz w:val="21"/>
          <w:szCs w:val="21"/>
        </w:rPr>
        <w:t>及人员要求</w:t>
      </w:r>
      <w:bookmarkEnd w:id="11"/>
    </w:p>
    <w:p w:rsidR="00D63B74" w:rsidRPr="00A37B8A" w:rsidRDefault="00D63B74" w:rsidP="00955566">
      <w:pPr>
        <w:pStyle w:val="2"/>
        <w:spacing w:before="0" w:after="0" w:line="240" w:lineRule="auto"/>
        <w:rPr>
          <w:rFonts w:ascii="黑体" w:eastAsia="黑体" w:hAnsi="黑体" w:cs="宋体"/>
          <w:b w:val="0"/>
          <w:sz w:val="21"/>
          <w:szCs w:val="21"/>
        </w:rPr>
      </w:pPr>
      <w:bookmarkStart w:id="12" w:name="_Toc494374346"/>
      <w:r w:rsidRPr="00A37B8A">
        <w:rPr>
          <w:rFonts w:ascii="黑体" w:eastAsia="黑体" w:hAnsi="黑体" w:cs="宋体" w:hint="eastAsia"/>
          <w:b w:val="0"/>
          <w:sz w:val="21"/>
          <w:szCs w:val="21"/>
        </w:rPr>
        <w:t>4.1</w:t>
      </w:r>
      <w:r w:rsidR="00B648DA"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场地要求</w:t>
      </w:r>
      <w:bookmarkEnd w:id="12"/>
    </w:p>
    <w:p w:rsidR="00D63B74" w:rsidRPr="00A37B8A" w:rsidRDefault="003B2075" w:rsidP="003B2075">
      <w:pPr>
        <w:ind w:firstLineChars="200" w:firstLine="420"/>
        <w:rPr>
          <w:rFonts w:ascii="宋体" w:cs="宋体"/>
          <w:szCs w:val="21"/>
        </w:rPr>
      </w:pPr>
      <w:r w:rsidRPr="00A37B8A">
        <w:rPr>
          <w:rFonts w:ascii="宋体" w:hAnsi="宋体" w:cs="宋体" w:hint="eastAsia"/>
          <w:szCs w:val="21"/>
        </w:rPr>
        <w:t>评估应在比较安静的环境中进行，保证空间相对独立，尽量避免外界的干扰，无关人员不宜在场</w:t>
      </w:r>
      <w:r w:rsidR="00D63B74" w:rsidRPr="00A37B8A">
        <w:rPr>
          <w:rFonts w:asciiTheme="minorEastAsia" w:hAnsiTheme="minorEastAsia" w:cs="宋体" w:hint="eastAsia"/>
          <w:szCs w:val="21"/>
        </w:rPr>
        <w:t>。</w:t>
      </w:r>
    </w:p>
    <w:p w:rsidR="00D63B74" w:rsidRPr="00A37B8A" w:rsidRDefault="00D63B74" w:rsidP="00955566">
      <w:pPr>
        <w:pStyle w:val="2"/>
        <w:spacing w:before="0" w:after="0" w:line="240" w:lineRule="auto"/>
        <w:rPr>
          <w:rFonts w:ascii="黑体" w:eastAsia="黑体" w:hAnsi="黑体" w:cs="宋体"/>
          <w:b w:val="0"/>
          <w:sz w:val="21"/>
          <w:szCs w:val="21"/>
        </w:rPr>
      </w:pPr>
      <w:bookmarkStart w:id="13" w:name="_Toc494374347"/>
      <w:r w:rsidRPr="00A37B8A">
        <w:rPr>
          <w:rFonts w:ascii="黑体" w:eastAsia="黑体" w:hAnsi="黑体" w:cs="宋体" w:hint="eastAsia"/>
          <w:b w:val="0"/>
          <w:sz w:val="21"/>
          <w:szCs w:val="21"/>
        </w:rPr>
        <w:t>4.2</w:t>
      </w:r>
      <w:r w:rsidR="00B648DA"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人员要求</w:t>
      </w:r>
      <w:bookmarkEnd w:id="13"/>
    </w:p>
    <w:p w:rsidR="00D63B74" w:rsidRPr="00A37B8A" w:rsidRDefault="00C428F4" w:rsidP="00D63B74">
      <w:pPr>
        <w:ind w:firstLineChars="200" w:firstLine="420"/>
        <w:rPr>
          <w:rFonts w:asciiTheme="minorEastAsia" w:hAnsiTheme="minorEastAsia" w:cs="宋体"/>
          <w:szCs w:val="21"/>
        </w:rPr>
      </w:pPr>
      <w:r w:rsidRPr="00A37B8A">
        <w:rPr>
          <w:rFonts w:asciiTheme="minorEastAsia" w:hAnsiTheme="minorEastAsia" w:cs="宋体" w:hint="eastAsia"/>
          <w:szCs w:val="21"/>
        </w:rPr>
        <w:t>评估应由</w:t>
      </w:r>
      <w:r w:rsidR="00B52691" w:rsidRPr="00A37B8A">
        <w:rPr>
          <w:rFonts w:asciiTheme="minorEastAsia" w:hAnsiTheme="minorEastAsia" w:cs="宋体" w:hint="eastAsia"/>
          <w:szCs w:val="21"/>
        </w:rPr>
        <w:t>接受过中西医心理评估专业训练的医生、护士、心理咨询师</w:t>
      </w:r>
      <w:r w:rsidRPr="00A37B8A">
        <w:rPr>
          <w:rFonts w:asciiTheme="minorEastAsia" w:hAnsiTheme="minorEastAsia" w:cs="宋体" w:hint="eastAsia"/>
          <w:szCs w:val="21"/>
        </w:rPr>
        <w:t>等专业人士进行</w:t>
      </w:r>
      <w:r w:rsidR="00070545" w:rsidRPr="00A37B8A">
        <w:rPr>
          <w:rFonts w:asciiTheme="minorEastAsia" w:hAnsiTheme="minorEastAsia" w:cs="宋体" w:hint="eastAsia"/>
          <w:szCs w:val="21"/>
        </w:rPr>
        <w:t>，尽量保证评估结果的真实可靠</w:t>
      </w:r>
      <w:r w:rsidR="00B52691" w:rsidRPr="00A37B8A">
        <w:rPr>
          <w:rFonts w:asciiTheme="minorEastAsia" w:hAnsiTheme="minorEastAsia" w:cs="宋体" w:hint="eastAsia"/>
          <w:szCs w:val="21"/>
        </w:rPr>
        <w:t>。</w:t>
      </w:r>
    </w:p>
    <w:p w:rsidR="00F64B32" w:rsidRPr="00A37B8A" w:rsidRDefault="00D63B74" w:rsidP="00D16B01">
      <w:pPr>
        <w:pStyle w:val="1"/>
        <w:spacing w:beforeLines="100" w:afterLines="100" w:line="240" w:lineRule="auto"/>
        <w:rPr>
          <w:rFonts w:ascii="黑体" w:eastAsia="黑体" w:hAnsi="黑体" w:cs="宋体"/>
          <w:b w:val="0"/>
          <w:sz w:val="21"/>
          <w:szCs w:val="21"/>
        </w:rPr>
      </w:pPr>
      <w:bookmarkStart w:id="14" w:name="_Toc494374348"/>
      <w:r w:rsidRPr="00A37B8A">
        <w:rPr>
          <w:rFonts w:ascii="黑体" w:eastAsia="黑体" w:hAnsi="黑体" w:cs="宋体" w:hint="eastAsia"/>
          <w:b w:val="0"/>
          <w:sz w:val="21"/>
          <w:szCs w:val="21"/>
        </w:rPr>
        <w:t>5</w:t>
      </w:r>
      <w:r w:rsidR="00B648DA" w:rsidRPr="00A37B8A">
        <w:rPr>
          <w:rFonts w:ascii="黑体" w:eastAsia="黑体" w:hAnsi="黑体" w:cs="宋体" w:hint="eastAsia"/>
          <w:b w:val="0"/>
          <w:sz w:val="21"/>
          <w:szCs w:val="21"/>
        </w:rPr>
        <w:t xml:space="preserve"> </w:t>
      </w:r>
      <w:r w:rsidR="00F64B32" w:rsidRPr="00A37B8A">
        <w:rPr>
          <w:rFonts w:ascii="黑体" w:eastAsia="黑体" w:hAnsi="黑体" w:cs="宋体" w:hint="eastAsia"/>
          <w:b w:val="0"/>
          <w:sz w:val="21"/>
          <w:szCs w:val="21"/>
        </w:rPr>
        <w:t>情</w:t>
      </w:r>
      <w:proofErr w:type="gramStart"/>
      <w:r w:rsidR="00F64B32" w:rsidRPr="00A37B8A">
        <w:rPr>
          <w:rFonts w:ascii="黑体" w:eastAsia="黑体" w:hAnsi="黑体" w:cs="宋体" w:hint="eastAsia"/>
          <w:b w:val="0"/>
          <w:sz w:val="21"/>
          <w:szCs w:val="21"/>
        </w:rPr>
        <w:t>志健康</w:t>
      </w:r>
      <w:proofErr w:type="gramEnd"/>
      <w:r w:rsidR="00F64B32" w:rsidRPr="00A37B8A">
        <w:rPr>
          <w:rFonts w:ascii="黑体" w:eastAsia="黑体" w:hAnsi="黑体" w:cs="宋体" w:hint="eastAsia"/>
          <w:b w:val="0"/>
          <w:sz w:val="21"/>
          <w:szCs w:val="21"/>
        </w:rPr>
        <w:t>状态评估原则</w:t>
      </w:r>
      <w:bookmarkEnd w:id="14"/>
    </w:p>
    <w:p w:rsidR="00F64B32" w:rsidRPr="00A37B8A" w:rsidRDefault="00FD38C2" w:rsidP="001D2094">
      <w:pPr>
        <w:ind w:firstLineChars="200" w:firstLine="420"/>
        <w:rPr>
          <w:rFonts w:ascii="宋体" w:hAnsi="宋体" w:cs="宋体"/>
          <w:szCs w:val="21"/>
        </w:rPr>
      </w:pPr>
      <w:r w:rsidRPr="00A37B8A">
        <w:rPr>
          <w:rFonts w:ascii="宋体" w:hAnsi="宋体" w:cs="宋体" w:hint="eastAsia"/>
          <w:szCs w:val="21"/>
        </w:rPr>
        <w:t>为了全面准确地对</w:t>
      </w:r>
      <w:r w:rsidR="00E256E3" w:rsidRPr="00A37B8A">
        <w:rPr>
          <w:rFonts w:ascii="宋体" w:hAnsi="宋体" w:cs="宋体" w:hint="eastAsia"/>
          <w:szCs w:val="21"/>
        </w:rPr>
        <w:t>情</w:t>
      </w:r>
      <w:proofErr w:type="gramStart"/>
      <w:r w:rsidR="00E256E3" w:rsidRPr="00A37B8A">
        <w:rPr>
          <w:rFonts w:ascii="宋体" w:hAnsi="宋体" w:cs="宋体" w:hint="eastAsia"/>
          <w:szCs w:val="21"/>
        </w:rPr>
        <w:t>志健康</w:t>
      </w:r>
      <w:proofErr w:type="gramEnd"/>
      <w:r w:rsidR="00E256E3" w:rsidRPr="00A37B8A">
        <w:rPr>
          <w:rFonts w:ascii="宋体" w:hAnsi="宋体" w:cs="宋体" w:hint="eastAsia"/>
          <w:szCs w:val="21"/>
        </w:rPr>
        <w:t>状态</w:t>
      </w:r>
      <w:proofErr w:type="gramStart"/>
      <w:r w:rsidRPr="00A37B8A">
        <w:rPr>
          <w:rFonts w:ascii="宋体" w:hAnsi="宋体" w:cs="宋体" w:hint="eastAsia"/>
          <w:szCs w:val="21"/>
        </w:rPr>
        <w:t>作出</w:t>
      </w:r>
      <w:proofErr w:type="gramEnd"/>
      <w:r w:rsidRPr="00A37B8A">
        <w:rPr>
          <w:rFonts w:ascii="宋体" w:hAnsi="宋体" w:cs="宋体" w:hint="eastAsia"/>
          <w:szCs w:val="21"/>
        </w:rPr>
        <w:t>评估，避免漏诊与误诊，</w:t>
      </w:r>
      <w:r w:rsidR="00F64B32" w:rsidRPr="00A37B8A">
        <w:rPr>
          <w:rFonts w:ascii="宋体" w:hAnsi="宋体" w:cs="宋体" w:hint="eastAsia"/>
          <w:szCs w:val="21"/>
        </w:rPr>
        <w:t>根据</w:t>
      </w:r>
      <w:r w:rsidRPr="00A37B8A">
        <w:rPr>
          <w:rFonts w:ascii="宋体" w:hAnsi="宋体" w:cs="宋体" w:hint="eastAsia"/>
          <w:szCs w:val="21"/>
        </w:rPr>
        <w:t>上述</w:t>
      </w:r>
      <w:r w:rsidR="00F64B32" w:rsidRPr="00A37B8A">
        <w:rPr>
          <w:rFonts w:ascii="宋体" w:hAnsi="宋体" w:cs="宋体" w:hint="eastAsia"/>
          <w:szCs w:val="21"/>
        </w:rPr>
        <w:t>理论分析</w:t>
      </w:r>
      <w:r w:rsidR="00657D35" w:rsidRPr="00A37B8A">
        <w:rPr>
          <w:rFonts w:ascii="宋体" w:hAnsi="宋体" w:cs="宋体" w:hint="eastAsia"/>
          <w:szCs w:val="21"/>
        </w:rPr>
        <w:t>、</w:t>
      </w:r>
      <w:r w:rsidR="00E256E3" w:rsidRPr="00A37B8A">
        <w:rPr>
          <w:rFonts w:ascii="宋体" w:hAnsi="宋体" w:cs="宋体" w:hint="eastAsia"/>
          <w:szCs w:val="21"/>
        </w:rPr>
        <w:t>相关医学著作</w:t>
      </w:r>
      <w:r w:rsidR="00657D35" w:rsidRPr="00A37B8A">
        <w:rPr>
          <w:rFonts w:ascii="宋体" w:hAnsi="宋体" w:cs="宋体" w:hint="eastAsia"/>
          <w:szCs w:val="21"/>
        </w:rPr>
        <w:t>及专家共识</w:t>
      </w:r>
      <w:r w:rsidR="000E5C96" w:rsidRPr="00A37B8A">
        <w:rPr>
          <w:rFonts w:ascii="宋体" w:hAnsi="宋体" w:cs="宋体" w:hint="eastAsia"/>
          <w:szCs w:val="21"/>
        </w:rPr>
        <w:t>，</w:t>
      </w:r>
      <w:r w:rsidR="00F64B32" w:rsidRPr="00A37B8A">
        <w:rPr>
          <w:rFonts w:ascii="宋体" w:hAnsi="宋体" w:cs="宋体" w:hint="eastAsia"/>
          <w:szCs w:val="21"/>
        </w:rPr>
        <w:t>提出</w:t>
      </w:r>
      <w:r w:rsidR="00E256E3" w:rsidRPr="00A37B8A">
        <w:rPr>
          <w:rFonts w:ascii="宋体" w:hAnsi="宋体" w:cs="宋体" w:hint="eastAsia"/>
          <w:szCs w:val="21"/>
        </w:rPr>
        <w:t>情</w:t>
      </w:r>
      <w:proofErr w:type="gramStart"/>
      <w:r w:rsidR="00E256E3" w:rsidRPr="00A37B8A">
        <w:rPr>
          <w:rFonts w:ascii="宋体" w:hAnsi="宋体" w:cs="宋体" w:hint="eastAsia"/>
          <w:szCs w:val="21"/>
        </w:rPr>
        <w:t>志健康</w:t>
      </w:r>
      <w:proofErr w:type="gramEnd"/>
      <w:r w:rsidR="00E256E3" w:rsidRPr="00A37B8A">
        <w:rPr>
          <w:rFonts w:ascii="宋体" w:hAnsi="宋体" w:cs="宋体" w:hint="eastAsia"/>
          <w:szCs w:val="21"/>
        </w:rPr>
        <w:t>状态评估原则如下：</w:t>
      </w:r>
      <w:r w:rsidR="00955566" w:rsidRPr="00A37B8A">
        <w:rPr>
          <w:rFonts w:ascii="宋体" w:hAnsi="宋体" w:cs="宋体" w:hint="eastAsia"/>
          <w:szCs w:val="21"/>
        </w:rPr>
        <w:t>（推荐级别：E）</w:t>
      </w:r>
    </w:p>
    <w:p w:rsidR="00BB4A77" w:rsidRPr="00A37B8A" w:rsidRDefault="00D63B74" w:rsidP="00BB4A77">
      <w:pPr>
        <w:rPr>
          <w:rFonts w:ascii="宋体" w:hAnsi="宋体" w:cs="宋体"/>
          <w:bCs/>
          <w:szCs w:val="21"/>
        </w:rPr>
      </w:pPr>
      <w:r w:rsidRPr="00A37B8A">
        <w:rPr>
          <w:rFonts w:ascii="黑体" w:eastAsia="黑体" w:hAnsi="黑体" w:cs="宋体" w:hint="eastAsia"/>
          <w:szCs w:val="21"/>
        </w:rPr>
        <w:t>5</w:t>
      </w:r>
      <w:r w:rsidR="00F64B32" w:rsidRPr="00A37B8A">
        <w:rPr>
          <w:rFonts w:ascii="黑体" w:eastAsia="黑体" w:hAnsi="黑体" w:cs="宋体" w:hint="eastAsia"/>
          <w:szCs w:val="21"/>
        </w:rPr>
        <w:t>.1</w:t>
      </w:r>
      <w:r w:rsidR="00BB4A77" w:rsidRPr="00A37B8A">
        <w:rPr>
          <w:rFonts w:ascii="黑体" w:eastAsia="黑体" w:hAnsi="黑体" w:cs="宋体" w:hint="eastAsia"/>
          <w:szCs w:val="21"/>
        </w:rPr>
        <w:t xml:space="preserve"> </w:t>
      </w:r>
      <w:r w:rsidR="00BB4A77" w:rsidRPr="00A37B8A">
        <w:rPr>
          <w:rFonts w:ascii="黑体" w:eastAsia="黑体" w:hAnsi="黑体" w:cs="宋体" w:hint="eastAsia"/>
          <w:bCs/>
          <w:szCs w:val="21"/>
        </w:rPr>
        <w:t>客观性原则</w:t>
      </w:r>
    </w:p>
    <w:p w:rsidR="00F64B32" w:rsidRPr="00A37B8A" w:rsidRDefault="00BB4A77" w:rsidP="00BB4A77">
      <w:pPr>
        <w:ind w:firstLineChars="200" w:firstLine="420"/>
        <w:rPr>
          <w:rFonts w:ascii="宋体" w:hAnsi="宋体" w:cs="宋体"/>
          <w:bCs/>
          <w:szCs w:val="21"/>
        </w:rPr>
      </w:pPr>
      <w:r w:rsidRPr="00A37B8A">
        <w:rPr>
          <w:rFonts w:ascii="宋体" w:hAnsi="宋体" w:cs="宋体" w:hint="eastAsia"/>
          <w:bCs/>
          <w:szCs w:val="21"/>
        </w:rPr>
        <w:t>所谓客观性原则, 是指进行心理健康评估时必须依据客观事实，做到准确可靠，评估者情感上应保持中立，不妄加猜测，避免主观臆断，不做引导式说明及提问。客观性原则是进行心理健康评估应遵循的基本原则。</w:t>
      </w:r>
    </w:p>
    <w:p w:rsidR="00571557" w:rsidRPr="00A37B8A" w:rsidRDefault="00571557" w:rsidP="00571557">
      <w:pPr>
        <w:rPr>
          <w:rFonts w:ascii="宋体" w:hAnsi="宋体" w:cs="宋体"/>
          <w:bCs/>
          <w:szCs w:val="21"/>
        </w:rPr>
      </w:pPr>
      <w:r w:rsidRPr="00A37B8A">
        <w:rPr>
          <w:rFonts w:ascii="黑体" w:eastAsia="黑体" w:hAnsi="黑体" w:cs="宋体" w:hint="eastAsia"/>
          <w:szCs w:val="21"/>
        </w:rPr>
        <w:t>5</w:t>
      </w:r>
      <w:r w:rsidRPr="00A37B8A">
        <w:rPr>
          <w:rFonts w:ascii="黑体" w:eastAsia="黑体" w:hAnsi="黑体" w:cs="宋体" w:hint="eastAsia"/>
          <w:bCs/>
          <w:szCs w:val="21"/>
        </w:rPr>
        <w:t>.2 全面性及综合性原则</w:t>
      </w:r>
    </w:p>
    <w:p w:rsidR="00571557" w:rsidRPr="00A37B8A" w:rsidRDefault="00571557" w:rsidP="00571557">
      <w:pPr>
        <w:ind w:firstLineChars="200" w:firstLine="420"/>
        <w:rPr>
          <w:rFonts w:ascii="宋体" w:hAnsi="宋体" w:cs="宋体"/>
          <w:bCs/>
          <w:szCs w:val="21"/>
        </w:rPr>
      </w:pPr>
      <w:r w:rsidRPr="00A37B8A">
        <w:rPr>
          <w:rFonts w:ascii="宋体" w:hAnsi="宋体" w:cs="宋体" w:hint="eastAsia"/>
          <w:bCs/>
          <w:szCs w:val="21"/>
        </w:rPr>
        <w:lastRenderedPageBreak/>
        <w:t>心理健康的评估应当是全面的而不是片面的。人的心理是一个整合的系统，评估时应当全面考察当事人的心理和行为，包括感知觉、思维意识、记忆、意志行为、情绪状态、个性气质、性格、能力等，要根据当事人的具体情况，综合运用心理学的各种理论、方法和技术去获取与当事人身心发展相关的各种信息，从而对当事人的心理特征、发展状况以及心理发展之间的相互联系、相互影响</w:t>
      </w:r>
      <w:proofErr w:type="gramStart"/>
      <w:r w:rsidRPr="00A37B8A">
        <w:rPr>
          <w:rFonts w:ascii="宋体" w:hAnsi="宋体" w:cs="宋体" w:hint="eastAsia"/>
          <w:bCs/>
          <w:szCs w:val="21"/>
        </w:rPr>
        <w:t>作出</w:t>
      </w:r>
      <w:proofErr w:type="gramEnd"/>
      <w:r w:rsidRPr="00A37B8A">
        <w:rPr>
          <w:rFonts w:ascii="宋体" w:hAnsi="宋体" w:cs="宋体" w:hint="eastAsia"/>
          <w:bCs/>
          <w:szCs w:val="21"/>
        </w:rPr>
        <w:t>考察、解释、分析和判断，以求获得全面、整体、准确的评价结果。为达到全面评估的目标，在评估时应综合运用多种评估方法，还要把心理评价和生理评价综合起来考虑，立足于身心的结合，既考虑心理问题躯体化的表现，也注意生理状况对心理状态的困扰，通过比较、分析</w:t>
      </w:r>
      <w:proofErr w:type="gramStart"/>
      <w:r w:rsidRPr="00A37B8A">
        <w:rPr>
          <w:rFonts w:ascii="宋体" w:hAnsi="宋体" w:cs="宋体" w:hint="eastAsia"/>
          <w:bCs/>
          <w:szCs w:val="21"/>
        </w:rPr>
        <w:t>作出</w:t>
      </w:r>
      <w:proofErr w:type="gramEnd"/>
      <w:r w:rsidRPr="00A37B8A">
        <w:rPr>
          <w:rFonts w:ascii="宋体" w:hAnsi="宋体" w:cs="宋体" w:hint="eastAsia"/>
          <w:bCs/>
          <w:szCs w:val="21"/>
        </w:rPr>
        <w:t>正确判断。</w:t>
      </w:r>
    </w:p>
    <w:p w:rsidR="00571557" w:rsidRPr="00A37B8A" w:rsidRDefault="00571557" w:rsidP="00571557">
      <w:pPr>
        <w:rPr>
          <w:rFonts w:ascii="宋体" w:hAnsi="宋体" w:cs="宋体"/>
          <w:bCs/>
          <w:szCs w:val="21"/>
        </w:rPr>
      </w:pPr>
      <w:r w:rsidRPr="00A37B8A">
        <w:rPr>
          <w:rFonts w:ascii="黑体" w:eastAsia="黑体" w:hAnsi="黑体" w:cs="宋体" w:hint="eastAsia"/>
          <w:szCs w:val="21"/>
        </w:rPr>
        <w:t>5</w:t>
      </w:r>
      <w:r w:rsidRPr="00A37B8A">
        <w:rPr>
          <w:rFonts w:ascii="黑体" w:eastAsia="黑体" w:hAnsi="黑体" w:cs="宋体" w:hint="eastAsia"/>
          <w:bCs/>
          <w:szCs w:val="21"/>
        </w:rPr>
        <w:t>.3 社会性原则</w:t>
      </w:r>
    </w:p>
    <w:p w:rsidR="00571557" w:rsidRPr="00A37B8A" w:rsidRDefault="00571557" w:rsidP="00571557">
      <w:pPr>
        <w:ind w:firstLineChars="200" w:firstLine="420"/>
        <w:rPr>
          <w:rFonts w:ascii="宋体" w:hAnsi="宋体" w:cs="宋体"/>
          <w:bCs/>
          <w:szCs w:val="21"/>
        </w:rPr>
      </w:pPr>
      <w:r w:rsidRPr="00A37B8A">
        <w:rPr>
          <w:rFonts w:ascii="宋体" w:hAnsi="宋体" w:cs="宋体" w:hint="eastAsia"/>
          <w:bCs/>
          <w:szCs w:val="21"/>
        </w:rPr>
        <w:t>社会环境与个体的心理健康状态密切相关，评估时需要结合当事人的文化背景、生活经历等多方面信息综合判断。</w:t>
      </w:r>
    </w:p>
    <w:p w:rsidR="00571557" w:rsidRPr="00A37B8A" w:rsidRDefault="00571557" w:rsidP="00571557">
      <w:pPr>
        <w:rPr>
          <w:rFonts w:ascii="宋体" w:hAnsi="宋体" w:cs="宋体"/>
          <w:bCs/>
          <w:szCs w:val="21"/>
        </w:rPr>
      </w:pPr>
      <w:r w:rsidRPr="00A37B8A">
        <w:rPr>
          <w:rFonts w:ascii="黑体" w:eastAsia="黑体" w:hAnsi="黑体" w:cs="宋体" w:hint="eastAsia"/>
          <w:szCs w:val="21"/>
        </w:rPr>
        <w:t>5</w:t>
      </w:r>
      <w:r w:rsidRPr="00A37B8A">
        <w:rPr>
          <w:rFonts w:ascii="黑体" w:eastAsia="黑体" w:hAnsi="黑体" w:cs="宋体" w:hint="eastAsia"/>
          <w:bCs/>
          <w:szCs w:val="21"/>
        </w:rPr>
        <w:t>.4 发展性原则</w:t>
      </w:r>
    </w:p>
    <w:p w:rsidR="00571557" w:rsidRPr="00A37B8A" w:rsidRDefault="00571557" w:rsidP="00571557">
      <w:pPr>
        <w:ind w:firstLineChars="200" w:firstLine="420"/>
        <w:rPr>
          <w:rFonts w:ascii="宋体" w:hAnsi="宋体" w:cs="宋体"/>
          <w:bCs/>
          <w:szCs w:val="21"/>
        </w:rPr>
      </w:pPr>
      <w:r w:rsidRPr="00A37B8A">
        <w:rPr>
          <w:rFonts w:ascii="宋体" w:hAnsi="宋体" w:cs="宋体" w:hint="eastAsia"/>
          <w:bCs/>
          <w:szCs w:val="21"/>
        </w:rPr>
        <w:t>首先，随着时代发展和社会变迁，心理健康会具有不同的内容，从而使心理健康的标准也随之发生改变。其次，个体从出生之后，始终处于发展的过程中，心理年龄特征的存在，使不同年龄阶段人的心理健康呈现出不同的特点和表现形式，即使是同一个人，在发展的不同时期所反映的心理特点也是不同的。同样，一个人存在的心理困扰和心理障碍，也是通过发展的途径而逐步形成的。因此，心理健康的评估不能离开当时社会对人的发展要求，不能离开被考察者的生理、心理特点。</w:t>
      </w:r>
    </w:p>
    <w:p w:rsidR="00BB4A77" w:rsidRPr="00A37B8A" w:rsidRDefault="00D63B74" w:rsidP="00BB4A77">
      <w:pPr>
        <w:rPr>
          <w:rFonts w:ascii="宋体" w:hAnsi="宋体" w:cs="宋体"/>
          <w:szCs w:val="21"/>
        </w:rPr>
      </w:pPr>
      <w:r w:rsidRPr="00A37B8A">
        <w:rPr>
          <w:rFonts w:ascii="黑体" w:eastAsia="黑体" w:hAnsi="黑体" w:cs="宋体" w:hint="eastAsia"/>
          <w:szCs w:val="21"/>
        </w:rPr>
        <w:t>5</w:t>
      </w:r>
      <w:r w:rsidR="00F64B32" w:rsidRPr="00A37B8A">
        <w:rPr>
          <w:rFonts w:ascii="黑体" w:eastAsia="黑体" w:hAnsi="黑体" w:cs="宋体" w:hint="eastAsia"/>
          <w:bCs/>
          <w:szCs w:val="21"/>
        </w:rPr>
        <w:t>.</w:t>
      </w:r>
      <w:r w:rsidR="00571557" w:rsidRPr="00A37B8A">
        <w:rPr>
          <w:rFonts w:ascii="黑体" w:eastAsia="黑体" w:hAnsi="黑体" w:cs="宋体" w:hint="eastAsia"/>
          <w:bCs/>
          <w:szCs w:val="21"/>
        </w:rPr>
        <w:t>5</w:t>
      </w:r>
      <w:r w:rsidR="00BF7D1C" w:rsidRPr="00A37B8A">
        <w:rPr>
          <w:rFonts w:ascii="黑体" w:eastAsia="黑体" w:hAnsi="黑体" w:cs="宋体" w:hint="eastAsia"/>
          <w:bCs/>
          <w:szCs w:val="21"/>
        </w:rPr>
        <w:t xml:space="preserve"> </w:t>
      </w:r>
      <w:r w:rsidR="00BB4A77" w:rsidRPr="00A37B8A">
        <w:rPr>
          <w:rFonts w:ascii="黑体" w:eastAsia="黑体" w:hAnsi="黑体" w:cs="宋体" w:hint="eastAsia"/>
          <w:szCs w:val="21"/>
        </w:rPr>
        <w:t>分层评估原则</w:t>
      </w:r>
    </w:p>
    <w:p w:rsidR="00BB4A77" w:rsidRPr="00A37B8A" w:rsidRDefault="00BB4A77" w:rsidP="0095567C">
      <w:pPr>
        <w:ind w:firstLineChars="200" w:firstLine="420"/>
        <w:rPr>
          <w:rFonts w:ascii="宋体" w:eastAsia="宋体" w:hAnsi="宋体" w:cs="宋体"/>
          <w:szCs w:val="21"/>
        </w:rPr>
      </w:pPr>
      <w:r w:rsidRPr="00A37B8A">
        <w:rPr>
          <w:rFonts w:ascii="宋体" w:hAnsi="宋体" w:cs="宋体" w:hint="eastAsia"/>
          <w:szCs w:val="21"/>
        </w:rPr>
        <w:t>评估前</w:t>
      </w:r>
      <w:r w:rsidRPr="00A37B8A">
        <w:rPr>
          <w:rFonts w:ascii="宋体" w:eastAsia="宋体" w:hAnsi="宋体" w:cs="宋体" w:hint="eastAsia"/>
          <w:szCs w:val="21"/>
        </w:rPr>
        <w:t>进行中医四诊、西医</w:t>
      </w:r>
      <w:r w:rsidR="007C07D1" w:rsidRPr="00A37B8A">
        <w:rPr>
          <w:rFonts w:ascii="宋体" w:eastAsia="宋体" w:hAnsi="宋体" w:cs="宋体" w:hint="eastAsia"/>
          <w:szCs w:val="21"/>
        </w:rPr>
        <w:t>精神检查</w:t>
      </w:r>
      <w:r w:rsidR="0095567C" w:rsidRPr="00A37B8A">
        <w:rPr>
          <w:rFonts w:ascii="宋体" w:eastAsia="宋体" w:hAnsi="宋体" w:cs="宋体" w:hint="eastAsia"/>
          <w:szCs w:val="21"/>
        </w:rPr>
        <w:t>，结合智力测定、人格测定及症状自评量表</w:t>
      </w:r>
      <w:proofErr w:type="gramStart"/>
      <w:r w:rsidR="0095567C" w:rsidRPr="00A37B8A">
        <w:rPr>
          <w:rFonts w:ascii="宋体" w:eastAsia="宋体" w:hAnsi="宋体" w:cs="宋体" w:hint="eastAsia"/>
          <w:szCs w:val="21"/>
        </w:rPr>
        <w:t>等</w:t>
      </w:r>
      <w:r w:rsidRPr="00A37B8A">
        <w:rPr>
          <w:rFonts w:ascii="宋体" w:eastAsia="宋体" w:hAnsi="宋体" w:cs="宋体" w:hint="eastAsia"/>
          <w:szCs w:val="21"/>
        </w:rPr>
        <w:t>判断</w:t>
      </w:r>
      <w:proofErr w:type="gramEnd"/>
      <w:r w:rsidR="00BA6049" w:rsidRPr="00A37B8A">
        <w:rPr>
          <w:rFonts w:ascii="宋体" w:eastAsia="宋体" w:hAnsi="宋体" w:cs="宋体" w:hint="eastAsia"/>
          <w:szCs w:val="21"/>
        </w:rPr>
        <w:t>当事人</w:t>
      </w:r>
      <w:r w:rsidRPr="00A37B8A">
        <w:rPr>
          <w:rFonts w:ascii="宋体" w:eastAsia="宋体" w:hAnsi="宋体" w:cs="宋体" w:hint="eastAsia"/>
          <w:szCs w:val="21"/>
        </w:rPr>
        <w:t>可能出现的</w:t>
      </w:r>
      <w:r w:rsidR="003C7F7E" w:rsidRPr="00A37B8A">
        <w:rPr>
          <w:rFonts w:ascii="宋体" w:eastAsia="宋体" w:hAnsi="宋体" w:cs="宋体" w:hint="eastAsia"/>
          <w:szCs w:val="21"/>
        </w:rPr>
        <w:t>心理</w:t>
      </w:r>
      <w:r w:rsidR="0095567C" w:rsidRPr="00A37B8A">
        <w:rPr>
          <w:rFonts w:ascii="宋体" w:eastAsia="宋体" w:hAnsi="宋体" w:cs="宋体" w:hint="eastAsia"/>
          <w:szCs w:val="21"/>
        </w:rPr>
        <w:t>问题，</w:t>
      </w:r>
      <w:r w:rsidR="00D0312D" w:rsidRPr="00A37B8A">
        <w:rPr>
          <w:rFonts w:ascii="宋体" w:eastAsia="宋体" w:hAnsi="宋体" w:cs="宋体" w:hint="eastAsia"/>
          <w:szCs w:val="21"/>
        </w:rPr>
        <w:t>再</w:t>
      </w:r>
      <w:r w:rsidR="0095567C" w:rsidRPr="00A37B8A">
        <w:rPr>
          <w:rFonts w:ascii="宋体" w:eastAsia="宋体" w:hAnsi="宋体" w:cs="宋体" w:hint="eastAsia"/>
          <w:szCs w:val="21"/>
        </w:rPr>
        <w:t>选择针对性</w:t>
      </w:r>
      <w:r w:rsidRPr="00A37B8A">
        <w:rPr>
          <w:rFonts w:ascii="宋体" w:eastAsia="宋体" w:hAnsi="宋体" w:cs="宋体" w:hint="eastAsia"/>
          <w:szCs w:val="21"/>
        </w:rPr>
        <w:t>的评估工具</w:t>
      </w:r>
      <w:r w:rsidR="00D0312D" w:rsidRPr="00A37B8A">
        <w:rPr>
          <w:rFonts w:ascii="宋体" w:eastAsia="宋体" w:hAnsi="宋体" w:cs="宋体" w:hint="eastAsia"/>
          <w:szCs w:val="21"/>
        </w:rPr>
        <w:t>作深入</w:t>
      </w:r>
      <w:r w:rsidR="002D6490" w:rsidRPr="00A37B8A">
        <w:rPr>
          <w:rFonts w:ascii="宋体" w:eastAsia="宋体" w:hAnsi="宋体" w:cs="宋体" w:hint="eastAsia"/>
          <w:szCs w:val="21"/>
        </w:rPr>
        <w:t>评估。</w:t>
      </w:r>
      <w:r w:rsidR="00C45326" w:rsidRPr="00A37B8A">
        <w:rPr>
          <w:rFonts w:ascii="宋体" w:eastAsia="宋体" w:hAnsi="宋体" w:cs="宋体" w:hint="eastAsia"/>
          <w:szCs w:val="21"/>
        </w:rPr>
        <w:t>完善</w:t>
      </w:r>
      <w:r w:rsidR="001B15E9" w:rsidRPr="00A37B8A">
        <w:rPr>
          <w:rFonts w:ascii="宋体" w:eastAsia="宋体" w:hAnsi="宋体" w:cs="宋体" w:hint="eastAsia"/>
          <w:szCs w:val="21"/>
        </w:rPr>
        <w:t>必要的辅助检查</w:t>
      </w:r>
      <w:r w:rsidR="00E369FA" w:rsidRPr="00A37B8A">
        <w:rPr>
          <w:rFonts w:ascii="宋体" w:eastAsia="宋体" w:hAnsi="宋体" w:cs="宋体" w:hint="eastAsia"/>
          <w:szCs w:val="21"/>
        </w:rPr>
        <w:t>以</w:t>
      </w:r>
      <w:r w:rsidR="00F27D8A" w:rsidRPr="00A37B8A">
        <w:rPr>
          <w:rFonts w:ascii="宋体" w:eastAsia="宋体" w:hAnsi="宋体" w:cs="宋体" w:hint="eastAsia"/>
          <w:szCs w:val="21"/>
        </w:rPr>
        <w:t>排除躯体疾病</w:t>
      </w:r>
      <w:r w:rsidRPr="00A37B8A">
        <w:rPr>
          <w:rFonts w:ascii="宋体" w:eastAsia="宋体" w:hAnsi="宋体" w:cs="宋体" w:hint="eastAsia"/>
          <w:szCs w:val="21"/>
        </w:rPr>
        <w:t>。</w:t>
      </w:r>
    </w:p>
    <w:p w:rsidR="000D6786" w:rsidRPr="00A37B8A" w:rsidRDefault="00D63B74" w:rsidP="000D6786">
      <w:pPr>
        <w:rPr>
          <w:rFonts w:ascii="宋体" w:hAnsi="宋体" w:cs="宋体"/>
          <w:bCs/>
          <w:szCs w:val="21"/>
        </w:rPr>
      </w:pPr>
      <w:r w:rsidRPr="00A37B8A">
        <w:rPr>
          <w:rFonts w:ascii="黑体" w:eastAsia="黑体" w:hAnsi="黑体" w:cs="宋体" w:hint="eastAsia"/>
          <w:szCs w:val="21"/>
        </w:rPr>
        <w:t>5</w:t>
      </w:r>
      <w:r w:rsidR="00F64B32" w:rsidRPr="00A37B8A">
        <w:rPr>
          <w:rFonts w:ascii="黑体" w:eastAsia="黑体" w:hAnsi="黑体" w:cs="宋体" w:hint="eastAsia"/>
          <w:bCs/>
          <w:szCs w:val="21"/>
        </w:rPr>
        <w:t>.6</w:t>
      </w:r>
      <w:r w:rsidR="00B648DA" w:rsidRPr="00A37B8A">
        <w:rPr>
          <w:rFonts w:ascii="黑体" w:eastAsia="黑体" w:hAnsi="黑体" w:cs="宋体" w:hint="eastAsia"/>
          <w:bCs/>
          <w:szCs w:val="21"/>
        </w:rPr>
        <w:t xml:space="preserve"> </w:t>
      </w:r>
      <w:r w:rsidR="000D6786" w:rsidRPr="00A37B8A">
        <w:rPr>
          <w:rFonts w:ascii="黑体" w:eastAsia="黑体" w:hAnsi="黑体" w:cs="宋体" w:hint="eastAsia"/>
          <w:bCs/>
          <w:szCs w:val="21"/>
        </w:rPr>
        <w:t>他评与自评相结合的原则</w:t>
      </w:r>
    </w:p>
    <w:p w:rsidR="00030DA1" w:rsidRPr="00A37B8A" w:rsidRDefault="00627264" w:rsidP="003C298B">
      <w:pPr>
        <w:ind w:firstLineChars="200" w:firstLine="420"/>
        <w:rPr>
          <w:rFonts w:ascii="宋体" w:hAnsi="宋体" w:cs="宋体"/>
          <w:bCs/>
          <w:szCs w:val="21"/>
        </w:rPr>
      </w:pPr>
      <w:r w:rsidRPr="00A37B8A">
        <w:rPr>
          <w:rFonts w:ascii="宋体" w:hAnsi="宋体" w:cs="宋体" w:hint="eastAsia"/>
          <w:bCs/>
          <w:szCs w:val="21"/>
        </w:rPr>
        <w:t>专业工作者对当事人心理健康的评估固然有权威、客观的特点</w:t>
      </w:r>
      <w:r w:rsidR="003C298B" w:rsidRPr="00A37B8A">
        <w:rPr>
          <w:rFonts w:ascii="宋体" w:hAnsi="宋体" w:cs="宋体" w:hint="eastAsia"/>
          <w:bCs/>
          <w:szCs w:val="21"/>
        </w:rPr>
        <w:t>，</w:t>
      </w:r>
      <w:r w:rsidRPr="00A37B8A">
        <w:rPr>
          <w:rFonts w:ascii="宋体" w:hAnsi="宋体" w:cs="宋体" w:hint="eastAsia"/>
          <w:bCs/>
          <w:szCs w:val="21"/>
        </w:rPr>
        <w:t>但他们的素养、经历等因素也可能给评估带来偏差乃至偏见。对于自我认知能力良好的正常人群</w:t>
      </w:r>
      <w:r w:rsidR="003C298B" w:rsidRPr="00A37B8A">
        <w:rPr>
          <w:rFonts w:ascii="宋体" w:hAnsi="宋体" w:cs="宋体" w:hint="eastAsia"/>
          <w:bCs/>
          <w:szCs w:val="21"/>
        </w:rPr>
        <w:t>，</w:t>
      </w:r>
      <w:r w:rsidRPr="00A37B8A">
        <w:rPr>
          <w:rFonts w:ascii="宋体" w:hAnsi="宋体" w:cs="宋体" w:hint="eastAsia"/>
          <w:bCs/>
          <w:szCs w:val="21"/>
        </w:rPr>
        <w:t>他们对心理健康状况的自我评估在评估实践中具有较高的价值。因此</w:t>
      </w:r>
      <w:r w:rsidR="003C298B" w:rsidRPr="00A37B8A">
        <w:rPr>
          <w:rFonts w:ascii="宋体" w:hAnsi="宋体" w:cs="宋体" w:hint="eastAsia"/>
          <w:bCs/>
          <w:szCs w:val="21"/>
        </w:rPr>
        <w:t>，</w:t>
      </w:r>
      <w:r w:rsidRPr="00A37B8A">
        <w:rPr>
          <w:rFonts w:ascii="宋体" w:hAnsi="宋体" w:cs="宋体" w:hint="eastAsia"/>
          <w:bCs/>
          <w:szCs w:val="21"/>
        </w:rPr>
        <w:t>在心理健康评估中</w:t>
      </w:r>
      <w:r w:rsidR="003C298B" w:rsidRPr="00A37B8A">
        <w:rPr>
          <w:rFonts w:ascii="宋体" w:hAnsi="宋体" w:cs="宋体" w:hint="eastAsia"/>
          <w:bCs/>
          <w:szCs w:val="21"/>
        </w:rPr>
        <w:t>，</w:t>
      </w:r>
      <w:r w:rsidRPr="00A37B8A">
        <w:rPr>
          <w:rFonts w:ascii="宋体" w:hAnsi="宋体" w:cs="宋体" w:hint="eastAsia"/>
          <w:bCs/>
          <w:szCs w:val="21"/>
        </w:rPr>
        <w:t>应将当事人的自我评估和他人评估结合起来</w:t>
      </w:r>
      <w:r w:rsidR="003C298B" w:rsidRPr="00A37B8A">
        <w:rPr>
          <w:rFonts w:ascii="宋体" w:hAnsi="宋体" w:cs="宋体" w:hint="eastAsia"/>
          <w:bCs/>
          <w:szCs w:val="21"/>
        </w:rPr>
        <w:t>，</w:t>
      </w:r>
      <w:r w:rsidRPr="00A37B8A">
        <w:rPr>
          <w:rFonts w:ascii="宋体" w:hAnsi="宋体" w:cs="宋体" w:hint="eastAsia"/>
          <w:bCs/>
          <w:szCs w:val="21"/>
        </w:rPr>
        <w:t>对基本正常的人群而言</w:t>
      </w:r>
      <w:r w:rsidR="003C298B" w:rsidRPr="00A37B8A">
        <w:rPr>
          <w:rFonts w:ascii="宋体" w:hAnsi="宋体" w:cs="宋体" w:hint="eastAsia"/>
          <w:bCs/>
          <w:szCs w:val="21"/>
        </w:rPr>
        <w:t>，</w:t>
      </w:r>
      <w:r w:rsidRPr="00A37B8A">
        <w:rPr>
          <w:rFonts w:ascii="宋体" w:hAnsi="宋体" w:cs="宋体" w:hint="eastAsia"/>
          <w:bCs/>
          <w:szCs w:val="21"/>
        </w:rPr>
        <w:t>应该通过相互讨论来进行评估</w:t>
      </w:r>
      <w:r w:rsidR="003C298B" w:rsidRPr="00A37B8A">
        <w:rPr>
          <w:rFonts w:ascii="宋体" w:hAnsi="宋体" w:cs="宋体" w:hint="eastAsia"/>
          <w:bCs/>
          <w:szCs w:val="21"/>
        </w:rPr>
        <w:t>。通过他评与自评结合来获得全面的信息，避免评估结果偏差。</w:t>
      </w:r>
    </w:p>
    <w:p w:rsidR="000D6786" w:rsidRPr="00A37B8A" w:rsidRDefault="00D63B74" w:rsidP="00030DA1">
      <w:pPr>
        <w:rPr>
          <w:rFonts w:ascii="宋体" w:hAnsi="宋体" w:cs="宋体"/>
          <w:bCs/>
          <w:szCs w:val="21"/>
        </w:rPr>
      </w:pPr>
      <w:r w:rsidRPr="00A37B8A">
        <w:rPr>
          <w:rFonts w:ascii="黑体" w:eastAsia="黑体" w:hAnsi="黑体" w:cs="宋体" w:hint="eastAsia"/>
          <w:szCs w:val="21"/>
        </w:rPr>
        <w:t>5</w:t>
      </w:r>
      <w:r w:rsidR="000D6786" w:rsidRPr="00A37B8A">
        <w:rPr>
          <w:rFonts w:ascii="黑体" w:eastAsia="黑体" w:hAnsi="黑体" w:cs="宋体" w:hint="eastAsia"/>
          <w:bCs/>
          <w:szCs w:val="21"/>
        </w:rPr>
        <w:t>.7</w:t>
      </w:r>
      <w:r w:rsidR="00B648DA" w:rsidRPr="00A37B8A">
        <w:rPr>
          <w:rFonts w:ascii="黑体" w:eastAsia="黑体" w:hAnsi="黑体" w:cs="宋体" w:hint="eastAsia"/>
          <w:bCs/>
          <w:szCs w:val="21"/>
        </w:rPr>
        <w:t xml:space="preserve"> </w:t>
      </w:r>
      <w:r w:rsidR="000D6786" w:rsidRPr="00A37B8A">
        <w:rPr>
          <w:rFonts w:ascii="黑体" w:eastAsia="黑体" w:hAnsi="黑体" w:cs="宋体" w:hint="eastAsia"/>
          <w:bCs/>
          <w:szCs w:val="21"/>
        </w:rPr>
        <w:t>定量与定性相结合的原则</w:t>
      </w:r>
    </w:p>
    <w:p w:rsidR="00030DA1" w:rsidRPr="00A37B8A" w:rsidRDefault="00030DA1" w:rsidP="00030DA1">
      <w:pPr>
        <w:ind w:firstLineChars="200" w:firstLine="420"/>
        <w:rPr>
          <w:rFonts w:ascii="宋体" w:hAnsi="宋体" w:cs="宋体"/>
          <w:bCs/>
          <w:szCs w:val="21"/>
        </w:rPr>
      </w:pPr>
      <w:r w:rsidRPr="00A37B8A">
        <w:rPr>
          <w:rFonts w:ascii="宋体" w:hAnsi="宋体" w:cs="宋体" w:hint="eastAsia"/>
          <w:bCs/>
          <w:szCs w:val="21"/>
        </w:rPr>
        <w:t>由于心理测验只能对心理发展的某一方面</w:t>
      </w:r>
      <w:proofErr w:type="gramStart"/>
      <w:r w:rsidRPr="00A37B8A">
        <w:rPr>
          <w:rFonts w:ascii="宋体" w:hAnsi="宋体" w:cs="宋体" w:hint="eastAsia"/>
          <w:bCs/>
          <w:szCs w:val="21"/>
        </w:rPr>
        <w:t>作出</w:t>
      </w:r>
      <w:proofErr w:type="gramEnd"/>
      <w:r w:rsidRPr="00A37B8A">
        <w:rPr>
          <w:rFonts w:ascii="宋体" w:hAnsi="宋体" w:cs="宋体" w:hint="eastAsia"/>
          <w:bCs/>
          <w:szCs w:val="21"/>
        </w:rPr>
        <w:t>量化的描述</w:t>
      </w:r>
      <w:r w:rsidR="00F84C4E" w:rsidRPr="00A37B8A">
        <w:rPr>
          <w:rFonts w:ascii="宋体" w:hAnsi="宋体" w:cs="宋体" w:hint="eastAsia"/>
          <w:bCs/>
          <w:szCs w:val="21"/>
        </w:rPr>
        <w:t>，</w:t>
      </w:r>
      <w:r w:rsidRPr="00A37B8A">
        <w:rPr>
          <w:rFonts w:ascii="宋体" w:hAnsi="宋体" w:cs="宋体" w:hint="eastAsia"/>
          <w:bCs/>
          <w:szCs w:val="21"/>
        </w:rPr>
        <w:t>而忽视了对人的整个心理过程以及心理发展各因素之间相互关系的考察</w:t>
      </w:r>
      <w:r w:rsidR="00F84C4E" w:rsidRPr="00A37B8A">
        <w:rPr>
          <w:rFonts w:ascii="宋体" w:hAnsi="宋体" w:cs="宋体" w:hint="eastAsia"/>
          <w:bCs/>
          <w:szCs w:val="21"/>
        </w:rPr>
        <w:t>，</w:t>
      </w:r>
      <w:r w:rsidRPr="00A37B8A">
        <w:rPr>
          <w:rFonts w:ascii="宋体" w:hAnsi="宋体" w:cs="宋体" w:hint="eastAsia"/>
          <w:bCs/>
          <w:szCs w:val="21"/>
        </w:rPr>
        <w:t>同时</w:t>
      </w:r>
      <w:r w:rsidR="00F84C4E" w:rsidRPr="00A37B8A">
        <w:rPr>
          <w:rFonts w:ascii="宋体" w:hAnsi="宋体" w:cs="宋体" w:hint="eastAsia"/>
          <w:bCs/>
          <w:szCs w:val="21"/>
        </w:rPr>
        <w:t>，</w:t>
      </w:r>
      <w:r w:rsidRPr="00A37B8A">
        <w:rPr>
          <w:rFonts w:ascii="宋体" w:hAnsi="宋体" w:cs="宋体" w:hint="eastAsia"/>
          <w:bCs/>
          <w:szCs w:val="21"/>
        </w:rPr>
        <w:t>心理测验在编制和施测时会受很多因素的影响和限制而产生误差。因此</w:t>
      </w:r>
      <w:r w:rsidR="00F84C4E" w:rsidRPr="00A37B8A">
        <w:rPr>
          <w:rFonts w:ascii="宋体" w:hAnsi="宋体" w:cs="宋体" w:hint="eastAsia"/>
          <w:bCs/>
          <w:szCs w:val="21"/>
        </w:rPr>
        <w:t>，</w:t>
      </w:r>
      <w:r w:rsidRPr="00A37B8A">
        <w:rPr>
          <w:rFonts w:ascii="宋体" w:hAnsi="宋体" w:cs="宋体" w:hint="eastAsia"/>
          <w:bCs/>
          <w:szCs w:val="21"/>
        </w:rPr>
        <w:t>我们考察心理健康状况时</w:t>
      </w:r>
      <w:r w:rsidR="00F84C4E" w:rsidRPr="00A37B8A">
        <w:rPr>
          <w:rFonts w:ascii="宋体" w:hAnsi="宋体" w:cs="宋体" w:hint="eastAsia"/>
          <w:bCs/>
          <w:szCs w:val="21"/>
        </w:rPr>
        <w:t>，</w:t>
      </w:r>
      <w:r w:rsidR="003C298B" w:rsidRPr="00A37B8A">
        <w:rPr>
          <w:rFonts w:ascii="宋体" w:hAnsi="宋体" w:cs="宋体" w:hint="eastAsia"/>
          <w:bCs/>
          <w:szCs w:val="21"/>
        </w:rPr>
        <w:t>应将心理测评的定量结果与采取</w:t>
      </w:r>
      <w:r w:rsidRPr="00A37B8A">
        <w:rPr>
          <w:rFonts w:ascii="宋体" w:hAnsi="宋体" w:cs="宋体" w:hint="eastAsia"/>
          <w:bCs/>
          <w:szCs w:val="21"/>
        </w:rPr>
        <w:t>多样化手段获取</w:t>
      </w:r>
      <w:r w:rsidR="003C298B" w:rsidRPr="00A37B8A">
        <w:rPr>
          <w:rFonts w:ascii="宋体" w:hAnsi="宋体" w:cs="宋体" w:hint="eastAsia"/>
          <w:bCs/>
          <w:szCs w:val="21"/>
        </w:rPr>
        <w:t>的</w:t>
      </w:r>
      <w:r w:rsidRPr="00A37B8A">
        <w:rPr>
          <w:rFonts w:ascii="宋体" w:hAnsi="宋体" w:cs="宋体" w:hint="eastAsia"/>
          <w:bCs/>
          <w:szCs w:val="21"/>
        </w:rPr>
        <w:t>与当事人身心发展相关的各种信息</w:t>
      </w:r>
      <w:r w:rsidR="003C298B" w:rsidRPr="00A37B8A">
        <w:rPr>
          <w:rFonts w:ascii="宋体" w:hAnsi="宋体" w:cs="宋体" w:hint="eastAsia"/>
          <w:bCs/>
          <w:szCs w:val="21"/>
        </w:rPr>
        <w:t>相结合</w:t>
      </w:r>
      <w:r w:rsidR="00F84C4E" w:rsidRPr="00A37B8A">
        <w:rPr>
          <w:rFonts w:ascii="宋体" w:hAnsi="宋体" w:cs="宋体" w:hint="eastAsia"/>
          <w:bCs/>
          <w:szCs w:val="21"/>
        </w:rPr>
        <w:t>，</w:t>
      </w:r>
      <w:r w:rsidRPr="00A37B8A">
        <w:rPr>
          <w:rFonts w:ascii="宋体" w:hAnsi="宋体" w:cs="宋体" w:hint="eastAsia"/>
          <w:bCs/>
          <w:szCs w:val="21"/>
        </w:rPr>
        <w:t>从而对当事人的心理特征、发展状况以及心理发展之间的相互联系、相互影响</w:t>
      </w:r>
      <w:proofErr w:type="gramStart"/>
      <w:r w:rsidRPr="00A37B8A">
        <w:rPr>
          <w:rFonts w:ascii="宋体" w:hAnsi="宋体" w:cs="宋体" w:hint="eastAsia"/>
          <w:bCs/>
          <w:szCs w:val="21"/>
        </w:rPr>
        <w:t>作出</w:t>
      </w:r>
      <w:proofErr w:type="gramEnd"/>
      <w:r w:rsidRPr="00A37B8A">
        <w:rPr>
          <w:rFonts w:ascii="宋体" w:hAnsi="宋体" w:cs="宋体" w:hint="eastAsia"/>
          <w:bCs/>
          <w:szCs w:val="21"/>
        </w:rPr>
        <w:t>考察、解释、分析和判断</w:t>
      </w:r>
      <w:r w:rsidR="00F84C4E" w:rsidRPr="00A37B8A">
        <w:rPr>
          <w:rFonts w:ascii="宋体" w:hAnsi="宋体" w:cs="宋体" w:hint="eastAsia"/>
          <w:bCs/>
          <w:szCs w:val="21"/>
        </w:rPr>
        <w:t>，</w:t>
      </w:r>
      <w:r w:rsidRPr="00A37B8A">
        <w:rPr>
          <w:rFonts w:ascii="宋体" w:hAnsi="宋体" w:cs="宋体" w:hint="eastAsia"/>
          <w:bCs/>
          <w:szCs w:val="21"/>
        </w:rPr>
        <w:t>以获得全面的、整体的、综合的评价。</w:t>
      </w:r>
    </w:p>
    <w:p w:rsidR="00F64B32" w:rsidRPr="00A37B8A" w:rsidRDefault="00D63B74" w:rsidP="00C07564">
      <w:pPr>
        <w:rPr>
          <w:rFonts w:ascii="黑体" w:eastAsia="黑体" w:hAnsi="黑体" w:cs="宋体"/>
          <w:bCs/>
          <w:szCs w:val="21"/>
        </w:rPr>
      </w:pPr>
      <w:r w:rsidRPr="00A37B8A">
        <w:rPr>
          <w:rFonts w:ascii="黑体" w:eastAsia="黑体" w:hAnsi="黑体" w:cs="宋体" w:hint="eastAsia"/>
          <w:szCs w:val="21"/>
        </w:rPr>
        <w:t>5</w:t>
      </w:r>
      <w:r w:rsidR="00F64B32" w:rsidRPr="00A37B8A">
        <w:rPr>
          <w:rFonts w:ascii="黑体" w:eastAsia="黑体" w:hAnsi="黑体" w:cs="宋体" w:hint="eastAsia"/>
          <w:bCs/>
          <w:szCs w:val="21"/>
        </w:rPr>
        <w:t>.8</w:t>
      </w:r>
      <w:r w:rsidR="00B648DA" w:rsidRPr="00A37B8A">
        <w:rPr>
          <w:rFonts w:ascii="黑体" w:eastAsia="黑体" w:hAnsi="黑体" w:cs="宋体" w:hint="eastAsia"/>
          <w:bCs/>
          <w:szCs w:val="21"/>
        </w:rPr>
        <w:t xml:space="preserve"> </w:t>
      </w:r>
      <w:r w:rsidR="00F64B32" w:rsidRPr="00A37B8A">
        <w:rPr>
          <w:rFonts w:ascii="黑体" w:eastAsia="黑体" w:hAnsi="黑体" w:cs="宋体" w:hint="eastAsia"/>
          <w:bCs/>
          <w:szCs w:val="21"/>
        </w:rPr>
        <w:t>评估与</w:t>
      </w:r>
      <w:r w:rsidR="00BA6049" w:rsidRPr="00A37B8A">
        <w:rPr>
          <w:rFonts w:ascii="黑体" w:eastAsia="黑体" w:hAnsi="黑体" w:cs="宋体" w:hint="eastAsia"/>
          <w:bCs/>
          <w:szCs w:val="21"/>
        </w:rPr>
        <w:t>帮助</w:t>
      </w:r>
      <w:r w:rsidR="00F64B32" w:rsidRPr="00A37B8A">
        <w:rPr>
          <w:rFonts w:ascii="黑体" w:eastAsia="黑体" w:hAnsi="黑体" w:cs="宋体" w:hint="eastAsia"/>
          <w:bCs/>
          <w:szCs w:val="21"/>
        </w:rPr>
        <w:t>相结合的原则</w:t>
      </w:r>
    </w:p>
    <w:p w:rsidR="00D8735B" w:rsidRPr="00A37B8A" w:rsidRDefault="00D8735B" w:rsidP="00D8735B">
      <w:pPr>
        <w:ind w:firstLineChars="200" w:firstLine="420"/>
        <w:rPr>
          <w:rFonts w:ascii="宋体" w:hAnsi="宋体" w:cs="宋体"/>
          <w:szCs w:val="21"/>
        </w:rPr>
      </w:pPr>
      <w:r w:rsidRPr="00A37B8A">
        <w:rPr>
          <w:rFonts w:ascii="宋体" w:hAnsi="宋体" w:cs="宋体" w:hint="eastAsia"/>
          <w:szCs w:val="21"/>
        </w:rPr>
        <w:t>心理健康评估结论得出以后</w:t>
      </w:r>
      <w:r w:rsidR="00F84C4E" w:rsidRPr="00A37B8A">
        <w:rPr>
          <w:rFonts w:ascii="宋体" w:hAnsi="宋体" w:cs="宋体" w:hint="eastAsia"/>
          <w:szCs w:val="21"/>
        </w:rPr>
        <w:t>，</w:t>
      </w:r>
      <w:r w:rsidRPr="00A37B8A">
        <w:rPr>
          <w:rFonts w:ascii="宋体" w:hAnsi="宋体" w:cs="宋体" w:hint="eastAsia"/>
          <w:szCs w:val="21"/>
        </w:rPr>
        <w:t>要重视对评估结论的处理。心理健康评估的最终目的</w:t>
      </w:r>
      <w:r w:rsidR="00F84C4E" w:rsidRPr="00A37B8A">
        <w:rPr>
          <w:rFonts w:ascii="宋体" w:hAnsi="宋体" w:cs="宋体" w:hint="eastAsia"/>
          <w:szCs w:val="21"/>
        </w:rPr>
        <w:t>，</w:t>
      </w:r>
      <w:r w:rsidRPr="00A37B8A">
        <w:rPr>
          <w:rFonts w:ascii="宋体" w:hAnsi="宋体" w:cs="宋体" w:hint="eastAsia"/>
          <w:szCs w:val="21"/>
        </w:rPr>
        <w:t>不仅是为了获得一个结论</w:t>
      </w:r>
      <w:r w:rsidR="00F84C4E" w:rsidRPr="00A37B8A">
        <w:rPr>
          <w:rFonts w:ascii="宋体" w:hAnsi="宋体" w:cs="宋体" w:hint="eastAsia"/>
          <w:szCs w:val="21"/>
        </w:rPr>
        <w:t>，</w:t>
      </w:r>
      <w:r w:rsidRPr="00A37B8A">
        <w:rPr>
          <w:rFonts w:ascii="宋体" w:hAnsi="宋体" w:cs="宋体" w:hint="eastAsia"/>
          <w:szCs w:val="21"/>
        </w:rPr>
        <w:t>而</w:t>
      </w:r>
      <w:r w:rsidR="00BA6049" w:rsidRPr="00A37B8A">
        <w:rPr>
          <w:rFonts w:ascii="宋体" w:hAnsi="宋体" w:cs="宋体" w:hint="eastAsia"/>
          <w:szCs w:val="21"/>
        </w:rPr>
        <w:t>是</w:t>
      </w:r>
      <w:r w:rsidRPr="00A37B8A">
        <w:rPr>
          <w:rFonts w:ascii="宋体" w:hAnsi="宋体" w:cs="宋体" w:hint="eastAsia"/>
          <w:szCs w:val="21"/>
        </w:rPr>
        <w:t>要从评估过程和结果中发现存在的问题</w:t>
      </w:r>
      <w:r w:rsidR="00F84C4E" w:rsidRPr="00A37B8A">
        <w:rPr>
          <w:rFonts w:ascii="宋体" w:hAnsi="宋体" w:cs="宋体" w:hint="eastAsia"/>
          <w:szCs w:val="21"/>
        </w:rPr>
        <w:t>，</w:t>
      </w:r>
      <w:r w:rsidRPr="00A37B8A">
        <w:rPr>
          <w:rFonts w:ascii="宋体" w:hAnsi="宋体" w:cs="宋体" w:hint="eastAsia"/>
          <w:szCs w:val="21"/>
        </w:rPr>
        <w:t>以便提供有针对性的指导</w:t>
      </w:r>
      <w:r w:rsidR="00F84C4E" w:rsidRPr="00A37B8A">
        <w:rPr>
          <w:rFonts w:ascii="宋体" w:hAnsi="宋体" w:cs="宋体" w:hint="eastAsia"/>
          <w:szCs w:val="21"/>
        </w:rPr>
        <w:t>，</w:t>
      </w:r>
      <w:r w:rsidRPr="00A37B8A">
        <w:rPr>
          <w:rFonts w:ascii="宋体" w:hAnsi="宋体" w:cs="宋体" w:hint="eastAsia"/>
          <w:szCs w:val="21"/>
        </w:rPr>
        <w:t>提高当事人的心理健康水平。因此</w:t>
      </w:r>
      <w:r w:rsidR="00F84C4E" w:rsidRPr="00A37B8A">
        <w:rPr>
          <w:rFonts w:ascii="宋体" w:hAnsi="宋体" w:cs="宋体" w:hint="eastAsia"/>
          <w:szCs w:val="21"/>
        </w:rPr>
        <w:t>，</w:t>
      </w:r>
      <w:r w:rsidRPr="00A37B8A">
        <w:rPr>
          <w:rFonts w:ascii="宋体" w:hAnsi="宋体" w:cs="宋体" w:hint="eastAsia"/>
          <w:szCs w:val="21"/>
        </w:rPr>
        <w:t>心理卫生工作者应根据当事人的具体情况</w:t>
      </w:r>
      <w:r w:rsidR="00F84C4E" w:rsidRPr="00A37B8A">
        <w:rPr>
          <w:rFonts w:ascii="宋体" w:hAnsi="宋体" w:cs="宋体" w:hint="eastAsia"/>
          <w:szCs w:val="21"/>
        </w:rPr>
        <w:t>，</w:t>
      </w:r>
      <w:r w:rsidRPr="00A37B8A">
        <w:rPr>
          <w:rFonts w:ascii="宋体" w:hAnsi="宋体" w:cs="宋体" w:hint="eastAsia"/>
          <w:szCs w:val="21"/>
        </w:rPr>
        <w:t>主动地对其进行辅导、咨询或治疗</w:t>
      </w:r>
      <w:r w:rsidR="00F84C4E" w:rsidRPr="00A37B8A">
        <w:rPr>
          <w:rFonts w:ascii="宋体" w:hAnsi="宋体" w:cs="宋体" w:hint="eastAsia"/>
          <w:szCs w:val="21"/>
        </w:rPr>
        <w:t>，</w:t>
      </w:r>
      <w:r w:rsidR="00C07564" w:rsidRPr="00A37B8A">
        <w:rPr>
          <w:rFonts w:ascii="宋体" w:hAnsi="宋体" w:cs="宋体" w:hint="eastAsia"/>
          <w:bCs/>
          <w:szCs w:val="21"/>
        </w:rPr>
        <w:t>给出进一步的建议，</w:t>
      </w:r>
      <w:r w:rsidR="00C07564" w:rsidRPr="00A37B8A">
        <w:rPr>
          <w:rFonts w:ascii="宋体" w:hAnsi="宋体" w:cs="宋体" w:hint="eastAsia"/>
          <w:szCs w:val="21"/>
        </w:rPr>
        <w:t>以帮助他们解决评估所暴露的问题，提高心理素质，健全人格。</w:t>
      </w:r>
    </w:p>
    <w:p w:rsidR="00AF1FE6" w:rsidRPr="00A37B8A" w:rsidRDefault="00D63B74" w:rsidP="001D2094">
      <w:pPr>
        <w:rPr>
          <w:rFonts w:ascii="黑体" w:eastAsia="黑体" w:hAnsi="黑体" w:cs="宋体"/>
          <w:bCs/>
          <w:szCs w:val="21"/>
        </w:rPr>
      </w:pPr>
      <w:r w:rsidRPr="00A37B8A">
        <w:rPr>
          <w:rFonts w:ascii="黑体" w:eastAsia="黑体" w:hAnsi="黑体" w:cs="宋体" w:hint="eastAsia"/>
          <w:szCs w:val="21"/>
        </w:rPr>
        <w:t>5</w:t>
      </w:r>
      <w:r w:rsidR="00F64B32" w:rsidRPr="00A37B8A">
        <w:rPr>
          <w:rFonts w:ascii="黑体" w:eastAsia="黑体" w:hAnsi="黑体" w:cs="宋体" w:hint="eastAsia"/>
          <w:bCs/>
          <w:szCs w:val="21"/>
        </w:rPr>
        <w:t>.9</w:t>
      </w:r>
      <w:r w:rsidR="00B648DA" w:rsidRPr="00A37B8A">
        <w:rPr>
          <w:rFonts w:ascii="黑体" w:eastAsia="黑体" w:hAnsi="黑体" w:cs="宋体" w:hint="eastAsia"/>
          <w:bCs/>
          <w:szCs w:val="21"/>
        </w:rPr>
        <w:t xml:space="preserve"> </w:t>
      </w:r>
      <w:r w:rsidR="00F64B32" w:rsidRPr="00A37B8A">
        <w:rPr>
          <w:rFonts w:ascii="黑体" w:eastAsia="黑体" w:hAnsi="黑体" w:cs="宋体" w:hint="eastAsia"/>
          <w:bCs/>
          <w:szCs w:val="21"/>
        </w:rPr>
        <w:t>尊重隐私和保密原则</w:t>
      </w:r>
    </w:p>
    <w:p w:rsidR="00F64B32" w:rsidRPr="00A37B8A" w:rsidRDefault="00BA6049" w:rsidP="00BA6049">
      <w:pPr>
        <w:ind w:firstLineChars="200" w:firstLine="420"/>
        <w:rPr>
          <w:rFonts w:ascii="宋体" w:hAnsi="宋体" w:cs="宋体"/>
          <w:szCs w:val="21"/>
        </w:rPr>
      </w:pPr>
      <w:r w:rsidRPr="00A37B8A">
        <w:rPr>
          <w:rFonts w:ascii="宋体" w:hAnsi="宋体" w:cs="宋体" w:hint="eastAsia"/>
          <w:szCs w:val="21"/>
        </w:rPr>
        <w:t>心理健康状况是个人的隐私。替当事人保密是心理卫生工作者的职业道德。</w:t>
      </w:r>
      <w:r w:rsidR="00F64B32" w:rsidRPr="00A37B8A">
        <w:rPr>
          <w:rFonts w:ascii="宋体" w:hAnsi="宋体" w:cs="宋体" w:hint="eastAsia"/>
          <w:bCs/>
          <w:szCs w:val="21"/>
        </w:rPr>
        <w:t>参与心理评估的人员应尊重</w:t>
      </w:r>
      <w:r w:rsidRPr="00A37B8A">
        <w:rPr>
          <w:rFonts w:ascii="宋体" w:hAnsi="宋体" w:cs="宋体" w:hint="eastAsia"/>
          <w:bCs/>
          <w:szCs w:val="21"/>
        </w:rPr>
        <w:t>当事人</w:t>
      </w:r>
      <w:r w:rsidR="00245E07" w:rsidRPr="00A37B8A">
        <w:rPr>
          <w:rFonts w:ascii="宋体" w:hAnsi="宋体" w:cs="宋体" w:hint="eastAsia"/>
          <w:bCs/>
          <w:szCs w:val="21"/>
        </w:rPr>
        <w:t>的</w:t>
      </w:r>
      <w:r w:rsidR="00F04C66" w:rsidRPr="00A37B8A">
        <w:rPr>
          <w:rFonts w:ascii="宋体" w:hAnsi="宋体" w:cs="宋体" w:hint="eastAsia"/>
          <w:bCs/>
          <w:szCs w:val="21"/>
        </w:rPr>
        <w:t>权利和隐私，不能在任何场合谈论</w:t>
      </w:r>
      <w:r w:rsidR="00812206" w:rsidRPr="00A37B8A">
        <w:rPr>
          <w:rFonts w:ascii="宋体" w:hAnsi="宋体" w:cs="宋体" w:hint="eastAsia"/>
          <w:bCs/>
          <w:szCs w:val="21"/>
        </w:rPr>
        <w:t>相关内容</w:t>
      </w:r>
      <w:r w:rsidR="00633EBB" w:rsidRPr="00A37B8A">
        <w:rPr>
          <w:rFonts w:ascii="宋体" w:hAnsi="宋体" w:cs="宋体" w:hint="eastAsia"/>
          <w:bCs/>
          <w:szCs w:val="21"/>
        </w:rPr>
        <w:t>。</w:t>
      </w:r>
      <w:r w:rsidRPr="00A37B8A">
        <w:rPr>
          <w:rFonts w:ascii="宋体" w:hAnsi="宋体" w:cs="宋体" w:hint="eastAsia"/>
          <w:szCs w:val="21"/>
        </w:rPr>
        <w:t>为了保护当事人的合法权益，除了确因教育、咨询、治疗等工作的需要向有关人员披露评价材料和结果外，不得向其他任何人透露有关情况，以免对当事人造成压力和伤害，否则，不仅要受到社会舆论的谴责，更要对由此而产生的不良后果承担法律责任。</w:t>
      </w:r>
    </w:p>
    <w:p w:rsidR="00A8449B" w:rsidRPr="00A37B8A" w:rsidRDefault="00A8449B" w:rsidP="00BA6049">
      <w:pPr>
        <w:ind w:firstLineChars="200" w:firstLine="420"/>
        <w:rPr>
          <w:rFonts w:ascii="宋体" w:hAnsi="宋体" w:cs="宋体"/>
          <w:bCs/>
          <w:szCs w:val="21"/>
        </w:rPr>
      </w:pPr>
    </w:p>
    <w:p w:rsidR="009B45CC" w:rsidRPr="00A37B8A" w:rsidRDefault="009B45CC" w:rsidP="009B45CC">
      <w:pPr>
        <w:ind w:firstLineChars="400" w:firstLine="840"/>
        <w:rPr>
          <w:rFonts w:asciiTheme="minorEastAsia" w:hAnsiTheme="minorEastAsia"/>
        </w:rPr>
      </w:pPr>
    </w:p>
    <w:p w:rsidR="009B53FD" w:rsidRPr="00A37B8A" w:rsidRDefault="009B53FD" w:rsidP="00245E07">
      <w:pPr>
        <w:rPr>
          <w:rFonts w:ascii="宋体" w:hAnsi="宋体" w:cs="宋体"/>
          <w:szCs w:val="21"/>
        </w:rPr>
      </w:pPr>
    </w:p>
    <w:p w:rsidR="007D7CCB" w:rsidRPr="00A37B8A" w:rsidRDefault="007D7CCB" w:rsidP="00245E07">
      <w:pPr>
        <w:rPr>
          <w:rFonts w:ascii="宋体" w:hAnsi="宋体" w:cs="宋体"/>
          <w:szCs w:val="21"/>
        </w:rPr>
      </w:pPr>
    </w:p>
    <w:p w:rsidR="00F64B32" w:rsidRPr="00A37B8A" w:rsidRDefault="00F64B32" w:rsidP="00D16B01">
      <w:pPr>
        <w:pStyle w:val="1"/>
        <w:spacing w:beforeLines="100" w:afterLines="100" w:line="240" w:lineRule="auto"/>
        <w:jc w:val="center"/>
        <w:rPr>
          <w:rFonts w:ascii="黑体" w:eastAsia="黑体" w:hAnsi="黑体" w:cs="宋体"/>
          <w:b w:val="0"/>
          <w:sz w:val="21"/>
          <w:szCs w:val="21"/>
        </w:rPr>
      </w:pPr>
      <w:bookmarkStart w:id="15" w:name="_Toc494374349"/>
      <w:r w:rsidRPr="00A37B8A">
        <w:rPr>
          <w:rFonts w:ascii="黑体" w:eastAsia="黑体" w:hAnsi="黑体" w:cs="宋体" w:hint="eastAsia"/>
          <w:b w:val="0"/>
          <w:sz w:val="21"/>
          <w:szCs w:val="21"/>
        </w:rPr>
        <w:lastRenderedPageBreak/>
        <w:t>参</w:t>
      </w:r>
      <w:r w:rsidR="00EF7F29"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考</w:t>
      </w:r>
      <w:r w:rsidR="00EF7F29"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文</w:t>
      </w:r>
      <w:r w:rsidR="00EF7F29" w:rsidRPr="00A37B8A">
        <w:rPr>
          <w:rFonts w:ascii="黑体" w:eastAsia="黑体" w:hAnsi="黑体" w:cs="宋体" w:hint="eastAsia"/>
          <w:b w:val="0"/>
          <w:sz w:val="21"/>
          <w:szCs w:val="21"/>
        </w:rPr>
        <w:t xml:space="preserve"> </w:t>
      </w:r>
      <w:r w:rsidRPr="00A37B8A">
        <w:rPr>
          <w:rFonts w:ascii="黑体" w:eastAsia="黑体" w:hAnsi="黑体" w:cs="宋体" w:hint="eastAsia"/>
          <w:b w:val="0"/>
          <w:sz w:val="21"/>
          <w:szCs w:val="21"/>
        </w:rPr>
        <w:t>献</w:t>
      </w:r>
      <w:bookmarkEnd w:id="15"/>
    </w:p>
    <w:p w:rsidR="007D7CCB" w:rsidRPr="00A37B8A" w:rsidRDefault="007D7CCB" w:rsidP="00EF7F29">
      <w:pPr>
        <w:ind w:firstLineChars="200" w:firstLine="420"/>
        <w:rPr>
          <w:rFonts w:asciiTheme="minorEastAsia" w:hAnsiTheme="minorEastAsia"/>
        </w:rPr>
      </w:pPr>
      <w:r w:rsidRPr="00A37B8A">
        <w:rPr>
          <w:rFonts w:asciiTheme="minorEastAsia" w:hAnsiTheme="minorEastAsia" w:hint="eastAsia"/>
        </w:rPr>
        <w:t>[1]</w:t>
      </w:r>
      <w:proofErr w:type="gramStart"/>
      <w:r w:rsidRPr="00A37B8A">
        <w:rPr>
          <w:rFonts w:asciiTheme="minorEastAsia" w:hAnsiTheme="minorEastAsia" w:hint="eastAsia"/>
        </w:rPr>
        <w:t>傅善来</w:t>
      </w:r>
      <w:proofErr w:type="gramEnd"/>
      <w:r w:rsidR="009B599A" w:rsidRPr="00A37B8A">
        <w:rPr>
          <w:rFonts w:asciiTheme="minorEastAsia" w:hAnsiTheme="minorEastAsia" w:hint="eastAsia"/>
        </w:rPr>
        <w:t>.</w:t>
      </w:r>
      <w:r w:rsidRPr="00A37B8A">
        <w:rPr>
          <w:rFonts w:asciiTheme="minorEastAsia" w:hAnsiTheme="minorEastAsia" w:hint="eastAsia"/>
        </w:rPr>
        <w:t>21世纪健康新视角[M].上海:</w:t>
      </w:r>
      <w:r w:rsidR="009B599A" w:rsidRPr="00A37B8A">
        <w:rPr>
          <w:rFonts w:asciiTheme="minorEastAsia" w:hAnsiTheme="minorEastAsia" w:hint="eastAsia"/>
        </w:rPr>
        <w:t>上海科技教育出版社</w:t>
      </w:r>
      <w:r w:rsidR="003C298B" w:rsidRPr="00A37B8A">
        <w:rPr>
          <w:rFonts w:asciiTheme="minorEastAsia" w:hAnsiTheme="minorEastAsia" w:hint="eastAsia"/>
        </w:rPr>
        <w:t>,</w:t>
      </w:r>
      <w:r w:rsidR="009B599A" w:rsidRPr="00A37B8A">
        <w:rPr>
          <w:rFonts w:asciiTheme="minorEastAsia" w:hAnsiTheme="minorEastAsia" w:hint="eastAsia"/>
        </w:rPr>
        <w:t>2000</w:t>
      </w:r>
      <w:r w:rsidR="000C7FD1" w:rsidRPr="00A37B8A">
        <w:rPr>
          <w:rFonts w:asciiTheme="minorEastAsia" w:hAnsiTheme="minorEastAsia" w:hint="eastAsia"/>
        </w:rPr>
        <w:t>.</w:t>
      </w:r>
      <w:r w:rsidRPr="00A37B8A">
        <w:rPr>
          <w:rFonts w:asciiTheme="minorEastAsia" w:hAnsiTheme="minorEastAsia" w:hint="eastAsia"/>
        </w:rPr>
        <w:t>（证据级别：V；推荐级别：E）</w:t>
      </w:r>
    </w:p>
    <w:p w:rsidR="007D7CCB" w:rsidRPr="00A37B8A" w:rsidRDefault="001F02D1" w:rsidP="00EF7F29">
      <w:pPr>
        <w:ind w:firstLineChars="200" w:firstLine="420"/>
        <w:rPr>
          <w:rFonts w:asciiTheme="minorEastAsia" w:hAnsiTheme="minorEastAsia"/>
        </w:rPr>
      </w:pPr>
      <w:r w:rsidRPr="00A37B8A">
        <w:rPr>
          <w:rFonts w:asciiTheme="minorEastAsia" w:hAnsiTheme="minorEastAsia" w:hint="eastAsia"/>
        </w:rPr>
        <w:t>[2]</w:t>
      </w:r>
      <w:proofErr w:type="gramStart"/>
      <w:r w:rsidR="007D7CCB" w:rsidRPr="00A37B8A">
        <w:rPr>
          <w:rFonts w:asciiTheme="minorEastAsia" w:hAnsiTheme="minorEastAsia" w:hint="eastAsia"/>
        </w:rPr>
        <w:t>钱会南</w:t>
      </w:r>
      <w:proofErr w:type="gramEnd"/>
      <w:r w:rsidR="009B599A" w:rsidRPr="00A37B8A">
        <w:rPr>
          <w:rFonts w:asciiTheme="minorEastAsia" w:hAnsiTheme="minorEastAsia" w:hint="eastAsia"/>
        </w:rPr>
        <w:t>.</w:t>
      </w:r>
      <w:r w:rsidR="007D7CCB" w:rsidRPr="00A37B8A">
        <w:rPr>
          <w:rFonts w:asciiTheme="minorEastAsia" w:hAnsiTheme="minorEastAsia" w:hint="eastAsia"/>
        </w:rPr>
        <w:t>从亚健康状态的特征探析中医药防治对策[J].中华中医药杂志</w:t>
      </w:r>
      <w:r w:rsidR="003C298B" w:rsidRPr="00A37B8A">
        <w:rPr>
          <w:rFonts w:asciiTheme="minorEastAsia" w:hAnsiTheme="minorEastAsia" w:hint="eastAsia"/>
        </w:rPr>
        <w:t>,</w:t>
      </w:r>
      <w:r w:rsidR="007D7CCB" w:rsidRPr="00A37B8A">
        <w:rPr>
          <w:rFonts w:asciiTheme="minorEastAsia" w:hAnsiTheme="minorEastAsia" w:hint="eastAsia"/>
        </w:rPr>
        <w:t>2006</w:t>
      </w:r>
      <w:r w:rsidR="003C298B" w:rsidRPr="00A37B8A">
        <w:rPr>
          <w:rFonts w:asciiTheme="minorEastAsia" w:hAnsiTheme="minorEastAsia" w:hint="eastAsia"/>
        </w:rPr>
        <w:t>,</w:t>
      </w:r>
      <w:r w:rsidR="007D7CCB" w:rsidRPr="00A37B8A">
        <w:rPr>
          <w:rFonts w:asciiTheme="minorEastAsia" w:hAnsiTheme="minorEastAsia" w:hint="eastAsia"/>
        </w:rPr>
        <w:t>21(10)</w:t>
      </w:r>
      <w:r w:rsidR="009B599A" w:rsidRPr="00A37B8A">
        <w:rPr>
          <w:rFonts w:asciiTheme="minorEastAsia" w:hAnsiTheme="minorEastAsia" w:hint="eastAsia"/>
        </w:rPr>
        <w:t>:589</w:t>
      </w:r>
      <w:r w:rsidR="000C7FD1" w:rsidRPr="00A37B8A">
        <w:rPr>
          <w:rFonts w:asciiTheme="minorEastAsia" w:hAnsiTheme="minorEastAsia" w:hint="eastAsia"/>
        </w:rPr>
        <w:t>.</w:t>
      </w:r>
      <w:r w:rsidR="007D7CCB" w:rsidRPr="00A37B8A">
        <w:rPr>
          <w:rFonts w:asciiTheme="minorEastAsia" w:hAnsiTheme="minorEastAsia" w:hint="eastAsia"/>
        </w:rPr>
        <w:t>（证据级别：V；推荐级别：E）</w:t>
      </w:r>
    </w:p>
    <w:p w:rsidR="007D7CCB" w:rsidRPr="00A37B8A" w:rsidRDefault="001F02D1" w:rsidP="00EF7F29">
      <w:pPr>
        <w:ind w:firstLineChars="200" w:firstLine="420"/>
        <w:rPr>
          <w:rFonts w:asciiTheme="minorEastAsia" w:hAnsiTheme="minorEastAsia"/>
        </w:rPr>
      </w:pPr>
      <w:r w:rsidRPr="00A37B8A">
        <w:rPr>
          <w:rFonts w:asciiTheme="minorEastAsia" w:hAnsiTheme="minorEastAsia" w:hint="eastAsia"/>
        </w:rPr>
        <w:t>[3]</w:t>
      </w:r>
      <w:r w:rsidR="007D7CCB" w:rsidRPr="00A37B8A">
        <w:rPr>
          <w:rFonts w:asciiTheme="minorEastAsia" w:hAnsiTheme="minorEastAsia" w:hint="eastAsia"/>
        </w:rPr>
        <w:t>孙涛</w:t>
      </w:r>
      <w:r w:rsidR="009B599A" w:rsidRPr="00A37B8A">
        <w:rPr>
          <w:rFonts w:asciiTheme="minorEastAsia" w:hAnsiTheme="minorEastAsia" w:hint="eastAsia"/>
        </w:rPr>
        <w:t>.</w:t>
      </w:r>
      <w:r w:rsidR="007D7CCB" w:rsidRPr="00A37B8A">
        <w:rPr>
          <w:rFonts w:asciiTheme="minorEastAsia" w:hAnsiTheme="minorEastAsia" w:hint="eastAsia"/>
        </w:rPr>
        <w:t>以“治未病”理念为指导</w:t>
      </w:r>
      <w:r w:rsidR="003C298B" w:rsidRPr="00A37B8A">
        <w:rPr>
          <w:rFonts w:asciiTheme="minorEastAsia" w:hAnsiTheme="minorEastAsia" w:hint="eastAsia"/>
        </w:rPr>
        <w:t>,</w:t>
      </w:r>
      <w:r w:rsidR="007D7CCB" w:rsidRPr="00A37B8A">
        <w:rPr>
          <w:rFonts w:asciiTheme="minorEastAsia" w:hAnsiTheme="minorEastAsia" w:hint="eastAsia"/>
        </w:rPr>
        <w:t>发挥中医药调治亚健康优势-积极探索构建中医特色预防保健服务体系的一点思考[J]</w:t>
      </w:r>
      <w:r w:rsidR="009B599A" w:rsidRPr="00A37B8A">
        <w:rPr>
          <w:rFonts w:asciiTheme="minorEastAsia" w:hAnsiTheme="minorEastAsia" w:hint="eastAsia"/>
        </w:rPr>
        <w:t>.</w:t>
      </w:r>
      <w:r w:rsidR="007D7CCB" w:rsidRPr="00A37B8A">
        <w:rPr>
          <w:rFonts w:asciiTheme="minorEastAsia" w:hAnsiTheme="minorEastAsia" w:hint="eastAsia"/>
        </w:rPr>
        <w:t>中医药管理杂志</w:t>
      </w:r>
      <w:r w:rsidR="003C298B" w:rsidRPr="00A37B8A">
        <w:rPr>
          <w:rFonts w:asciiTheme="minorEastAsia" w:hAnsiTheme="minorEastAsia" w:hint="eastAsia"/>
        </w:rPr>
        <w:t>,</w:t>
      </w:r>
      <w:r w:rsidR="007D7CCB" w:rsidRPr="00A37B8A">
        <w:rPr>
          <w:rFonts w:asciiTheme="minorEastAsia" w:hAnsiTheme="minorEastAsia" w:hint="eastAsia"/>
        </w:rPr>
        <w:t>2009</w:t>
      </w:r>
      <w:r w:rsidR="003C298B" w:rsidRPr="00A37B8A">
        <w:rPr>
          <w:rFonts w:asciiTheme="minorEastAsia" w:hAnsiTheme="minorEastAsia" w:hint="eastAsia"/>
        </w:rPr>
        <w:t>,</w:t>
      </w:r>
      <w:r w:rsidR="009B599A" w:rsidRPr="00A37B8A">
        <w:rPr>
          <w:rFonts w:asciiTheme="minorEastAsia" w:hAnsiTheme="minorEastAsia" w:hint="eastAsia"/>
        </w:rPr>
        <w:t>17(1):12-15</w:t>
      </w:r>
      <w:r w:rsidR="000C7FD1" w:rsidRPr="00A37B8A">
        <w:rPr>
          <w:rFonts w:asciiTheme="minorEastAsia" w:hAnsiTheme="minorEastAsia" w:hint="eastAsia"/>
        </w:rPr>
        <w:t>.</w:t>
      </w:r>
      <w:r w:rsidR="007D7CCB" w:rsidRPr="00A37B8A">
        <w:rPr>
          <w:rFonts w:asciiTheme="minorEastAsia" w:hAnsiTheme="minorEastAsia" w:hint="eastAsia"/>
        </w:rPr>
        <w:t>（证据级别：V；推荐级别：E）</w:t>
      </w:r>
    </w:p>
    <w:p w:rsidR="00636712" w:rsidRPr="00A37B8A" w:rsidRDefault="00636712" w:rsidP="00EF7F29">
      <w:pPr>
        <w:ind w:firstLineChars="200" w:firstLine="420"/>
        <w:rPr>
          <w:rFonts w:asciiTheme="minorEastAsia" w:hAnsiTheme="minorEastAsia"/>
        </w:rPr>
      </w:pPr>
      <w:r w:rsidRPr="00A37B8A">
        <w:rPr>
          <w:rFonts w:asciiTheme="minorEastAsia" w:hAnsiTheme="minorEastAsia" w:hint="eastAsia"/>
        </w:rPr>
        <w:t>[4]张伯华</w:t>
      </w:r>
      <w:r w:rsidR="009B599A" w:rsidRPr="00A37B8A">
        <w:rPr>
          <w:rFonts w:asciiTheme="minorEastAsia" w:hAnsiTheme="minorEastAsia" w:hint="eastAsia"/>
        </w:rPr>
        <w:t>.</w:t>
      </w:r>
      <w:r w:rsidRPr="00A37B8A">
        <w:rPr>
          <w:rFonts w:asciiTheme="minorEastAsia" w:hAnsiTheme="minorEastAsia" w:hint="eastAsia"/>
        </w:rPr>
        <w:t>《内经》情</w:t>
      </w:r>
      <w:proofErr w:type="gramStart"/>
      <w:r w:rsidRPr="00A37B8A">
        <w:rPr>
          <w:rFonts w:asciiTheme="minorEastAsia" w:hAnsiTheme="minorEastAsia" w:hint="eastAsia"/>
        </w:rPr>
        <w:t>志治疗</w:t>
      </w:r>
      <w:proofErr w:type="gramEnd"/>
      <w:r w:rsidRPr="00A37B8A">
        <w:rPr>
          <w:rFonts w:asciiTheme="minorEastAsia" w:hAnsiTheme="minorEastAsia" w:hint="eastAsia"/>
        </w:rPr>
        <w:t>思想临床应用研究</w:t>
      </w:r>
      <w:r w:rsidR="00B2130C" w:rsidRPr="00A37B8A">
        <w:rPr>
          <w:rFonts w:asciiTheme="minorEastAsia" w:hAnsiTheme="minorEastAsia" w:hint="eastAsia"/>
        </w:rPr>
        <w:t>[D]</w:t>
      </w:r>
      <w:r w:rsidR="009B599A" w:rsidRPr="00A37B8A">
        <w:rPr>
          <w:rFonts w:asciiTheme="minorEastAsia" w:hAnsiTheme="minorEastAsia" w:hint="eastAsia"/>
        </w:rPr>
        <w:t>.</w:t>
      </w:r>
      <w:r w:rsidRPr="00A37B8A">
        <w:rPr>
          <w:rFonts w:asciiTheme="minorEastAsia" w:hAnsiTheme="minorEastAsia" w:hint="eastAsia"/>
        </w:rPr>
        <w:t>山东:山东中医药大学</w:t>
      </w:r>
      <w:r w:rsidR="003C298B" w:rsidRPr="00A37B8A">
        <w:rPr>
          <w:rFonts w:asciiTheme="minorEastAsia" w:hAnsiTheme="minorEastAsia" w:hint="eastAsia"/>
        </w:rPr>
        <w:t>,</w:t>
      </w:r>
      <w:r w:rsidRPr="00A37B8A">
        <w:rPr>
          <w:rFonts w:asciiTheme="minorEastAsia" w:hAnsiTheme="minorEastAsia" w:hint="eastAsia"/>
        </w:rPr>
        <w:t>2000</w:t>
      </w:r>
      <w:r w:rsidR="000C7FD1" w:rsidRPr="00A37B8A">
        <w:rPr>
          <w:rFonts w:asciiTheme="minorEastAsia" w:hAnsiTheme="minorEastAsia" w:hint="eastAsia"/>
        </w:rPr>
        <w:t>.</w:t>
      </w:r>
      <w:r w:rsidRPr="00A37B8A">
        <w:rPr>
          <w:rFonts w:asciiTheme="minorEastAsia" w:hAnsiTheme="minorEastAsia" w:hint="eastAsia"/>
        </w:rPr>
        <w:t>（证据级别：V；推荐级别：E）</w:t>
      </w:r>
    </w:p>
    <w:p w:rsidR="00B14463" w:rsidRPr="00A37B8A" w:rsidRDefault="00B14463" w:rsidP="00B14463">
      <w:pPr>
        <w:ind w:firstLineChars="200" w:firstLine="420"/>
        <w:rPr>
          <w:rFonts w:asciiTheme="minorEastAsia" w:hAnsiTheme="minorEastAsia"/>
        </w:rPr>
      </w:pPr>
      <w:r w:rsidRPr="00A37B8A">
        <w:rPr>
          <w:rFonts w:asciiTheme="minorEastAsia" w:hAnsiTheme="minorEastAsia" w:hint="eastAsia"/>
        </w:rPr>
        <w:t>[5]徐辉.心理健康含义和标准的再思考[J].马克思主义学刊,2015,3(02):</w:t>
      </w:r>
      <w:proofErr w:type="gramStart"/>
      <w:r w:rsidRPr="00A37B8A">
        <w:rPr>
          <w:rFonts w:asciiTheme="minorEastAsia" w:hAnsiTheme="minorEastAsia" w:hint="eastAsia"/>
        </w:rPr>
        <w:t>206-213.</w:t>
      </w:r>
      <w:proofErr w:type="gramEnd"/>
    </w:p>
    <w:p w:rsidR="00B14463" w:rsidRPr="00A37B8A" w:rsidRDefault="00B14463" w:rsidP="00B14463">
      <w:pPr>
        <w:ind w:firstLineChars="200" w:firstLine="420"/>
        <w:rPr>
          <w:rFonts w:asciiTheme="minorEastAsia" w:hAnsiTheme="minorEastAsia"/>
        </w:rPr>
      </w:pPr>
      <w:r w:rsidRPr="00A37B8A">
        <w:rPr>
          <w:rFonts w:asciiTheme="minorEastAsia" w:hAnsiTheme="minorEastAsia" w:hint="eastAsia"/>
        </w:rPr>
        <w:t>[6]俞国良.现代心理健康教育-心理卫生问题对社会的影响及解决对策［M］.北京:人民教育出版社,2010:</w:t>
      </w:r>
      <w:proofErr w:type="gramStart"/>
      <w:r w:rsidRPr="00A37B8A">
        <w:rPr>
          <w:rFonts w:asciiTheme="minorEastAsia" w:hAnsiTheme="minorEastAsia" w:hint="eastAsia"/>
        </w:rPr>
        <w:t>3-4.</w:t>
      </w:r>
      <w:proofErr w:type="gramEnd"/>
    </w:p>
    <w:p w:rsidR="00B14463" w:rsidRPr="00A37B8A" w:rsidRDefault="00B14463" w:rsidP="00F75050">
      <w:pPr>
        <w:ind w:firstLineChars="200" w:firstLine="420"/>
        <w:rPr>
          <w:rFonts w:asciiTheme="minorEastAsia" w:hAnsiTheme="minorEastAsia"/>
        </w:rPr>
      </w:pPr>
      <w:r w:rsidRPr="00A37B8A">
        <w:rPr>
          <w:rFonts w:asciiTheme="minorEastAsia" w:hAnsiTheme="minorEastAsia" w:hint="eastAsia"/>
        </w:rPr>
        <w:t>[7]李雪平.对心理健康标准的解析[J].西华师范大学学报(哲学社会科学版),2004,(05):</w:t>
      </w:r>
      <w:proofErr w:type="gramStart"/>
      <w:r w:rsidRPr="00A37B8A">
        <w:rPr>
          <w:rFonts w:asciiTheme="minorEastAsia" w:hAnsiTheme="minorEastAsia" w:hint="eastAsia"/>
        </w:rPr>
        <w:t>104-107.</w:t>
      </w:r>
      <w:proofErr w:type="gramEnd"/>
    </w:p>
    <w:p w:rsidR="00526F2C" w:rsidRPr="00A37B8A" w:rsidRDefault="00B14463" w:rsidP="00526F2C">
      <w:pPr>
        <w:ind w:firstLineChars="200" w:firstLine="420"/>
        <w:rPr>
          <w:rFonts w:asciiTheme="minorEastAsia" w:hAnsiTheme="minorEastAsia"/>
        </w:rPr>
      </w:pPr>
      <w:r w:rsidRPr="00A37B8A">
        <w:rPr>
          <w:rFonts w:asciiTheme="minorEastAsia" w:hAnsiTheme="minorEastAsia" w:hint="eastAsia"/>
        </w:rPr>
        <w:t>[8</w:t>
      </w:r>
      <w:r w:rsidR="007D7CCB" w:rsidRPr="00A37B8A">
        <w:rPr>
          <w:rFonts w:asciiTheme="minorEastAsia" w:hAnsiTheme="minorEastAsia" w:hint="eastAsia"/>
        </w:rPr>
        <w:t>]</w:t>
      </w:r>
      <w:r w:rsidR="00636712" w:rsidRPr="00A37B8A">
        <w:rPr>
          <w:rFonts w:asciiTheme="minorEastAsia" w:hAnsiTheme="minorEastAsia" w:hint="eastAsia"/>
          <w:szCs w:val="21"/>
        </w:rPr>
        <w:t>中华中医药学会.亚健康中医临床指南［M］</w:t>
      </w:r>
      <w:r w:rsidR="009B599A" w:rsidRPr="00A37B8A">
        <w:rPr>
          <w:rFonts w:asciiTheme="minorEastAsia" w:hAnsiTheme="minorEastAsia" w:hint="eastAsia"/>
          <w:szCs w:val="21"/>
        </w:rPr>
        <w:t>.北京:</w:t>
      </w:r>
      <w:r w:rsidR="00636712" w:rsidRPr="00A37B8A">
        <w:rPr>
          <w:rFonts w:asciiTheme="minorEastAsia" w:hAnsiTheme="minorEastAsia" w:hint="eastAsia"/>
          <w:szCs w:val="21"/>
        </w:rPr>
        <w:t>中国中医药出版社</w:t>
      </w:r>
      <w:r w:rsidR="00A6085B" w:rsidRPr="00A37B8A">
        <w:rPr>
          <w:rFonts w:asciiTheme="minorEastAsia" w:hAnsiTheme="minorEastAsia" w:hint="eastAsia"/>
          <w:szCs w:val="21"/>
        </w:rPr>
        <w:t>,</w:t>
      </w:r>
      <w:r w:rsidR="00636712" w:rsidRPr="00A37B8A">
        <w:rPr>
          <w:rFonts w:asciiTheme="minorEastAsia" w:hAnsiTheme="minorEastAsia" w:hint="eastAsia"/>
          <w:szCs w:val="21"/>
        </w:rPr>
        <w:t>2006</w:t>
      </w:r>
      <w:r w:rsidR="00526F2C" w:rsidRPr="00A37B8A">
        <w:rPr>
          <w:rFonts w:asciiTheme="minorEastAsia" w:hAnsiTheme="minorEastAsia" w:hint="eastAsia"/>
          <w:szCs w:val="21"/>
        </w:rPr>
        <w:t>:1-2.</w:t>
      </w:r>
      <w:r w:rsidR="00526F2C" w:rsidRPr="00A37B8A">
        <w:rPr>
          <w:rFonts w:asciiTheme="minorEastAsia" w:hAnsiTheme="minorEastAsia" w:hint="eastAsia"/>
        </w:rPr>
        <w:t>（证据级别：V；推荐级别：E）</w:t>
      </w:r>
    </w:p>
    <w:p w:rsidR="00F75050" w:rsidRPr="00A37B8A" w:rsidRDefault="00F75050" w:rsidP="00F75050">
      <w:pPr>
        <w:ind w:firstLineChars="200" w:firstLine="420"/>
        <w:rPr>
          <w:rFonts w:asciiTheme="minorEastAsia" w:hAnsiTheme="minorEastAsia"/>
        </w:rPr>
      </w:pPr>
      <w:r w:rsidRPr="00A37B8A">
        <w:rPr>
          <w:rFonts w:asciiTheme="minorEastAsia" w:hAnsiTheme="minorEastAsia" w:hint="eastAsia"/>
        </w:rPr>
        <w:t>[9]姚本先，何玉梅．1987-2006年我国心理健康标准研究现状的文献计量学分析［J］．中国卫生事业管理,2008(2):</w:t>
      </w:r>
      <w:proofErr w:type="gramStart"/>
      <w:r w:rsidRPr="00A37B8A">
        <w:rPr>
          <w:rFonts w:asciiTheme="minorEastAsia" w:hAnsiTheme="minorEastAsia" w:hint="eastAsia"/>
        </w:rPr>
        <w:t>123-124.</w:t>
      </w:r>
      <w:proofErr w:type="gramEnd"/>
      <w:r w:rsidRPr="00A37B8A">
        <w:rPr>
          <w:rFonts w:asciiTheme="minorEastAsia" w:hAnsiTheme="minorEastAsia" w:hint="eastAsia"/>
        </w:rPr>
        <w:t xml:space="preserve"> </w:t>
      </w:r>
    </w:p>
    <w:p w:rsidR="007D7CCB" w:rsidRPr="00A37B8A" w:rsidRDefault="00F75050" w:rsidP="00A6085B">
      <w:pPr>
        <w:ind w:firstLineChars="200" w:firstLine="420"/>
        <w:rPr>
          <w:rFonts w:asciiTheme="minorEastAsia" w:hAnsiTheme="minorEastAsia"/>
        </w:rPr>
      </w:pPr>
      <w:r w:rsidRPr="00A37B8A">
        <w:rPr>
          <w:rFonts w:asciiTheme="minorEastAsia" w:hAnsiTheme="minorEastAsia" w:hint="eastAsia"/>
        </w:rPr>
        <w:t>[10]邓云龙，</w:t>
      </w:r>
      <w:proofErr w:type="gramStart"/>
      <w:r w:rsidRPr="00A37B8A">
        <w:rPr>
          <w:rFonts w:asciiTheme="minorEastAsia" w:hAnsiTheme="minorEastAsia" w:hint="eastAsia"/>
        </w:rPr>
        <w:t>戴吉</w:t>
      </w:r>
      <w:proofErr w:type="gramEnd"/>
      <w:r w:rsidRPr="00A37B8A">
        <w:rPr>
          <w:rFonts w:asciiTheme="minorEastAsia" w:hAnsiTheme="minorEastAsia" w:hint="eastAsia"/>
        </w:rPr>
        <w:t>.心理健康标准的中国文化解读尝试［J］.中国临床心理学杂志,2010,18(1):124-126</w:t>
      </w:r>
    </w:p>
    <w:p w:rsidR="007D7CCB" w:rsidRPr="00A37B8A" w:rsidRDefault="009718A2" w:rsidP="00A6085B">
      <w:pPr>
        <w:ind w:firstLineChars="200" w:firstLine="420"/>
        <w:rPr>
          <w:rFonts w:asciiTheme="minorEastAsia" w:hAnsiTheme="minorEastAsia"/>
        </w:rPr>
      </w:pPr>
      <w:r w:rsidRPr="00A37B8A">
        <w:rPr>
          <w:rFonts w:asciiTheme="minorEastAsia" w:hAnsiTheme="minorEastAsia" w:hint="eastAsia"/>
        </w:rPr>
        <w:t>[11]杨槐</w:t>
      </w:r>
      <w:r w:rsidR="00A6085B" w:rsidRPr="00A37B8A">
        <w:rPr>
          <w:rFonts w:asciiTheme="minorEastAsia" w:hAnsiTheme="minorEastAsia" w:hint="eastAsia"/>
        </w:rPr>
        <w:t>.</w:t>
      </w:r>
      <w:r w:rsidRPr="00A37B8A">
        <w:rPr>
          <w:rFonts w:asciiTheme="minorEastAsia" w:hAnsiTheme="minorEastAsia" w:hint="eastAsia"/>
        </w:rPr>
        <w:t>心理健康标准的思考</w:t>
      </w:r>
      <w:r w:rsidR="00A6085B" w:rsidRPr="00A37B8A">
        <w:rPr>
          <w:rFonts w:asciiTheme="minorEastAsia" w:hAnsiTheme="minorEastAsia" w:hint="eastAsia"/>
        </w:rPr>
        <w:t>[J].</w:t>
      </w:r>
      <w:r w:rsidRPr="00A37B8A">
        <w:rPr>
          <w:rFonts w:asciiTheme="minorEastAsia" w:hAnsiTheme="minorEastAsia" w:hint="eastAsia"/>
        </w:rPr>
        <w:t>四川教育学院学报,2009,25(08):</w:t>
      </w:r>
      <w:proofErr w:type="gramStart"/>
      <w:r w:rsidRPr="00A37B8A">
        <w:rPr>
          <w:rFonts w:asciiTheme="minorEastAsia" w:hAnsiTheme="minorEastAsia" w:hint="eastAsia"/>
        </w:rPr>
        <w:t>99-101.</w:t>
      </w:r>
      <w:proofErr w:type="gramEnd"/>
    </w:p>
    <w:p w:rsidR="009505C3" w:rsidRPr="00A37B8A" w:rsidRDefault="009505C3" w:rsidP="009505C3">
      <w:pPr>
        <w:ind w:firstLineChars="200" w:firstLine="420"/>
        <w:rPr>
          <w:rFonts w:asciiTheme="minorEastAsia" w:hAnsiTheme="minorEastAsia"/>
        </w:rPr>
      </w:pPr>
      <w:r w:rsidRPr="00A37B8A">
        <w:rPr>
          <w:rFonts w:asciiTheme="minorEastAsia" w:hAnsiTheme="minorEastAsia" w:hint="eastAsia"/>
        </w:rPr>
        <w:t>[12]李建明</w:t>
      </w:r>
      <w:r w:rsidR="00A6085B" w:rsidRPr="00A37B8A">
        <w:rPr>
          <w:rFonts w:asciiTheme="minorEastAsia" w:hAnsiTheme="minorEastAsia" w:hint="eastAsia"/>
        </w:rPr>
        <w:t>.</w:t>
      </w:r>
      <w:r w:rsidRPr="00A37B8A">
        <w:rPr>
          <w:rFonts w:asciiTheme="minorEastAsia" w:hAnsiTheme="minorEastAsia" w:hint="eastAsia"/>
        </w:rPr>
        <w:t>中国人的心理健康标准与评价要素</w:t>
      </w:r>
      <w:r w:rsidR="00A6085B" w:rsidRPr="00A37B8A">
        <w:rPr>
          <w:rFonts w:asciiTheme="minorEastAsia" w:hAnsiTheme="minorEastAsia" w:hint="eastAsia"/>
        </w:rPr>
        <w:t>[J].</w:t>
      </w:r>
      <w:r w:rsidRPr="00A37B8A">
        <w:rPr>
          <w:rFonts w:asciiTheme="minorEastAsia" w:hAnsiTheme="minorEastAsia" w:hint="eastAsia"/>
        </w:rPr>
        <w:t>中国健康心理学杂志,2012,20(02):169.</w:t>
      </w:r>
    </w:p>
    <w:p w:rsidR="009505C3" w:rsidRPr="00A37B8A" w:rsidRDefault="009505C3" w:rsidP="00EF7F29">
      <w:pPr>
        <w:ind w:firstLineChars="200" w:firstLine="420"/>
        <w:jc w:val="left"/>
        <w:rPr>
          <w:rFonts w:asciiTheme="minorEastAsia" w:hAnsiTheme="minorEastAsia"/>
        </w:rPr>
      </w:pPr>
    </w:p>
    <w:sectPr w:rsidR="009505C3" w:rsidRPr="00A37B8A" w:rsidSect="00D610F2">
      <w:headerReference w:type="even" r:id="rId17"/>
      <w:footerReference w:type="even" r:id="rId18"/>
      <w:pgSz w:w="11906" w:h="16838"/>
      <w:pgMar w:top="1440" w:right="1080" w:bottom="1440" w:left="108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6EA" w:rsidRDefault="00FB36EA" w:rsidP="001831E7">
      <w:r>
        <w:separator/>
      </w:r>
    </w:p>
  </w:endnote>
  <w:endnote w:type="continuationSeparator" w:id="0">
    <w:p w:rsidR="00FB36EA" w:rsidRDefault="00FB36EA" w:rsidP="001831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450688"/>
      <w:docPartObj>
        <w:docPartGallery w:val="Page Numbers (Bottom of Page)"/>
        <w:docPartUnique/>
      </w:docPartObj>
    </w:sdtPr>
    <w:sdtContent>
      <w:sdt>
        <w:sdtPr>
          <w:id w:val="630450694"/>
          <w:docPartObj>
            <w:docPartGallery w:val="Page Numbers (Bottom of Page)"/>
            <w:docPartUnique/>
          </w:docPartObj>
        </w:sdtPr>
        <w:sdtContent>
          <w:p w:rsidR="005B4209" w:rsidRDefault="009F7E48" w:rsidP="005B4209">
            <w:pPr>
              <w:pStyle w:val="a4"/>
              <w:ind w:right="720"/>
              <w:rPr>
                <w:sz w:val="21"/>
                <w:szCs w:val="22"/>
              </w:rPr>
            </w:pPr>
            <w:fldSimple w:instr=" PAGE   \* MERGEFORMAT ">
              <w:r w:rsidR="00641648" w:rsidRPr="00641648">
                <w:rPr>
                  <w:noProof/>
                  <w:lang w:val="zh-CN"/>
                </w:rPr>
                <w:t>2</w:t>
              </w:r>
            </w:fldSimple>
          </w:p>
        </w:sdtContent>
      </w:sdt>
      <w:p w:rsidR="005B4209" w:rsidRPr="005B4209" w:rsidRDefault="009F7E48">
        <w:pPr>
          <w:pStyle w:val="a4"/>
          <w:rPr>
            <w:sz w:val="21"/>
            <w:szCs w:val="22"/>
          </w:rP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450783"/>
      <w:docPartObj>
        <w:docPartGallery w:val="Page Numbers (Bottom of Page)"/>
        <w:docPartUnique/>
      </w:docPartObj>
    </w:sdtPr>
    <w:sdtContent>
      <w:sdt>
        <w:sdtPr>
          <w:id w:val="630450784"/>
          <w:docPartObj>
            <w:docPartGallery w:val="Page Numbers (Bottom of Page)"/>
            <w:docPartUnique/>
          </w:docPartObj>
        </w:sdtPr>
        <w:sdtContent>
          <w:p w:rsidR="00150776" w:rsidRDefault="009F7E48" w:rsidP="005B4209">
            <w:pPr>
              <w:pStyle w:val="a4"/>
              <w:ind w:right="720"/>
              <w:rPr>
                <w:sz w:val="21"/>
                <w:szCs w:val="22"/>
              </w:rPr>
            </w:pPr>
            <w:fldSimple w:instr=" PAGE   \* MERGEFORMAT ">
              <w:r w:rsidR="00D16B01" w:rsidRPr="00D16B01">
                <w:rPr>
                  <w:noProof/>
                  <w:lang w:val="zh-CN"/>
                </w:rPr>
                <w:t>II</w:t>
              </w:r>
            </w:fldSimple>
          </w:p>
        </w:sdtContent>
      </w:sdt>
      <w:p w:rsidR="00150776" w:rsidRPr="005B4209" w:rsidRDefault="009F7E48">
        <w:pPr>
          <w:pStyle w:val="a4"/>
          <w:rPr>
            <w:sz w:val="21"/>
            <w:szCs w:val="22"/>
          </w:rPr>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974909"/>
      <w:docPartObj>
        <w:docPartGallery w:val="Page Numbers (Bottom of Page)"/>
        <w:docPartUnique/>
      </w:docPartObj>
    </w:sdtPr>
    <w:sdtContent>
      <w:p w:rsidR="00D610F2" w:rsidRDefault="009F7E48">
        <w:pPr>
          <w:pStyle w:val="a4"/>
          <w:jc w:val="right"/>
        </w:pPr>
        <w:fldSimple w:instr=" PAGE   \* MERGEFORMAT ">
          <w:r w:rsidR="00D16B01" w:rsidRPr="00D16B01">
            <w:rPr>
              <w:noProof/>
              <w:lang w:val="zh-CN"/>
            </w:rPr>
            <w:t>3</w:t>
          </w:r>
        </w:fldSimple>
      </w:p>
    </w:sdtContent>
  </w:sdt>
  <w:p w:rsidR="00D610F2" w:rsidRDefault="00D610F2">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450771"/>
      <w:docPartObj>
        <w:docPartGallery w:val="Page Numbers (Bottom of Page)"/>
        <w:docPartUnique/>
      </w:docPartObj>
    </w:sdtPr>
    <w:sdtContent>
      <w:sdt>
        <w:sdtPr>
          <w:id w:val="630450772"/>
          <w:docPartObj>
            <w:docPartGallery w:val="Page Numbers (Bottom of Page)"/>
            <w:docPartUnique/>
          </w:docPartObj>
        </w:sdtPr>
        <w:sdtContent>
          <w:p w:rsidR="00150776" w:rsidRDefault="009F7E48" w:rsidP="005B4209">
            <w:pPr>
              <w:pStyle w:val="a4"/>
              <w:ind w:right="720"/>
              <w:rPr>
                <w:sz w:val="21"/>
                <w:szCs w:val="22"/>
              </w:rPr>
            </w:pPr>
            <w:fldSimple w:instr=" PAGE   \* MERGEFORMAT ">
              <w:r w:rsidR="00D16B01" w:rsidRPr="00D16B01">
                <w:rPr>
                  <w:noProof/>
                  <w:lang w:val="zh-CN"/>
                </w:rPr>
                <w:t>4</w:t>
              </w:r>
            </w:fldSimple>
          </w:p>
        </w:sdtContent>
      </w:sdt>
      <w:p w:rsidR="00150776" w:rsidRPr="005B4209" w:rsidRDefault="009F7E48">
        <w:pPr>
          <w:pStyle w:val="a4"/>
          <w:rPr>
            <w:sz w:val="21"/>
            <w:szCs w:val="22"/>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6EA" w:rsidRDefault="00FB36EA" w:rsidP="001831E7">
      <w:r>
        <w:separator/>
      </w:r>
    </w:p>
  </w:footnote>
  <w:footnote w:type="continuationSeparator" w:id="0">
    <w:p w:rsidR="00FB36EA" w:rsidRDefault="00FB36EA" w:rsidP="001831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209" w:rsidRDefault="005B4209" w:rsidP="005B4209">
    <w:pPr>
      <w:pStyle w:val="a5"/>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209" w:rsidRDefault="005B4209" w:rsidP="005B4209">
    <w:pPr>
      <w:pStyle w:val="a5"/>
      <w:jc w:val="left"/>
    </w:pPr>
    <w:r w:rsidRPr="00D610F2">
      <w:rPr>
        <w:rFonts w:ascii="黑体" w:eastAsia="黑体" w:hAnsi="黑体" w:hint="eastAsia"/>
        <w:sz w:val="21"/>
        <w:szCs w:val="21"/>
      </w:rPr>
      <w:t>SATCM—2015—BZ342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0F2" w:rsidRPr="00D610F2" w:rsidRDefault="00D610F2" w:rsidP="00D610F2">
    <w:pPr>
      <w:pStyle w:val="a5"/>
      <w:tabs>
        <w:tab w:val="center" w:pos="4873"/>
        <w:tab w:val="right" w:pos="9746"/>
      </w:tabs>
      <w:jc w:val="right"/>
      <w:rPr>
        <w:rFonts w:ascii="黑体" w:eastAsia="黑体" w:hAnsi="黑体"/>
        <w:sz w:val="21"/>
        <w:szCs w:val="21"/>
      </w:rPr>
    </w:pPr>
    <w:r>
      <w:rPr>
        <w:rFonts w:ascii="黑体" w:eastAsia="黑体" w:hAnsi="黑体"/>
        <w:sz w:val="21"/>
        <w:szCs w:val="21"/>
      </w:rPr>
      <w:tab/>
    </w:r>
    <w:r>
      <w:rPr>
        <w:rFonts w:ascii="黑体" w:eastAsia="黑体" w:hAnsi="黑体"/>
        <w:sz w:val="21"/>
        <w:szCs w:val="21"/>
      </w:rPr>
      <w:tab/>
    </w:r>
    <w:r w:rsidRPr="00D610F2">
      <w:rPr>
        <w:rFonts w:ascii="黑体" w:eastAsia="黑体" w:hAnsi="黑体" w:hint="eastAsia"/>
        <w:sz w:val="21"/>
        <w:szCs w:val="21"/>
      </w:rPr>
      <w:t>SATCM—2015—BZ342</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776" w:rsidRDefault="00150776" w:rsidP="005B4209">
    <w:pPr>
      <w:pStyle w:val="a5"/>
      <w:jc w:val="left"/>
    </w:pPr>
    <w:r w:rsidRPr="00D610F2">
      <w:rPr>
        <w:rFonts w:ascii="黑体" w:eastAsia="黑体" w:hAnsi="黑体" w:hint="eastAsia"/>
        <w:sz w:val="21"/>
        <w:szCs w:val="21"/>
      </w:rPr>
      <w:t>SATCM—2015—BZ342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14B2"/>
    <w:multiLevelType w:val="hybridMultilevel"/>
    <w:tmpl w:val="6F2A13B4"/>
    <w:lvl w:ilvl="0" w:tplc="37BECD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EDB3486"/>
    <w:multiLevelType w:val="hybridMultilevel"/>
    <w:tmpl w:val="0A68935A"/>
    <w:lvl w:ilvl="0" w:tplc="D5EA2C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43317D5"/>
    <w:multiLevelType w:val="hybridMultilevel"/>
    <w:tmpl w:val="76704376"/>
    <w:lvl w:ilvl="0" w:tplc="7C567316">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0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6A8F"/>
    <w:rsid w:val="000004BC"/>
    <w:rsid w:val="00001B8E"/>
    <w:rsid w:val="000066F8"/>
    <w:rsid w:val="00013C56"/>
    <w:rsid w:val="000153A8"/>
    <w:rsid w:val="00016DA6"/>
    <w:rsid w:val="00016E92"/>
    <w:rsid w:val="00016F4C"/>
    <w:rsid w:val="000170AF"/>
    <w:rsid w:val="00021292"/>
    <w:rsid w:val="00021AE7"/>
    <w:rsid w:val="00025BAB"/>
    <w:rsid w:val="00025CDE"/>
    <w:rsid w:val="00030DA1"/>
    <w:rsid w:val="00033D55"/>
    <w:rsid w:val="000340DA"/>
    <w:rsid w:val="00034D65"/>
    <w:rsid w:val="00036540"/>
    <w:rsid w:val="00036A9C"/>
    <w:rsid w:val="000377CC"/>
    <w:rsid w:val="00041DFD"/>
    <w:rsid w:val="000429F0"/>
    <w:rsid w:val="000541DB"/>
    <w:rsid w:val="000601B7"/>
    <w:rsid w:val="0006555F"/>
    <w:rsid w:val="0006591F"/>
    <w:rsid w:val="00067179"/>
    <w:rsid w:val="00067DF2"/>
    <w:rsid w:val="00070545"/>
    <w:rsid w:val="0007338E"/>
    <w:rsid w:val="00073434"/>
    <w:rsid w:val="00074B83"/>
    <w:rsid w:val="000813E6"/>
    <w:rsid w:val="0008424E"/>
    <w:rsid w:val="00084C91"/>
    <w:rsid w:val="0008683F"/>
    <w:rsid w:val="000907D4"/>
    <w:rsid w:val="0009251E"/>
    <w:rsid w:val="000A27B6"/>
    <w:rsid w:val="000B3437"/>
    <w:rsid w:val="000B3C51"/>
    <w:rsid w:val="000B658D"/>
    <w:rsid w:val="000B7851"/>
    <w:rsid w:val="000C357C"/>
    <w:rsid w:val="000C3D77"/>
    <w:rsid w:val="000C5BE6"/>
    <w:rsid w:val="000C7E18"/>
    <w:rsid w:val="000C7FD1"/>
    <w:rsid w:val="000D1496"/>
    <w:rsid w:val="000D5F4B"/>
    <w:rsid w:val="000D6786"/>
    <w:rsid w:val="000D7343"/>
    <w:rsid w:val="000E39B4"/>
    <w:rsid w:val="000E5C96"/>
    <w:rsid w:val="000E6003"/>
    <w:rsid w:val="000E764D"/>
    <w:rsid w:val="000F2FB5"/>
    <w:rsid w:val="000F4F00"/>
    <w:rsid w:val="000F6F9F"/>
    <w:rsid w:val="000F7CD9"/>
    <w:rsid w:val="001000B2"/>
    <w:rsid w:val="00100CEA"/>
    <w:rsid w:val="00107764"/>
    <w:rsid w:val="0011018E"/>
    <w:rsid w:val="00116897"/>
    <w:rsid w:val="001241AF"/>
    <w:rsid w:val="0012602A"/>
    <w:rsid w:val="00126533"/>
    <w:rsid w:val="0013003C"/>
    <w:rsid w:val="0013122A"/>
    <w:rsid w:val="001320E5"/>
    <w:rsid w:val="00132F34"/>
    <w:rsid w:val="00135846"/>
    <w:rsid w:val="00136370"/>
    <w:rsid w:val="00137244"/>
    <w:rsid w:val="001429FD"/>
    <w:rsid w:val="001439DA"/>
    <w:rsid w:val="00145430"/>
    <w:rsid w:val="00147293"/>
    <w:rsid w:val="00147DD9"/>
    <w:rsid w:val="00150776"/>
    <w:rsid w:val="001537A5"/>
    <w:rsid w:val="00154AF9"/>
    <w:rsid w:val="00160909"/>
    <w:rsid w:val="0016195A"/>
    <w:rsid w:val="001624E7"/>
    <w:rsid w:val="00162D2B"/>
    <w:rsid w:val="00167687"/>
    <w:rsid w:val="001707ED"/>
    <w:rsid w:val="00170B65"/>
    <w:rsid w:val="00171FA0"/>
    <w:rsid w:val="00172A85"/>
    <w:rsid w:val="001767E2"/>
    <w:rsid w:val="001772C8"/>
    <w:rsid w:val="001808C7"/>
    <w:rsid w:val="001831E7"/>
    <w:rsid w:val="00187128"/>
    <w:rsid w:val="00192B7C"/>
    <w:rsid w:val="00192E88"/>
    <w:rsid w:val="0019560C"/>
    <w:rsid w:val="001956B6"/>
    <w:rsid w:val="00196A8F"/>
    <w:rsid w:val="00197E54"/>
    <w:rsid w:val="001A3D69"/>
    <w:rsid w:val="001A3E89"/>
    <w:rsid w:val="001B15E9"/>
    <w:rsid w:val="001B3892"/>
    <w:rsid w:val="001C0228"/>
    <w:rsid w:val="001C5C00"/>
    <w:rsid w:val="001D17B2"/>
    <w:rsid w:val="001D1DB1"/>
    <w:rsid w:val="001D2094"/>
    <w:rsid w:val="001D4BBF"/>
    <w:rsid w:val="001D7CB8"/>
    <w:rsid w:val="001E3F05"/>
    <w:rsid w:val="001E628A"/>
    <w:rsid w:val="001F02D1"/>
    <w:rsid w:val="001F1664"/>
    <w:rsid w:val="001F2F58"/>
    <w:rsid w:val="001F7771"/>
    <w:rsid w:val="0020315E"/>
    <w:rsid w:val="00204984"/>
    <w:rsid w:val="002146E7"/>
    <w:rsid w:val="00221C3D"/>
    <w:rsid w:val="002222D7"/>
    <w:rsid w:val="00226C60"/>
    <w:rsid w:val="00230BC1"/>
    <w:rsid w:val="002432D4"/>
    <w:rsid w:val="00243B77"/>
    <w:rsid w:val="00245E07"/>
    <w:rsid w:val="00254CBC"/>
    <w:rsid w:val="00254D22"/>
    <w:rsid w:val="00256D08"/>
    <w:rsid w:val="00257AD5"/>
    <w:rsid w:val="00257E22"/>
    <w:rsid w:val="00261E13"/>
    <w:rsid w:val="002620A9"/>
    <w:rsid w:val="002644A8"/>
    <w:rsid w:val="002646ED"/>
    <w:rsid w:val="0026734E"/>
    <w:rsid w:val="002701F8"/>
    <w:rsid w:val="00272A04"/>
    <w:rsid w:val="0027462A"/>
    <w:rsid w:val="00281FA8"/>
    <w:rsid w:val="00282FC7"/>
    <w:rsid w:val="00285767"/>
    <w:rsid w:val="002871D6"/>
    <w:rsid w:val="002939F6"/>
    <w:rsid w:val="002A292B"/>
    <w:rsid w:val="002A525F"/>
    <w:rsid w:val="002A630D"/>
    <w:rsid w:val="002A6479"/>
    <w:rsid w:val="002A763D"/>
    <w:rsid w:val="002A7B7E"/>
    <w:rsid w:val="002B1D6B"/>
    <w:rsid w:val="002B71CF"/>
    <w:rsid w:val="002C0C20"/>
    <w:rsid w:val="002C4115"/>
    <w:rsid w:val="002C79CE"/>
    <w:rsid w:val="002D0523"/>
    <w:rsid w:val="002D5BB5"/>
    <w:rsid w:val="002D6490"/>
    <w:rsid w:val="002D6711"/>
    <w:rsid w:val="002E014A"/>
    <w:rsid w:val="002E16B5"/>
    <w:rsid w:val="002E236D"/>
    <w:rsid w:val="002E5297"/>
    <w:rsid w:val="002F011D"/>
    <w:rsid w:val="002F01A9"/>
    <w:rsid w:val="002F16D6"/>
    <w:rsid w:val="003040BB"/>
    <w:rsid w:val="003060A5"/>
    <w:rsid w:val="003108B1"/>
    <w:rsid w:val="00311D79"/>
    <w:rsid w:val="00313B30"/>
    <w:rsid w:val="00315312"/>
    <w:rsid w:val="00315DFB"/>
    <w:rsid w:val="00322239"/>
    <w:rsid w:val="0032286E"/>
    <w:rsid w:val="00323B98"/>
    <w:rsid w:val="00327EEE"/>
    <w:rsid w:val="00332CDC"/>
    <w:rsid w:val="00337267"/>
    <w:rsid w:val="00342C2B"/>
    <w:rsid w:val="00343ABD"/>
    <w:rsid w:val="003442EC"/>
    <w:rsid w:val="003452DD"/>
    <w:rsid w:val="00352A00"/>
    <w:rsid w:val="00357AE7"/>
    <w:rsid w:val="00361EB7"/>
    <w:rsid w:val="0036426F"/>
    <w:rsid w:val="00365BA4"/>
    <w:rsid w:val="00370829"/>
    <w:rsid w:val="00371B0E"/>
    <w:rsid w:val="0037346B"/>
    <w:rsid w:val="00373671"/>
    <w:rsid w:val="00374809"/>
    <w:rsid w:val="00374B5A"/>
    <w:rsid w:val="00374BAD"/>
    <w:rsid w:val="00375555"/>
    <w:rsid w:val="00376287"/>
    <w:rsid w:val="0037782D"/>
    <w:rsid w:val="00380F80"/>
    <w:rsid w:val="003913E7"/>
    <w:rsid w:val="00391AE0"/>
    <w:rsid w:val="003A0E7C"/>
    <w:rsid w:val="003A17A6"/>
    <w:rsid w:val="003A33EC"/>
    <w:rsid w:val="003A4E55"/>
    <w:rsid w:val="003A71E6"/>
    <w:rsid w:val="003B028F"/>
    <w:rsid w:val="003B2075"/>
    <w:rsid w:val="003B5E8F"/>
    <w:rsid w:val="003B7E62"/>
    <w:rsid w:val="003C298B"/>
    <w:rsid w:val="003C56B8"/>
    <w:rsid w:val="003C7F7E"/>
    <w:rsid w:val="003D2558"/>
    <w:rsid w:val="003D2B22"/>
    <w:rsid w:val="003D6665"/>
    <w:rsid w:val="003F32E1"/>
    <w:rsid w:val="003F6343"/>
    <w:rsid w:val="003F76F1"/>
    <w:rsid w:val="00403869"/>
    <w:rsid w:val="004052A6"/>
    <w:rsid w:val="0041030A"/>
    <w:rsid w:val="00410A6B"/>
    <w:rsid w:val="00412F1E"/>
    <w:rsid w:val="0041386D"/>
    <w:rsid w:val="004208B1"/>
    <w:rsid w:val="00421482"/>
    <w:rsid w:val="004231A5"/>
    <w:rsid w:val="00424A6C"/>
    <w:rsid w:val="004265A1"/>
    <w:rsid w:val="004265F9"/>
    <w:rsid w:val="00426CFC"/>
    <w:rsid w:val="00432721"/>
    <w:rsid w:val="00432E78"/>
    <w:rsid w:val="0043318A"/>
    <w:rsid w:val="00433525"/>
    <w:rsid w:val="0043389D"/>
    <w:rsid w:val="004377C5"/>
    <w:rsid w:val="0044018D"/>
    <w:rsid w:val="004401ED"/>
    <w:rsid w:val="0044276A"/>
    <w:rsid w:val="00442B5E"/>
    <w:rsid w:val="004468F5"/>
    <w:rsid w:val="00451560"/>
    <w:rsid w:val="004526D3"/>
    <w:rsid w:val="0045672B"/>
    <w:rsid w:val="00460824"/>
    <w:rsid w:val="0046393E"/>
    <w:rsid w:val="004669CA"/>
    <w:rsid w:val="00474E79"/>
    <w:rsid w:val="00485D98"/>
    <w:rsid w:val="004912FE"/>
    <w:rsid w:val="0049214B"/>
    <w:rsid w:val="0049333C"/>
    <w:rsid w:val="00493DEB"/>
    <w:rsid w:val="00496953"/>
    <w:rsid w:val="00496C55"/>
    <w:rsid w:val="004A081A"/>
    <w:rsid w:val="004A0AF4"/>
    <w:rsid w:val="004A5A59"/>
    <w:rsid w:val="004B124B"/>
    <w:rsid w:val="004B3204"/>
    <w:rsid w:val="004C11C3"/>
    <w:rsid w:val="004C2103"/>
    <w:rsid w:val="004C29A2"/>
    <w:rsid w:val="004C61D7"/>
    <w:rsid w:val="004C7261"/>
    <w:rsid w:val="004D0F10"/>
    <w:rsid w:val="004D7E1D"/>
    <w:rsid w:val="004E29D2"/>
    <w:rsid w:val="004E4D0D"/>
    <w:rsid w:val="004F0494"/>
    <w:rsid w:val="004F0A0F"/>
    <w:rsid w:val="004F2A8F"/>
    <w:rsid w:val="004F5400"/>
    <w:rsid w:val="0050059E"/>
    <w:rsid w:val="005010B0"/>
    <w:rsid w:val="00502092"/>
    <w:rsid w:val="00502187"/>
    <w:rsid w:val="005131B2"/>
    <w:rsid w:val="005157CD"/>
    <w:rsid w:val="005229E9"/>
    <w:rsid w:val="00525EC4"/>
    <w:rsid w:val="00526F2C"/>
    <w:rsid w:val="0053033B"/>
    <w:rsid w:val="00530BF1"/>
    <w:rsid w:val="0053172D"/>
    <w:rsid w:val="00535830"/>
    <w:rsid w:val="0053611C"/>
    <w:rsid w:val="00541A34"/>
    <w:rsid w:val="00542CA7"/>
    <w:rsid w:val="0055179B"/>
    <w:rsid w:val="00551A23"/>
    <w:rsid w:val="00551B24"/>
    <w:rsid w:val="00553D16"/>
    <w:rsid w:val="00556521"/>
    <w:rsid w:val="005577B2"/>
    <w:rsid w:val="005634E9"/>
    <w:rsid w:val="00563A91"/>
    <w:rsid w:val="00564C6B"/>
    <w:rsid w:val="005654C7"/>
    <w:rsid w:val="00567C0B"/>
    <w:rsid w:val="005701BB"/>
    <w:rsid w:val="00571557"/>
    <w:rsid w:val="00571C4E"/>
    <w:rsid w:val="00581858"/>
    <w:rsid w:val="00582609"/>
    <w:rsid w:val="005848C1"/>
    <w:rsid w:val="00585DF2"/>
    <w:rsid w:val="00587935"/>
    <w:rsid w:val="00592D09"/>
    <w:rsid w:val="005A50A9"/>
    <w:rsid w:val="005B1C39"/>
    <w:rsid w:val="005B4209"/>
    <w:rsid w:val="005B44F5"/>
    <w:rsid w:val="005B4E02"/>
    <w:rsid w:val="005C0514"/>
    <w:rsid w:val="005C07D5"/>
    <w:rsid w:val="005C3C50"/>
    <w:rsid w:val="005C649D"/>
    <w:rsid w:val="005C7C77"/>
    <w:rsid w:val="005D132C"/>
    <w:rsid w:val="005D139A"/>
    <w:rsid w:val="005D2D88"/>
    <w:rsid w:val="005D4381"/>
    <w:rsid w:val="005D58DB"/>
    <w:rsid w:val="005D6B9D"/>
    <w:rsid w:val="005E09E5"/>
    <w:rsid w:val="005F3751"/>
    <w:rsid w:val="005F5486"/>
    <w:rsid w:val="005F5943"/>
    <w:rsid w:val="005F5C59"/>
    <w:rsid w:val="00600056"/>
    <w:rsid w:val="00601E3F"/>
    <w:rsid w:val="006130F7"/>
    <w:rsid w:val="00614603"/>
    <w:rsid w:val="00620A93"/>
    <w:rsid w:val="00621CD5"/>
    <w:rsid w:val="00622F1B"/>
    <w:rsid w:val="0062366F"/>
    <w:rsid w:val="00624A45"/>
    <w:rsid w:val="00627264"/>
    <w:rsid w:val="00633EBB"/>
    <w:rsid w:val="006353E9"/>
    <w:rsid w:val="00636712"/>
    <w:rsid w:val="006371F7"/>
    <w:rsid w:val="00640A71"/>
    <w:rsid w:val="00641648"/>
    <w:rsid w:val="006418FD"/>
    <w:rsid w:val="0064481A"/>
    <w:rsid w:val="006457BC"/>
    <w:rsid w:val="00645D39"/>
    <w:rsid w:val="006465BF"/>
    <w:rsid w:val="00646613"/>
    <w:rsid w:val="00650261"/>
    <w:rsid w:val="00654FEB"/>
    <w:rsid w:val="0065565D"/>
    <w:rsid w:val="00657D35"/>
    <w:rsid w:val="00663EF8"/>
    <w:rsid w:val="00665513"/>
    <w:rsid w:val="0066652E"/>
    <w:rsid w:val="00672CFC"/>
    <w:rsid w:val="00674373"/>
    <w:rsid w:val="00682E02"/>
    <w:rsid w:val="0068317A"/>
    <w:rsid w:val="00684ACB"/>
    <w:rsid w:val="00684E98"/>
    <w:rsid w:val="00690FB5"/>
    <w:rsid w:val="00693833"/>
    <w:rsid w:val="006A0227"/>
    <w:rsid w:val="006A5D0C"/>
    <w:rsid w:val="006A694B"/>
    <w:rsid w:val="006A7452"/>
    <w:rsid w:val="006B1973"/>
    <w:rsid w:val="006B219F"/>
    <w:rsid w:val="006B2E03"/>
    <w:rsid w:val="006C0504"/>
    <w:rsid w:val="006C4DF0"/>
    <w:rsid w:val="006D0B0A"/>
    <w:rsid w:val="006D79C3"/>
    <w:rsid w:val="006E0416"/>
    <w:rsid w:val="006E257C"/>
    <w:rsid w:val="006E5BCD"/>
    <w:rsid w:val="006F0013"/>
    <w:rsid w:val="006F3FDC"/>
    <w:rsid w:val="006F59A8"/>
    <w:rsid w:val="006F6874"/>
    <w:rsid w:val="006F77F9"/>
    <w:rsid w:val="0070072A"/>
    <w:rsid w:val="00702D2E"/>
    <w:rsid w:val="00706403"/>
    <w:rsid w:val="007065E4"/>
    <w:rsid w:val="00707AB8"/>
    <w:rsid w:val="00710687"/>
    <w:rsid w:val="00711B33"/>
    <w:rsid w:val="00715391"/>
    <w:rsid w:val="00726762"/>
    <w:rsid w:val="00727DDE"/>
    <w:rsid w:val="00727F31"/>
    <w:rsid w:val="00730AE7"/>
    <w:rsid w:val="0073113A"/>
    <w:rsid w:val="00732B55"/>
    <w:rsid w:val="00736F9E"/>
    <w:rsid w:val="007371D4"/>
    <w:rsid w:val="0074171F"/>
    <w:rsid w:val="00745CCD"/>
    <w:rsid w:val="00747104"/>
    <w:rsid w:val="00760842"/>
    <w:rsid w:val="0076464E"/>
    <w:rsid w:val="007658CB"/>
    <w:rsid w:val="00772CEF"/>
    <w:rsid w:val="00773077"/>
    <w:rsid w:val="007748EE"/>
    <w:rsid w:val="00782FCB"/>
    <w:rsid w:val="007916C9"/>
    <w:rsid w:val="00793011"/>
    <w:rsid w:val="007A004B"/>
    <w:rsid w:val="007A0BF2"/>
    <w:rsid w:val="007A1EEB"/>
    <w:rsid w:val="007A782F"/>
    <w:rsid w:val="007B004C"/>
    <w:rsid w:val="007B09C0"/>
    <w:rsid w:val="007B1595"/>
    <w:rsid w:val="007B1F82"/>
    <w:rsid w:val="007B488F"/>
    <w:rsid w:val="007B5A22"/>
    <w:rsid w:val="007B5AD3"/>
    <w:rsid w:val="007C07D1"/>
    <w:rsid w:val="007C1304"/>
    <w:rsid w:val="007C1421"/>
    <w:rsid w:val="007C14C3"/>
    <w:rsid w:val="007C3821"/>
    <w:rsid w:val="007D0B4C"/>
    <w:rsid w:val="007D4080"/>
    <w:rsid w:val="007D55A2"/>
    <w:rsid w:val="007D5775"/>
    <w:rsid w:val="007D62ED"/>
    <w:rsid w:val="007D7CCB"/>
    <w:rsid w:val="007E23C1"/>
    <w:rsid w:val="007E3403"/>
    <w:rsid w:val="007E4E85"/>
    <w:rsid w:val="007E637E"/>
    <w:rsid w:val="007E65AB"/>
    <w:rsid w:val="007E6D34"/>
    <w:rsid w:val="007E7F40"/>
    <w:rsid w:val="007F116B"/>
    <w:rsid w:val="008039C7"/>
    <w:rsid w:val="00810CC5"/>
    <w:rsid w:val="00812206"/>
    <w:rsid w:val="00817757"/>
    <w:rsid w:val="00822857"/>
    <w:rsid w:val="0082788F"/>
    <w:rsid w:val="00830AE2"/>
    <w:rsid w:val="00832855"/>
    <w:rsid w:val="00833BD0"/>
    <w:rsid w:val="0083547C"/>
    <w:rsid w:val="00836CB7"/>
    <w:rsid w:val="00840034"/>
    <w:rsid w:val="0084115C"/>
    <w:rsid w:val="00841B59"/>
    <w:rsid w:val="00841E4D"/>
    <w:rsid w:val="00842739"/>
    <w:rsid w:val="00843790"/>
    <w:rsid w:val="008440AE"/>
    <w:rsid w:val="008502D9"/>
    <w:rsid w:val="00850826"/>
    <w:rsid w:val="00855BBE"/>
    <w:rsid w:val="00857530"/>
    <w:rsid w:val="00857CEB"/>
    <w:rsid w:val="0086084A"/>
    <w:rsid w:val="00870B28"/>
    <w:rsid w:val="00871B3A"/>
    <w:rsid w:val="00871FA5"/>
    <w:rsid w:val="00876319"/>
    <w:rsid w:val="008775E3"/>
    <w:rsid w:val="00880B1F"/>
    <w:rsid w:val="00881D06"/>
    <w:rsid w:val="008845FF"/>
    <w:rsid w:val="0088735D"/>
    <w:rsid w:val="00891E8E"/>
    <w:rsid w:val="0089396B"/>
    <w:rsid w:val="00894075"/>
    <w:rsid w:val="0089457C"/>
    <w:rsid w:val="008957C4"/>
    <w:rsid w:val="008A1421"/>
    <w:rsid w:val="008A203B"/>
    <w:rsid w:val="008A7910"/>
    <w:rsid w:val="008B6C77"/>
    <w:rsid w:val="008C24B5"/>
    <w:rsid w:val="008C5263"/>
    <w:rsid w:val="008C57F8"/>
    <w:rsid w:val="008C6AAB"/>
    <w:rsid w:val="008C7741"/>
    <w:rsid w:val="008D0937"/>
    <w:rsid w:val="008D181B"/>
    <w:rsid w:val="008D2562"/>
    <w:rsid w:val="008D2E02"/>
    <w:rsid w:val="008D382F"/>
    <w:rsid w:val="008D5A5B"/>
    <w:rsid w:val="008D7005"/>
    <w:rsid w:val="008D7BDD"/>
    <w:rsid w:val="008E11E6"/>
    <w:rsid w:val="008E6E76"/>
    <w:rsid w:val="008F3CD1"/>
    <w:rsid w:val="009062D6"/>
    <w:rsid w:val="009064BE"/>
    <w:rsid w:val="00906AB8"/>
    <w:rsid w:val="00915B31"/>
    <w:rsid w:val="009170A7"/>
    <w:rsid w:val="0092026A"/>
    <w:rsid w:val="00921E17"/>
    <w:rsid w:val="00927D9C"/>
    <w:rsid w:val="00930D31"/>
    <w:rsid w:val="009310B0"/>
    <w:rsid w:val="00931826"/>
    <w:rsid w:val="00932BB0"/>
    <w:rsid w:val="009347D8"/>
    <w:rsid w:val="00934D65"/>
    <w:rsid w:val="00937DF5"/>
    <w:rsid w:val="009423D1"/>
    <w:rsid w:val="00942701"/>
    <w:rsid w:val="0094383C"/>
    <w:rsid w:val="00943F67"/>
    <w:rsid w:val="00944CF5"/>
    <w:rsid w:val="00945A21"/>
    <w:rsid w:val="00946782"/>
    <w:rsid w:val="0094696E"/>
    <w:rsid w:val="009478D2"/>
    <w:rsid w:val="009505C3"/>
    <w:rsid w:val="009515E1"/>
    <w:rsid w:val="00951D17"/>
    <w:rsid w:val="00954063"/>
    <w:rsid w:val="00955566"/>
    <w:rsid w:val="0095567C"/>
    <w:rsid w:val="00955944"/>
    <w:rsid w:val="009576AD"/>
    <w:rsid w:val="00960700"/>
    <w:rsid w:val="00961734"/>
    <w:rsid w:val="009617D9"/>
    <w:rsid w:val="00965481"/>
    <w:rsid w:val="00966662"/>
    <w:rsid w:val="009718A2"/>
    <w:rsid w:val="00973E17"/>
    <w:rsid w:val="00984227"/>
    <w:rsid w:val="009843B1"/>
    <w:rsid w:val="009847F7"/>
    <w:rsid w:val="00987BF9"/>
    <w:rsid w:val="00991029"/>
    <w:rsid w:val="00991A3D"/>
    <w:rsid w:val="00994577"/>
    <w:rsid w:val="009945BB"/>
    <w:rsid w:val="009A46E0"/>
    <w:rsid w:val="009A63B8"/>
    <w:rsid w:val="009A7DD6"/>
    <w:rsid w:val="009B1620"/>
    <w:rsid w:val="009B45CC"/>
    <w:rsid w:val="009B53FD"/>
    <w:rsid w:val="009B599A"/>
    <w:rsid w:val="009B62BB"/>
    <w:rsid w:val="009C0F80"/>
    <w:rsid w:val="009C52D4"/>
    <w:rsid w:val="009C7451"/>
    <w:rsid w:val="009C7D79"/>
    <w:rsid w:val="009D0A8F"/>
    <w:rsid w:val="009D14C6"/>
    <w:rsid w:val="009D1506"/>
    <w:rsid w:val="009D5119"/>
    <w:rsid w:val="009D548D"/>
    <w:rsid w:val="009D5607"/>
    <w:rsid w:val="009D56D7"/>
    <w:rsid w:val="009E012A"/>
    <w:rsid w:val="009E05E9"/>
    <w:rsid w:val="009E0C7E"/>
    <w:rsid w:val="009E26D6"/>
    <w:rsid w:val="009E777A"/>
    <w:rsid w:val="009F56B8"/>
    <w:rsid w:val="009F5D92"/>
    <w:rsid w:val="009F6F0A"/>
    <w:rsid w:val="009F7B37"/>
    <w:rsid w:val="009F7B64"/>
    <w:rsid w:val="009F7E48"/>
    <w:rsid w:val="00A003BE"/>
    <w:rsid w:val="00A01FB5"/>
    <w:rsid w:val="00A03424"/>
    <w:rsid w:val="00A073B4"/>
    <w:rsid w:val="00A11B8C"/>
    <w:rsid w:val="00A146F0"/>
    <w:rsid w:val="00A148EC"/>
    <w:rsid w:val="00A159A9"/>
    <w:rsid w:val="00A16A59"/>
    <w:rsid w:val="00A17EAE"/>
    <w:rsid w:val="00A21063"/>
    <w:rsid w:val="00A260C5"/>
    <w:rsid w:val="00A3096C"/>
    <w:rsid w:val="00A30E84"/>
    <w:rsid w:val="00A31926"/>
    <w:rsid w:val="00A33605"/>
    <w:rsid w:val="00A34C3C"/>
    <w:rsid w:val="00A37B8A"/>
    <w:rsid w:val="00A438AD"/>
    <w:rsid w:val="00A438CC"/>
    <w:rsid w:val="00A4441F"/>
    <w:rsid w:val="00A44DA7"/>
    <w:rsid w:val="00A46F7B"/>
    <w:rsid w:val="00A51330"/>
    <w:rsid w:val="00A54A85"/>
    <w:rsid w:val="00A5769F"/>
    <w:rsid w:val="00A6085B"/>
    <w:rsid w:val="00A62A04"/>
    <w:rsid w:val="00A62C23"/>
    <w:rsid w:val="00A63F10"/>
    <w:rsid w:val="00A65F2C"/>
    <w:rsid w:val="00A80539"/>
    <w:rsid w:val="00A80DC0"/>
    <w:rsid w:val="00A83BF2"/>
    <w:rsid w:val="00A8449B"/>
    <w:rsid w:val="00A8512C"/>
    <w:rsid w:val="00A868AD"/>
    <w:rsid w:val="00A9021B"/>
    <w:rsid w:val="00A90C70"/>
    <w:rsid w:val="00A95C3F"/>
    <w:rsid w:val="00A96687"/>
    <w:rsid w:val="00A97251"/>
    <w:rsid w:val="00AA037A"/>
    <w:rsid w:val="00AA0F43"/>
    <w:rsid w:val="00AB08F0"/>
    <w:rsid w:val="00AB400A"/>
    <w:rsid w:val="00AB4961"/>
    <w:rsid w:val="00AB666D"/>
    <w:rsid w:val="00AC15FF"/>
    <w:rsid w:val="00AC2927"/>
    <w:rsid w:val="00AC3E24"/>
    <w:rsid w:val="00AC6A8F"/>
    <w:rsid w:val="00AD1A4E"/>
    <w:rsid w:val="00AE1FE6"/>
    <w:rsid w:val="00AE46BF"/>
    <w:rsid w:val="00AE4A55"/>
    <w:rsid w:val="00AE5184"/>
    <w:rsid w:val="00AE665B"/>
    <w:rsid w:val="00AF0BB7"/>
    <w:rsid w:val="00AF1FE6"/>
    <w:rsid w:val="00AF3EDE"/>
    <w:rsid w:val="00AF6275"/>
    <w:rsid w:val="00AF77E6"/>
    <w:rsid w:val="00B05ECA"/>
    <w:rsid w:val="00B11F62"/>
    <w:rsid w:val="00B12B25"/>
    <w:rsid w:val="00B12E0F"/>
    <w:rsid w:val="00B137B0"/>
    <w:rsid w:val="00B14463"/>
    <w:rsid w:val="00B14FB1"/>
    <w:rsid w:val="00B168DF"/>
    <w:rsid w:val="00B17A49"/>
    <w:rsid w:val="00B206BC"/>
    <w:rsid w:val="00B2130C"/>
    <w:rsid w:val="00B27CBE"/>
    <w:rsid w:val="00B35B09"/>
    <w:rsid w:val="00B3723A"/>
    <w:rsid w:val="00B46292"/>
    <w:rsid w:val="00B47907"/>
    <w:rsid w:val="00B52691"/>
    <w:rsid w:val="00B63A6D"/>
    <w:rsid w:val="00B63F3E"/>
    <w:rsid w:val="00B63F4B"/>
    <w:rsid w:val="00B648DA"/>
    <w:rsid w:val="00B66B47"/>
    <w:rsid w:val="00B71B54"/>
    <w:rsid w:val="00B74CD5"/>
    <w:rsid w:val="00B76A5C"/>
    <w:rsid w:val="00B809CB"/>
    <w:rsid w:val="00B841A0"/>
    <w:rsid w:val="00B86234"/>
    <w:rsid w:val="00B87EA6"/>
    <w:rsid w:val="00B917C9"/>
    <w:rsid w:val="00B92904"/>
    <w:rsid w:val="00B96202"/>
    <w:rsid w:val="00BA0F01"/>
    <w:rsid w:val="00BA1A0A"/>
    <w:rsid w:val="00BA384A"/>
    <w:rsid w:val="00BA6049"/>
    <w:rsid w:val="00BB0C92"/>
    <w:rsid w:val="00BB1249"/>
    <w:rsid w:val="00BB397F"/>
    <w:rsid w:val="00BB4A77"/>
    <w:rsid w:val="00BB6CCF"/>
    <w:rsid w:val="00BD0900"/>
    <w:rsid w:val="00BD1CAC"/>
    <w:rsid w:val="00BD4529"/>
    <w:rsid w:val="00BD5330"/>
    <w:rsid w:val="00BE00D3"/>
    <w:rsid w:val="00BE13D8"/>
    <w:rsid w:val="00BE3272"/>
    <w:rsid w:val="00BE385A"/>
    <w:rsid w:val="00BE47B0"/>
    <w:rsid w:val="00BF2912"/>
    <w:rsid w:val="00BF3B20"/>
    <w:rsid w:val="00BF414D"/>
    <w:rsid w:val="00BF7D1C"/>
    <w:rsid w:val="00C07564"/>
    <w:rsid w:val="00C07BC6"/>
    <w:rsid w:val="00C1094E"/>
    <w:rsid w:val="00C1108A"/>
    <w:rsid w:val="00C1131C"/>
    <w:rsid w:val="00C12E7F"/>
    <w:rsid w:val="00C27E7C"/>
    <w:rsid w:val="00C30F9D"/>
    <w:rsid w:val="00C34B66"/>
    <w:rsid w:val="00C3741C"/>
    <w:rsid w:val="00C4243C"/>
    <w:rsid w:val="00C428F4"/>
    <w:rsid w:val="00C45326"/>
    <w:rsid w:val="00C52B8E"/>
    <w:rsid w:val="00C54CEF"/>
    <w:rsid w:val="00C568B6"/>
    <w:rsid w:val="00C61199"/>
    <w:rsid w:val="00C63CFC"/>
    <w:rsid w:val="00C70602"/>
    <w:rsid w:val="00C726DF"/>
    <w:rsid w:val="00C759B7"/>
    <w:rsid w:val="00C76768"/>
    <w:rsid w:val="00C76D55"/>
    <w:rsid w:val="00C815FB"/>
    <w:rsid w:val="00C82547"/>
    <w:rsid w:val="00C82B6C"/>
    <w:rsid w:val="00C8348B"/>
    <w:rsid w:val="00C87453"/>
    <w:rsid w:val="00C90BCC"/>
    <w:rsid w:val="00C91E96"/>
    <w:rsid w:val="00C960F4"/>
    <w:rsid w:val="00C96829"/>
    <w:rsid w:val="00C97B33"/>
    <w:rsid w:val="00CA0FE9"/>
    <w:rsid w:val="00CA2434"/>
    <w:rsid w:val="00CA7643"/>
    <w:rsid w:val="00CB1047"/>
    <w:rsid w:val="00CB229B"/>
    <w:rsid w:val="00CB5D9B"/>
    <w:rsid w:val="00CC0378"/>
    <w:rsid w:val="00CC1D88"/>
    <w:rsid w:val="00CC3EC9"/>
    <w:rsid w:val="00CC4FC6"/>
    <w:rsid w:val="00CD1B50"/>
    <w:rsid w:val="00CD20EC"/>
    <w:rsid w:val="00CD2630"/>
    <w:rsid w:val="00CD28CC"/>
    <w:rsid w:val="00CD3570"/>
    <w:rsid w:val="00CD48D5"/>
    <w:rsid w:val="00CD6EEC"/>
    <w:rsid w:val="00CD7BE4"/>
    <w:rsid w:val="00CE76D4"/>
    <w:rsid w:val="00CF0F85"/>
    <w:rsid w:val="00CF1C6B"/>
    <w:rsid w:val="00CF49AE"/>
    <w:rsid w:val="00CF7CBD"/>
    <w:rsid w:val="00D027B7"/>
    <w:rsid w:val="00D0312D"/>
    <w:rsid w:val="00D0342F"/>
    <w:rsid w:val="00D03DF1"/>
    <w:rsid w:val="00D121B5"/>
    <w:rsid w:val="00D164A8"/>
    <w:rsid w:val="00D16B01"/>
    <w:rsid w:val="00D246B5"/>
    <w:rsid w:val="00D25645"/>
    <w:rsid w:val="00D274E4"/>
    <w:rsid w:val="00D27CF1"/>
    <w:rsid w:val="00D31991"/>
    <w:rsid w:val="00D31992"/>
    <w:rsid w:val="00D3482A"/>
    <w:rsid w:val="00D34FB1"/>
    <w:rsid w:val="00D352C7"/>
    <w:rsid w:val="00D37BB4"/>
    <w:rsid w:val="00D405FA"/>
    <w:rsid w:val="00D42B28"/>
    <w:rsid w:val="00D450D2"/>
    <w:rsid w:val="00D45668"/>
    <w:rsid w:val="00D46E0E"/>
    <w:rsid w:val="00D47BF1"/>
    <w:rsid w:val="00D546F9"/>
    <w:rsid w:val="00D549FB"/>
    <w:rsid w:val="00D57763"/>
    <w:rsid w:val="00D610F2"/>
    <w:rsid w:val="00D63B74"/>
    <w:rsid w:val="00D64C35"/>
    <w:rsid w:val="00D65B2C"/>
    <w:rsid w:val="00D66758"/>
    <w:rsid w:val="00D716F9"/>
    <w:rsid w:val="00D72F5F"/>
    <w:rsid w:val="00D750F1"/>
    <w:rsid w:val="00D75657"/>
    <w:rsid w:val="00D80860"/>
    <w:rsid w:val="00D80B65"/>
    <w:rsid w:val="00D8472D"/>
    <w:rsid w:val="00D84F8C"/>
    <w:rsid w:val="00D8735B"/>
    <w:rsid w:val="00D90695"/>
    <w:rsid w:val="00D9096B"/>
    <w:rsid w:val="00D95382"/>
    <w:rsid w:val="00D9559C"/>
    <w:rsid w:val="00D960F8"/>
    <w:rsid w:val="00D97A90"/>
    <w:rsid w:val="00DA15F9"/>
    <w:rsid w:val="00DA1838"/>
    <w:rsid w:val="00DA6EE0"/>
    <w:rsid w:val="00DA74BD"/>
    <w:rsid w:val="00DB37C8"/>
    <w:rsid w:val="00DB38B5"/>
    <w:rsid w:val="00DB3BE3"/>
    <w:rsid w:val="00DB3C63"/>
    <w:rsid w:val="00DB5EA9"/>
    <w:rsid w:val="00DB6DE8"/>
    <w:rsid w:val="00DC1738"/>
    <w:rsid w:val="00DC3897"/>
    <w:rsid w:val="00DC4A9D"/>
    <w:rsid w:val="00DC65E0"/>
    <w:rsid w:val="00DC6C06"/>
    <w:rsid w:val="00DD0C8B"/>
    <w:rsid w:val="00DD4C93"/>
    <w:rsid w:val="00DE0CA2"/>
    <w:rsid w:val="00DE5B0D"/>
    <w:rsid w:val="00DF35D3"/>
    <w:rsid w:val="00E027A5"/>
    <w:rsid w:val="00E104FF"/>
    <w:rsid w:val="00E11D81"/>
    <w:rsid w:val="00E148E3"/>
    <w:rsid w:val="00E1496B"/>
    <w:rsid w:val="00E16827"/>
    <w:rsid w:val="00E20159"/>
    <w:rsid w:val="00E21DC7"/>
    <w:rsid w:val="00E23A6A"/>
    <w:rsid w:val="00E256E3"/>
    <w:rsid w:val="00E27742"/>
    <w:rsid w:val="00E304D8"/>
    <w:rsid w:val="00E326D6"/>
    <w:rsid w:val="00E369FA"/>
    <w:rsid w:val="00E37C3A"/>
    <w:rsid w:val="00E37F8F"/>
    <w:rsid w:val="00E4032C"/>
    <w:rsid w:val="00E43C41"/>
    <w:rsid w:val="00E44FA3"/>
    <w:rsid w:val="00E44FD5"/>
    <w:rsid w:val="00E4595A"/>
    <w:rsid w:val="00E46D67"/>
    <w:rsid w:val="00E46F53"/>
    <w:rsid w:val="00E47A73"/>
    <w:rsid w:val="00E52029"/>
    <w:rsid w:val="00E6363B"/>
    <w:rsid w:val="00E66A9E"/>
    <w:rsid w:val="00E71106"/>
    <w:rsid w:val="00E71CDB"/>
    <w:rsid w:val="00E73F7F"/>
    <w:rsid w:val="00E7441E"/>
    <w:rsid w:val="00E75574"/>
    <w:rsid w:val="00E80305"/>
    <w:rsid w:val="00E808B1"/>
    <w:rsid w:val="00E87499"/>
    <w:rsid w:val="00E94FFC"/>
    <w:rsid w:val="00E975AE"/>
    <w:rsid w:val="00EA3077"/>
    <w:rsid w:val="00EA5F10"/>
    <w:rsid w:val="00EA668C"/>
    <w:rsid w:val="00EC3EA3"/>
    <w:rsid w:val="00EC4720"/>
    <w:rsid w:val="00EC74E5"/>
    <w:rsid w:val="00ED2A5A"/>
    <w:rsid w:val="00ED4518"/>
    <w:rsid w:val="00ED676C"/>
    <w:rsid w:val="00EF09C6"/>
    <w:rsid w:val="00EF10D4"/>
    <w:rsid w:val="00EF3BFE"/>
    <w:rsid w:val="00EF451F"/>
    <w:rsid w:val="00EF6FA5"/>
    <w:rsid w:val="00EF7F29"/>
    <w:rsid w:val="00EF7F99"/>
    <w:rsid w:val="00F00552"/>
    <w:rsid w:val="00F01B82"/>
    <w:rsid w:val="00F01C5E"/>
    <w:rsid w:val="00F047D3"/>
    <w:rsid w:val="00F04C66"/>
    <w:rsid w:val="00F070CE"/>
    <w:rsid w:val="00F073AD"/>
    <w:rsid w:val="00F15ADC"/>
    <w:rsid w:val="00F1710A"/>
    <w:rsid w:val="00F17B58"/>
    <w:rsid w:val="00F200E1"/>
    <w:rsid w:val="00F212F6"/>
    <w:rsid w:val="00F22663"/>
    <w:rsid w:val="00F23D3B"/>
    <w:rsid w:val="00F241AE"/>
    <w:rsid w:val="00F25664"/>
    <w:rsid w:val="00F27D8A"/>
    <w:rsid w:val="00F30A32"/>
    <w:rsid w:val="00F43700"/>
    <w:rsid w:val="00F44226"/>
    <w:rsid w:val="00F50E54"/>
    <w:rsid w:val="00F5300C"/>
    <w:rsid w:val="00F56FFC"/>
    <w:rsid w:val="00F57387"/>
    <w:rsid w:val="00F60182"/>
    <w:rsid w:val="00F64B32"/>
    <w:rsid w:val="00F67F84"/>
    <w:rsid w:val="00F706F7"/>
    <w:rsid w:val="00F7239D"/>
    <w:rsid w:val="00F75050"/>
    <w:rsid w:val="00F75A94"/>
    <w:rsid w:val="00F77191"/>
    <w:rsid w:val="00F77836"/>
    <w:rsid w:val="00F77F10"/>
    <w:rsid w:val="00F8057A"/>
    <w:rsid w:val="00F824D5"/>
    <w:rsid w:val="00F84953"/>
    <w:rsid w:val="00F84C4E"/>
    <w:rsid w:val="00F866A1"/>
    <w:rsid w:val="00F8784F"/>
    <w:rsid w:val="00F87F0A"/>
    <w:rsid w:val="00F90EC3"/>
    <w:rsid w:val="00F97F98"/>
    <w:rsid w:val="00FB36EA"/>
    <w:rsid w:val="00FB3C3E"/>
    <w:rsid w:val="00FB5263"/>
    <w:rsid w:val="00FB766A"/>
    <w:rsid w:val="00FC5611"/>
    <w:rsid w:val="00FC66B2"/>
    <w:rsid w:val="00FC7D21"/>
    <w:rsid w:val="00FD1966"/>
    <w:rsid w:val="00FD38C2"/>
    <w:rsid w:val="00FD793D"/>
    <w:rsid w:val="00FE4C25"/>
    <w:rsid w:val="00FE74AF"/>
    <w:rsid w:val="00FF7FA9"/>
    <w:rsid w:val="01B1753A"/>
    <w:rsid w:val="09074868"/>
    <w:rsid w:val="19CE416C"/>
    <w:rsid w:val="1A585ABD"/>
    <w:rsid w:val="2AD76EA7"/>
    <w:rsid w:val="2F1F4095"/>
    <w:rsid w:val="6AF87457"/>
    <w:rsid w:val="6E5F51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rules v:ext="edit">
        <o:r id="V:Rule3" type="connector" idref="#_x0000_s1032"/>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5FB"/>
    <w:pPr>
      <w:widowControl w:val="0"/>
      <w:jc w:val="both"/>
    </w:pPr>
    <w:rPr>
      <w:kern w:val="2"/>
      <w:sz w:val="21"/>
      <w:szCs w:val="22"/>
    </w:rPr>
  </w:style>
  <w:style w:type="paragraph" w:styleId="1">
    <w:name w:val="heading 1"/>
    <w:basedOn w:val="a"/>
    <w:next w:val="a"/>
    <w:link w:val="1Char"/>
    <w:uiPriority w:val="9"/>
    <w:qFormat/>
    <w:rsid w:val="0064661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95556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C815FB"/>
    <w:pPr>
      <w:ind w:leftChars="2500" w:left="100"/>
    </w:pPr>
  </w:style>
  <w:style w:type="paragraph" w:styleId="a4">
    <w:name w:val="footer"/>
    <w:basedOn w:val="a"/>
    <w:link w:val="Char0"/>
    <w:uiPriority w:val="99"/>
    <w:unhideWhenUsed/>
    <w:qFormat/>
    <w:rsid w:val="00C815F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815F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C815FB"/>
    <w:rPr>
      <w:sz w:val="18"/>
      <w:szCs w:val="18"/>
    </w:rPr>
  </w:style>
  <w:style w:type="character" w:customStyle="1" w:styleId="Char0">
    <w:name w:val="页脚 Char"/>
    <w:basedOn w:val="a0"/>
    <w:link w:val="a4"/>
    <w:uiPriority w:val="99"/>
    <w:qFormat/>
    <w:rsid w:val="00C815FB"/>
    <w:rPr>
      <w:sz w:val="18"/>
      <w:szCs w:val="18"/>
    </w:rPr>
  </w:style>
  <w:style w:type="character" w:customStyle="1" w:styleId="Char">
    <w:name w:val="日期 Char"/>
    <w:basedOn w:val="a0"/>
    <w:link w:val="a3"/>
    <w:uiPriority w:val="99"/>
    <w:semiHidden/>
    <w:qFormat/>
    <w:rsid w:val="00C815FB"/>
  </w:style>
  <w:style w:type="table" w:styleId="a6">
    <w:name w:val="Table Grid"/>
    <w:basedOn w:val="a1"/>
    <w:uiPriority w:val="59"/>
    <w:rsid w:val="00432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unhideWhenUsed/>
    <w:rsid w:val="00F77836"/>
    <w:pPr>
      <w:ind w:firstLineChars="200" w:firstLine="420"/>
    </w:pPr>
  </w:style>
  <w:style w:type="paragraph" w:customStyle="1" w:styleId="a8">
    <w:name w:val="段"/>
    <w:link w:val="Char2"/>
    <w:rsid w:val="00016DA6"/>
    <w:pPr>
      <w:tabs>
        <w:tab w:val="center" w:pos="4201"/>
        <w:tab w:val="right" w:leader="dot" w:pos="9298"/>
      </w:tabs>
      <w:autoSpaceDE w:val="0"/>
      <w:autoSpaceDN w:val="0"/>
      <w:ind w:firstLineChars="200" w:firstLine="420"/>
      <w:jc w:val="both"/>
    </w:pPr>
    <w:rPr>
      <w:rFonts w:ascii="宋体" w:eastAsia="宋体" w:hAnsi="Times New Roman" w:cs="Times New Roman"/>
      <w:noProof/>
      <w:sz w:val="21"/>
    </w:rPr>
  </w:style>
  <w:style w:type="character" w:customStyle="1" w:styleId="Char2">
    <w:name w:val="段 Char"/>
    <w:basedOn w:val="a0"/>
    <w:link w:val="a8"/>
    <w:rsid w:val="00016DA6"/>
    <w:rPr>
      <w:rFonts w:ascii="宋体" w:eastAsia="宋体" w:hAnsi="Times New Roman" w:cs="Times New Roman"/>
      <w:noProof/>
      <w:sz w:val="21"/>
    </w:rPr>
  </w:style>
  <w:style w:type="character" w:customStyle="1" w:styleId="1Char">
    <w:name w:val="标题 1 Char"/>
    <w:basedOn w:val="a0"/>
    <w:link w:val="1"/>
    <w:uiPriority w:val="9"/>
    <w:rsid w:val="00646613"/>
    <w:rPr>
      <w:b/>
      <w:bCs/>
      <w:kern w:val="44"/>
      <w:sz w:val="44"/>
      <w:szCs w:val="44"/>
    </w:rPr>
  </w:style>
  <w:style w:type="paragraph" w:styleId="10">
    <w:name w:val="toc 1"/>
    <w:basedOn w:val="a"/>
    <w:next w:val="a"/>
    <w:autoRedefine/>
    <w:uiPriority w:val="39"/>
    <w:unhideWhenUsed/>
    <w:rsid w:val="00EF3BFE"/>
  </w:style>
  <w:style w:type="character" w:styleId="a9">
    <w:name w:val="Hyperlink"/>
    <w:basedOn w:val="a0"/>
    <w:uiPriority w:val="99"/>
    <w:unhideWhenUsed/>
    <w:rsid w:val="00EF3BFE"/>
    <w:rPr>
      <w:color w:val="0000FF" w:themeColor="hyperlink"/>
      <w:u w:val="single"/>
    </w:rPr>
  </w:style>
  <w:style w:type="character" w:customStyle="1" w:styleId="2Char">
    <w:name w:val="标题 2 Char"/>
    <w:basedOn w:val="a0"/>
    <w:link w:val="2"/>
    <w:uiPriority w:val="9"/>
    <w:semiHidden/>
    <w:rsid w:val="00955566"/>
    <w:rPr>
      <w:rFonts w:asciiTheme="majorHAnsi" w:eastAsiaTheme="majorEastAsia" w:hAnsiTheme="majorHAnsi" w:cstheme="majorBidi"/>
      <w:b/>
      <w:bCs/>
      <w:kern w:val="2"/>
      <w:sz w:val="32"/>
      <w:szCs w:val="32"/>
    </w:rPr>
  </w:style>
  <w:style w:type="paragraph" w:styleId="20">
    <w:name w:val="toc 2"/>
    <w:basedOn w:val="a"/>
    <w:next w:val="a"/>
    <w:autoRedefine/>
    <w:uiPriority w:val="39"/>
    <w:unhideWhenUsed/>
    <w:rsid w:val="00955566"/>
    <w:pPr>
      <w:ind w:leftChars="200" w:left="420"/>
    </w:pPr>
  </w:style>
</w:styles>
</file>

<file path=word/webSettings.xml><?xml version="1.0" encoding="utf-8"?>
<w:webSettings xmlns:r="http://schemas.openxmlformats.org/officeDocument/2006/relationships" xmlns:w="http://schemas.openxmlformats.org/wordprocessingml/2006/main">
  <w:divs>
    <w:div w:id="1904674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baike.baidu.com/view/17446.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705FA7-08A8-4E43-907D-07D63E6AF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5175</TotalTime>
  <Pages>1</Pages>
  <Words>1059</Words>
  <Characters>6037</Characters>
  <Application>Microsoft Office Word</Application>
  <DocSecurity>0</DocSecurity>
  <Lines>50</Lines>
  <Paragraphs>14</Paragraphs>
  <ScaleCrop>false</ScaleCrop>
  <Company>中国石油大学</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MM</cp:lastModifiedBy>
  <cp:revision>834</cp:revision>
  <dcterms:created xsi:type="dcterms:W3CDTF">2015-08-26T10:23:00Z</dcterms:created>
  <dcterms:modified xsi:type="dcterms:W3CDTF">2018-03-23T01:28:00Z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