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65B" w:rsidRPr="00A72F65" w:rsidRDefault="0016365B">
      <w:r w:rsidRPr="00A72F65">
        <w:rPr>
          <w:noProof/>
        </w:rPr>
        <w:drawing>
          <wp:anchor distT="0" distB="0" distL="114300" distR="114300" simplePos="0" relativeHeight="251658240" behindDoc="0" locked="0" layoutInCell="1" allowOverlap="1">
            <wp:simplePos x="0" y="0"/>
            <wp:positionH relativeFrom="column">
              <wp:posOffset>4152900</wp:posOffset>
            </wp:positionH>
            <wp:positionV relativeFrom="paragraph">
              <wp:posOffset>0</wp:posOffset>
            </wp:positionV>
            <wp:extent cx="1076325" cy="1047750"/>
            <wp:effectExtent l="0" t="0" r="0" b="0"/>
            <wp:wrapSquare wrapText="bothSides"/>
            <wp:docPr id="4" name="图片 4" descr="E:\002研究与评价办公室（日常事务）\学会图标-已剪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E:\002研究与评价办公室（日常事务）\学会图标-已剪切.jpg"/>
                    <pic:cNvPicPr preferRelativeResize="0">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76325" cy="1047750"/>
                    </a:xfrm>
                    <a:prstGeom prst="rect">
                      <a:avLst/>
                    </a:prstGeom>
                    <a:noFill/>
                    <a:ln>
                      <a:noFill/>
                    </a:ln>
                  </pic:spPr>
                </pic:pic>
              </a:graphicData>
            </a:graphic>
          </wp:anchor>
        </w:drawing>
      </w:r>
    </w:p>
    <w:p w:rsidR="0016365B" w:rsidRPr="00A72F65" w:rsidRDefault="0016365B"/>
    <w:p w:rsidR="0016365B" w:rsidRPr="00A72F65" w:rsidRDefault="0016365B"/>
    <w:p w:rsidR="00670592" w:rsidRPr="00A72F65" w:rsidRDefault="00670592"/>
    <w:p w:rsidR="0016365B" w:rsidRPr="00A72F65" w:rsidRDefault="0016365B"/>
    <w:p w:rsidR="0016365B" w:rsidRPr="00A72F65" w:rsidRDefault="0016365B"/>
    <w:p w:rsidR="0016365B" w:rsidRPr="00A72F65" w:rsidRDefault="0016365B" w:rsidP="0016365B">
      <w:pPr>
        <w:jc w:val="distribute"/>
        <w:rPr>
          <w:rFonts w:ascii="隶书" w:eastAsia="隶书" w:hAnsi="Calibri" w:cs="Times New Roman"/>
          <w:sz w:val="84"/>
          <w:szCs w:val="84"/>
        </w:rPr>
      </w:pPr>
      <w:r w:rsidRPr="00A72F65">
        <w:rPr>
          <w:rFonts w:ascii="隶书" w:eastAsia="隶书" w:hAnsi="Calibri" w:cs="Times New Roman" w:hint="eastAsia"/>
          <w:sz w:val="84"/>
          <w:szCs w:val="84"/>
        </w:rPr>
        <w:t>中华中医药学会标准</w:t>
      </w:r>
    </w:p>
    <w:p w:rsidR="0016365B" w:rsidRPr="00A72F65" w:rsidRDefault="0016365B" w:rsidP="0016365B">
      <w:pPr>
        <w:jc w:val="right"/>
        <w:rPr>
          <w:rFonts w:ascii="黑体" w:eastAsia="黑体" w:hAnsi="黑体" w:cs="Times New Roman"/>
          <w:sz w:val="28"/>
          <w:szCs w:val="28"/>
        </w:rPr>
      </w:pPr>
      <w:r w:rsidRPr="00A72F65">
        <w:rPr>
          <w:rFonts w:ascii="黑体" w:eastAsia="黑体" w:hAnsi="黑体" w:cs="Times New Roman"/>
          <w:sz w:val="28"/>
          <w:szCs w:val="28"/>
        </w:rPr>
        <w:t>T/ CACM×××—201×</w:t>
      </w:r>
    </w:p>
    <w:p w:rsidR="0016365B" w:rsidRPr="00A72F65" w:rsidRDefault="0016365B" w:rsidP="0016365B">
      <w:pPr>
        <w:jc w:val="right"/>
        <w:rPr>
          <w:rFonts w:ascii="黑体" w:eastAsia="黑体" w:hAnsi="黑体" w:cs="Times New Roman"/>
          <w:sz w:val="28"/>
          <w:szCs w:val="28"/>
        </w:rPr>
      </w:pPr>
    </w:p>
    <w:p w:rsidR="0016365B" w:rsidRPr="00A72F65" w:rsidRDefault="0016365B" w:rsidP="0016365B">
      <w:pPr>
        <w:jc w:val="center"/>
        <w:rPr>
          <w:rFonts w:ascii="黑体" w:eastAsia="黑体" w:hAnsi="黑体" w:cs="Times New Roman"/>
          <w:sz w:val="52"/>
          <w:szCs w:val="52"/>
        </w:rPr>
      </w:pPr>
      <w:r w:rsidRPr="00A72F65">
        <w:rPr>
          <w:rFonts w:ascii="黑体" w:eastAsia="黑体" w:hAnsi="黑体" w:cs="Times New Roman" w:hint="eastAsia"/>
          <w:sz w:val="52"/>
          <w:szCs w:val="52"/>
        </w:rPr>
        <w:t>中医皮肤科临床诊疗指南</w:t>
      </w:r>
    </w:p>
    <w:p w:rsidR="0016365B" w:rsidRPr="00A72F65" w:rsidRDefault="00265A40" w:rsidP="0016365B">
      <w:pPr>
        <w:jc w:val="center"/>
        <w:rPr>
          <w:rFonts w:ascii="黑体" w:eastAsia="黑体" w:hAnsi="黑体" w:cs="Times New Roman"/>
          <w:sz w:val="52"/>
          <w:szCs w:val="52"/>
        </w:rPr>
      </w:pPr>
      <w:r>
        <w:rPr>
          <w:rFonts w:ascii="黑体" w:eastAsia="黑体" w:hAnsi="黑体" w:cs="Times New Roman" w:hint="eastAsia"/>
          <w:sz w:val="52"/>
          <w:szCs w:val="52"/>
        </w:rPr>
        <w:t>四弯风</w:t>
      </w:r>
    </w:p>
    <w:p w:rsidR="00525872" w:rsidRDefault="00525872" w:rsidP="0016365B">
      <w:pPr>
        <w:jc w:val="center"/>
        <w:rPr>
          <w:rFonts w:ascii="黑体" w:eastAsia="黑体" w:hAnsi="黑体" w:cs="Times New Roman"/>
          <w:sz w:val="28"/>
          <w:szCs w:val="28"/>
        </w:rPr>
      </w:pPr>
      <w:r>
        <w:rPr>
          <w:rFonts w:ascii="黑体" w:eastAsia="黑体" w:hAnsi="黑体" w:cs="Times New Roman"/>
          <w:sz w:val="28"/>
          <w:szCs w:val="28"/>
        </w:rPr>
        <w:t xml:space="preserve">Clinical </w:t>
      </w:r>
      <w:r w:rsidRPr="00525872">
        <w:rPr>
          <w:rFonts w:ascii="黑体" w:eastAsia="黑体" w:hAnsi="黑体" w:cs="Times New Roman"/>
          <w:sz w:val="28"/>
          <w:szCs w:val="28"/>
        </w:rPr>
        <w:t xml:space="preserve">Guidelines of </w:t>
      </w:r>
      <w:r w:rsidR="00205738" w:rsidRPr="00205738">
        <w:rPr>
          <w:rFonts w:ascii="黑体" w:eastAsia="黑体" w:hAnsi="黑体" w:cs="Times New Roman"/>
          <w:sz w:val="28"/>
          <w:szCs w:val="28"/>
        </w:rPr>
        <w:t>dermatology</w:t>
      </w:r>
      <w:r w:rsidR="00205738">
        <w:rPr>
          <w:rFonts w:ascii="黑体" w:eastAsia="黑体" w:hAnsi="黑体" w:cs="Times New Roman"/>
          <w:sz w:val="28"/>
          <w:szCs w:val="28"/>
        </w:rPr>
        <w:t xml:space="preserve"> </w:t>
      </w:r>
      <w:r w:rsidR="00205738" w:rsidRPr="00205738">
        <w:rPr>
          <w:rFonts w:ascii="黑体" w:eastAsia="黑体" w:hAnsi="黑体" w:cs="Times New Roman"/>
          <w:sz w:val="28"/>
          <w:szCs w:val="28"/>
        </w:rPr>
        <w:t>of Traditional Chinese Medicine</w:t>
      </w:r>
    </w:p>
    <w:p w:rsidR="00265A40" w:rsidRDefault="00265A40" w:rsidP="0016365B">
      <w:pPr>
        <w:jc w:val="center"/>
        <w:rPr>
          <w:rFonts w:ascii="黑体" w:eastAsia="黑体" w:hAnsi="黑体" w:cs="Times New Roman"/>
          <w:sz w:val="28"/>
          <w:szCs w:val="28"/>
        </w:rPr>
      </w:pPr>
      <w:r w:rsidRPr="00265A40">
        <w:rPr>
          <w:rFonts w:ascii="黑体" w:eastAsia="黑体" w:hAnsi="黑体" w:cs="Times New Roman"/>
          <w:sz w:val="28"/>
          <w:szCs w:val="28"/>
        </w:rPr>
        <w:t>the wind of four fossae</w:t>
      </w:r>
    </w:p>
    <w:p w:rsidR="0016365B" w:rsidRPr="00A72F65" w:rsidRDefault="0016365B" w:rsidP="0016365B">
      <w:pPr>
        <w:jc w:val="center"/>
        <w:rPr>
          <w:rFonts w:ascii="黑体" w:eastAsia="黑体" w:hAnsi="黑体" w:cs="Times New Roman"/>
        </w:rPr>
      </w:pPr>
      <w:r w:rsidRPr="00A72F65">
        <w:rPr>
          <w:rFonts w:ascii="黑体" w:eastAsia="黑体" w:hAnsi="黑体" w:cs="Times New Roman" w:hint="eastAsia"/>
        </w:rPr>
        <w:t>（稿件类型：送审稿）</w:t>
      </w:r>
    </w:p>
    <w:p w:rsidR="0016365B" w:rsidRPr="00A72F65" w:rsidRDefault="0016365B" w:rsidP="0016365B">
      <w:pPr>
        <w:jc w:val="center"/>
        <w:rPr>
          <w:rFonts w:ascii="黑体" w:eastAsia="黑体" w:hAnsi="黑体" w:cs="Times New Roman"/>
        </w:rPr>
      </w:pPr>
      <w:r w:rsidRPr="00A72F65">
        <w:rPr>
          <w:rFonts w:ascii="黑体" w:eastAsia="黑体" w:hAnsi="黑体" w:cs="Times New Roman" w:hint="eastAsia"/>
        </w:rPr>
        <w:t>（本稿完成时间：</w:t>
      </w:r>
      <w:r w:rsidRPr="00A72F65">
        <w:rPr>
          <w:rFonts w:ascii="黑体" w:eastAsia="黑体" w:hAnsi="黑体" w:cs="Times New Roman"/>
        </w:rPr>
        <w:t>2017年1</w:t>
      </w:r>
      <w:r w:rsidR="00265A40">
        <w:rPr>
          <w:rFonts w:ascii="黑体" w:eastAsia="黑体" w:hAnsi="黑体" w:cs="Times New Roman"/>
        </w:rPr>
        <w:t>0</w:t>
      </w:r>
      <w:r w:rsidRPr="00A72F65">
        <w:rPr>
          <w:rFonts w:ascii="黑体" w:eastAsia="黑体" w:hAnsi="黑体" w:cs="Times New Roman"/>
        </w:rPr>
        <w:t>月10日）</w:t>
      </w:r>
    </w:p>
    <w:p w:rsidR="0016365B" w:rsidRPr="00A72F65" w:rsidRDefault="0016365B" w:rsidP="0016365B">
      <w:pPr>
        <w:jc w:val="center"/>
        <w:rPr>
          <w:rFonts w:ascii="黑体" w:eastAsia="黑体" w:hAnsi="黑体" w:cs="Times New Roman"/>
        </w:rPr>
      </w:pPr>
    </w:p>
    <w:p w:rsidR="0016365B" w:rsidRPr="00A72F65" w:rsidRDefault="0016365B" w:rsidP="0016365B">
      <w:pPr>
        <w:jc w:val="center"/>
        <w:rPr>
          <w:rFonts w:ascii="黑体" w:eastAsia="黑体" w:hAnsi="黑体" w:cs="Times New Roman"/>
        </w:rPr>
      </w:pPr>
    </w:p>
    <w:p w:rsidR="0016365B" w:rsidRPr="00A72F65" w:rsidRDefault="0016365B" w:rsidP="0016365B">
      <w:pPr>
        <w:jc w:val="center"/>
        <w:rPr>
          <w:rFonts w:ascii="黑体" w:eastAsia="黑体" w:hAnsi="黑体" w:cs="Times New Roman"/>
        </w:rPr>
      </w:pPr>
    </w:p>
    <w:p w:rsidR="0016365B" w:rsidRPr="00A72F65" w:rsidRDefault="0016365B" w:rsidP="0016365B">
      <w:pPr>
        <w:jc w:val="center"/>
        <w:rPr>
          <w:rFonts w:ascii="黑体" w:eastAsia="黑体" w:hAnsi="黑体" w:cs="Times New Roman"/>
        </w:rPr>
      </w:pPr>
    </w:p>
    <w:p w:rsidR="0016365B" w:rsidRPr="00A72F65" w:rsidRDefault="0016365B" w:rsidP="0016365B"/>
    <w:p w:rsidR="003F0D80" w:rsidRDefault="001237B4" w:rsidP="0016365B">
      <w:pPr>
        <w:jc w:val="center"/>
        <w:rPr>
          <w:rFonts w:ascii="黑体" w:eastAsia="黑体" w:hAnsi="黑体" w:cs="Times New Roman"/>
          <w:sz w:val="28"/>
          <w:szCs w:val="28"/>
        </w:rPr>
        <w:sectPr w:rsidR="003F0D80" w:rsidSect="003F0D80">
          <w:headerReference w:type="default" r:id="rId9"/>
          <w:footerReference w:type="even" r:id="rId10"/>
          <w:footerReference w:type="default" r:id="rId11"/>
          <w:footerReference w:type="first" r:id="rId12"/>
          <w:pgSz w:w="11906" w:h="16838"/>
          <w:pgMar w:top="1440" w:right="1800" w:bottom="1440" w:left="1800" w:header="851" w:footer="992" w:gutter="0"/>
          <w:pgNumType w:fmt="upperRoman" w:start="1"/>
          <w:cols w:space="425"/>
          <w:titlePg/>
          <w:docGrid w:type="lines" w:linePitch="312"/>
        </w:sectPr>
      </w:pPr>
      <w:r w:rsidRPr="001237B4">
        <w:rPr>
          <w:rFonts w:ascii="隶书" w:eastAsia="隶书" w:hAnsi="Calibri" w:cs="Times New Roman"/>
          <w:noProof/>
          <w:sz w:val="52"/>
          <w:szCs w:val="52"/>
        </w:rPr>
        <w:pict>
          <v:shapetype id="_x0000_t32" coordsize="21600,21600" o:spt="32" o:oned="t" path="m,l21600,21600e" filled="f">
            <v:path arrowok="t" fillok="f" o:connecttype="none"/>
            <o:lock v:ext="edit" shapetype="t"/>
          </v:shapetype>
          <v:shape id="直接箭头连接符 5" o:spid="_x0000_s1026" type="#_x0000_t32" style="position:absolute;left:0;text-align:left;margin-left:-1.5pt;margin-top:1.8pt;width:467.7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"/>
        </w:pict>
      </w:r>
      <w:r w:rsidR="0016365B" w:rsidRPr="00A72F65">
        <w:rPr>
          <w:rFonts w:ascii="隶书" w:eastAsia="隶书" w:hAnsi="Calibri" w:cs="Times New Roman" w:hint="eastAsia"/>
          <w:sz w:val="52"/>
          <w:szCs w:val="52"/>
        </w:rPr>
        <w:t xml:space="preserve">中 华 中 医 药 学 会   </w:t>
      </w:r>
      <w:r w:rsidR="0016365B" w:rsidRPr="00A72F65">
        <w:rPr>
          <w:rFonts w:ascii="黑体" w:eastAsia="黑体" w:hAnsi="黑体" w:cs="Times New Roman" w:hint="eastAsia"/>
          <w:sz w:val="28"/>
          <w:szCs w:val="28"/>
        </w:rPr>
        <w:t>发布</w:t>
      </w:r>
    </w:p>
    <w:p w:rsidR="00473C67" w:rsidRPr="00A72F65" w:rsidRDefault="00473C67" w:rsidP="00473C67">
      <w:pPr>
        <w:pStyle w:val="a6"/>
        <w:rPr>
          <w:rFonts w:hAnsi="黑体" w:cs="MS Mincho"/>
        </w:rPr>
      </w:pPr>
      <w:bookmarkStart w:id="0" w:name="_Hlk497223484"/>
      <w:r w:rsidRPr="00A72F65">
        <w:rPr>
          <w:rFonts w:hAnsi="黑体" w:cs="MS Mincho" w:hint="eastAsia"/>
        </w:rPr>
        <w:lastRenderedPageBreak/>
        <w:t>目      次</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前言………………………</w:t>
      </w:r>
      <w:r w:rsidR="00473C67">
        <w:rPr>
          <w:rFonts w:ascii="宋体" w:eastAsia="宋体" w:hAnsi="宋体" w:hint="eastAsia"/>
          <w:szCs w:val="21"/>
        </w:rPr>
        <w:t>………………………………………………………………………</w:t>
      </w:r>
      <w:r w:rsidRPr="00473C67">
        <w:rPr>
          <w:rFonts w:ascii="宋体" w:eastAsia="宋体" w:hAnsi="宋体" w:hint="eastAsia"/>
          <w:szCs w:val="21"/>
        </w:rPr>
        <w:t>Ⅱ</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引言………………………</w:t>
      </w:r>
      <w:r w:rsidR="00473C67">
        <w:rPr>
          <w:rFonts w:ascii="宋体" w:eastAsia="宋体" w:hAnsi="宋体" w:hint="eastAsia"/>
          <w:szCs w:val="21"/>
        </w:rPr>
        <w:t>………………………………………………………………………</w:t>
      </w:r>
      <w:r w:rsidRPr="00473C67">
        <w:rPr>
          <w:rFonts w:ascii="宋体" w:eastAsia="宋体" w:hAnsi="宋体" w:hint="eastAsia"/>
          <w:szCs w:val="21"/>
        </w:rPr>
        <w:t>Ⅲ</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1范围………………………</w:t>
      </w:r>
      <w:r w:rsidR="00473C67">
        <w:rPr>
          <w:rFonts w:ascii="宋体" w:eastAsia="宋体" w:hAnsi="宋体" w:hint="eastAsia"/>
          <w:szCs w:val="21"/>
        </w:rPr>
        <w:t>………………………………………………………………………</w:t>
      </w:r>
      <w:r w:rsidRPr="00473C67">
        <w:rPr>
          <w:rFonts w:ascii="宋体" w:eastAsia="宋体" w:hAnsi="宋体" w:hint="eastAsia"/>
          <w:szCs w:val="21"/>
        </w:rPr>
        <w:t>4</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2 术语和定义………………</w:t>
      </w:r>
      <w:r w:rsidR="00473C67">
        <w:rPr>
          <w:rFonts w:ascii="宋体" w:eastAsia="宋体" w:hAnsi="宋体" w:hint="eastAsia"/>
          <w:szCs w:val="21"/>
        </w:rPr>
        <w:t>………………………………………………………………………</w:t>
      </w:r>
      <w:r w:rsidRPr="00473C67">
        <w:rPr>
          <w:rFonts w:ascii="宋体" w:eastAsia="宋体" w:hAnsi="宋体" w:hint="eastAsia"/>
          <w:szCs w:val="21"/>
        </w:rPr>
        <w:t>4</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3 病因病机………………</w:t>
      </w:r>
      <w:r w:rsidR="00473C67">
        <w:rPr>
          <w:rFonts w:ascii="宋体" w:eastAsia="宋体" w:hAnsi="宋体" w:hint="eastAsia"/>
          <w:szCs w:val="21"/>
        </w:rPr>
        <w:t>…………………………………………………………………………</w:t>
      </w:r>
      <w:r w:rsidRPr="00473C67">
        <w:rPr>
          <w:rFonts w:ascii="宋体" w:eastAsia="宋体" w:hAnsi="宋体" w:hint="eastAsia"/>
          <w:szCs w:val="21"/>
        </w:rPr>
        <w:t>4</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 xml:space="preserve">  3.1中医病因病机………</w:t>
      </w:r>
      <w:r w:rsidR="00473C67">
        <w:rPr>
          <w:rFonts w:ascii="宋体" w:eastAsia="宋体" w:hAnsi="宋体" w:hint="eastAsia"/>
          <w:szCs w:val="21"/>
        </w:rPr>
        <w:t>………………………………………………………………………</w:t>
      </w:r>
      <w:r w:rsidRPr="00473C67">
        <w:rPr>
          <w:rFonts w:ascii="宋体" w:eastAsia="宋体" w:hAnsi="宋体" w:hint="eastAsia"/>
          <w:szCs w:val="21"/>
        </w:rPr>
        <w:t>4</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 xml:space="preserve">  3.2西医病因</w:t>
      </w:r>
      <w:r w:rsidR="0088696E" w:rsidRPr="00473C67">
        <w:rPr>
          <w:rFonts w:ascii="宋体" w:eastAsia="宋体" w:hAnsi="宋体" w:hint="eastAsia"/>
          <w:szCs w:val="21"/>
        </w:rPr>
        <w:t>及发病机制</w:t>
      </w:r>
      <w:r w:rsidRPr="00473C67">
        <w:rPr>
          <w:rFonts w:ascii="宋体" w:eastAsia="宋体" w:hAnsi="宋体" w:hint="eastAsia"/>
          <w:szCs w:val="21"/>
        </w:rPr>
        <w:t>……………</w:t>
      </w:r>
      <w:r w:rsidR="00473C67">
        <w:rPr>
          <w:rFonts w:ascii="宋体" w:eastAsia="宋体" w:hAnsi="宋体" w:hint="eastAsia"/>
          <w:szCs w:val="21"/>
        </w:rPr>
        <w:t>…………………………………………………………</w:t>
      </w:r>
      <w:r w:rsidRPr="00473C67">
        <w:rPr>
          <w:rFonts w:ascii="宋体" w:eastAsia="宋体" w:hAnsi="宋体" w:hint="eastAsia"/>
          <w:szCs w:val="21"/>
        </w:rPr>
        <w:t>4</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4诊断………………</w:t>
      </w:r>
      <w:r w:rsidR="00473C67">
        <w:rPr>
          <w:rFonts w:ascii="宋体" w:eastAsia="宋体" w:hAnsi="宋体" w:hint="eastAsia"/>
          <w:szCs w:val="21"/>
        </w:rPr>
        <w:t>………………………………………………………………………………</w:t>
      </w:r>
      <w:r w:rsidRPr="00473C67">
        <w:rPr>
          <w:rFonts w:ascii="宋体" w:eastAsia="宋体" w:hAnsi="宋体" w:hint="eastAsia"/>
          <w:szCs w:val="21"/>
        </w:rPr>
        <w:t>4</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 xml:space="preserve">  4.1</w:t>
      </w:r>
      <w:r w:rsidR="0088696E" w:rsidRPr="00473C67">
        <w:rPr>
          <w:rFonts w:ascii="宋体" w:eastAsia="宋体" w:hAnsi="宋体" w:hint="eastAsia"/>
          <w:szCs w:val="21"/>
        </w:rPr>
        <w:t>临床表现</w:t>
      </w:r>
      <w:r w:rsidRPr="00473C67">
        <w:rPr>
          <w:rFonts w:ascii="宋体" w:eastAsia="宋体" w:hAnsi="宋体" w:hint="eastAsia"/>
          <w:szCs w:val="21"/>
        </w:rPr>
        <w:t>………………</w:t>
      </w:r>
      <w:r w:rsidR="00473C67">
        <w:rPr>
          <w:rFonts w:ascii="宋体" w:eastAsia="宋体" w:hAnsi="宋体" w:hint="eastAsia"/>
          <w:szCs w:val="21"/>
        </w:rPr>
        <w:t>……………………………………………………………………</w:t>
      </w:r>
      <w:r w:rsidR="00803CE3">
        <w:rPr>
          <w:rFonts w:ascii="宋体" w:eastAsia="宋体" w:hAnsi="宋体"/>
          <w:szCs w:val="21"/>
        </w:rPr>
        <w:t>4</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 xml:space="preserve">  4.2</w:t>
      </w:r>
      <w:r w:rsidR="0088696E" w:rsidRPr="00473C67">
        <w:rPr>
          <w:rFonts w:ascii="宋体" w:eastAsia="宋体" w:hAnsi="宋体" w:hint="eastAsia"/>
          <w:szCs w:val="21"/>
        </w:rPr>
        <w:t>实验室检查</w:t>
      </w:r>
      <w:r w:rsidRPr="00473C67">
        <w:rPr>
          <w:rFonts w:ascii="宋体" w:eastAsia="宋体" w:hAnsi="宋体" w:hint="eastAsia"/>
          <w:szCs w:val="21"/>
        </w:rPr>
        <w:t>………………………………………………</w:t>
      </w:r>
      <w:r w:rsidR="00473C67">
        <w:rPr>
          <w:rFonts w:ascii="宋体" w:eastAsia="宋体" w:hAnsi="宋体" w:hint="eastAsia"/>
          <w:szCs w:val="21"/>
        </w:rPr>
        <w:t>…………………………………</w:t>
      </w:r>
      <w:r w:rsidRPr="00473C67">
        <w:rPr>
          <w:rFonts w:ascii="宋体" w:eastAsia="宋体" w:hAnsi="宋体" w:hint="eastAsia"/>
          <w:szCs w:val="21"/>
        </w:rPr>
        <w:t>5</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 xml:space="preserve">  4.3</w:t>
      </w:r>
      <w:r w:rsidR="0088696E" w:rsidRPr="00473C67">
        <w:rPr>
          <w:rFonts w:ascii="宋体" w:eastAsia="宋体" w:hAnsi="宋体" w:hint="eastAsia"/>
          <w:szCs w:val="21"/>
        </w:rPr>
        <w:t>鉴别诊断</w:t>
      </w:r>
      <w:r w:rsidRPr="00473C67">
        <w:rPr>
          <w:rFonts w:ascii="宋体" w:eastAsia="宋体" w:hAnsi="宋体" w:hint="eastAsia"/>
          <w:szCs w:val="21"/>
        </w:rPr>
        <w:t>…………</w:t>
      </w:r>
      <w:r w:rsidR="00473C67">
        <w:rPr>
          <w:rFonts w:ascii="宋体" w:eastAsia="宋体" w:hAnsi="宋体" w:hint="eastAsia"/>
          <w:szCs w:val="21"/>
        </w:rPr>
        <w:t>…………………………………………………………………………</w:t>
      </w:r>
      <w:r w:rsidRPr="00473C67">
        <w:rPr>
          <w:rFonts w:ascii="宋体" w:eastAsia="宋体" w:hAnsi="宋体" w:hint="eastAsia"/>
          <w:szCs w:val="21"/>
        </w:rPr>
        <w:t>5</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5</w:t>
      </w:r>
      <w:r w:rsidR="0088696E" w:rsidRPr="00473C67">
        <w:rPr>
          <w:rFonts w:ascii="宋体" w:eastAsia="宋体" w:hAnsi="宋体" w:hint="eastAsia"/>
          <w:szCs w:val="21"/>
        </w:rPr>
        <w:t>辨</w:t>
      </w:r>
      <w:r w:rsidRPr="00473C67">
        <w:rPr>
          <w:rFonts w:ascii="宋体" w:eastAsia="宋体" w:hAnsi="宋体" w:hint="eastAsia"/>
          <w:szCs w:val="21"/>
        </w:rPr>
        <w:t>证………………</w:t>
      </w:r>
      <w:r w:rsidR="00473C67">
        <w:rPr>
          <w:rFonts w:ascii="宋体" w:eastAsia="宋体" w:hAnsi="宋体" w:hint="eastAsia"/>
          <w:szCs w:val="21"/>
        </w:rPr>
        <w:t>………………………………………………………………………………</w:t>
      </w:r>
      <w:r w:rsidRPr="00473C67">
        <w:rPr>
          <w:rFonts w:ascii="宋体" w:eastAsia="宋体" w:hAnsi="宋体" w:hint="eastAsia"/>
          <w:szCs w:val="21"/>
        </w:rPr>
        <w:t>5</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 xml:space="preserve">  5.1</w:t>
      </w:r>
      <w:r w:rsidR="0088696E" w:rsidRPr="00473C67">
        <w:rPr>
          <w:rFonts w:ascii="宋体" w:eastAsia="宋体" w:hAnsi="宋体" w:hint="eastAsia"/>
          <w:szCs w:val="21"/>
        </w:rPr>
        <w:t>湿热蕴毒</w:t>
      </w:r>
      <w:r w:rsidRPr="00473C67">
        <w:rPr>
          <w:rFonts w:ascii="宋体" w:eastAsia="宋体" w:hAnsi="宋体" w:hint="eastAsia"/>
          <w:szCs w:val="21"/>
        </w:rPr>
        <w:t>证…………</w:t>
      </w:r>
      <w:r w:rsidR="00473C67">
        <w:rPr>
          <w:rFonts w:ascii="宋体" w:eastAsia="宋体" w:hAnsi="宋体" w:hint="eastAsia"/>
          <w:szCs w:val="21"/>
        </w:rPr>
        <w:t>………………………………………………………………………</w:t>
      </w:r>
      <w:r w:rsidRPr="00473C67">
        <w:rPr>
          <w:rFonts w:ascii="宋体" w:eastAsia="宋体" w:hAnsi="宋体" w:hint="eastAsia"/>
          <w:szCs w:val="21"/>
        </w:rPr>
        <w:t>5</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 xml:space="preserve">  5.2</w:t>
      </w:r>
      <w:r w:rsidR="0088696E" w:rsidRPr="00473C67">
        <w:rPr>
          <w:rFonts w:ascii="宋体" w:eastAsia="宋体" w:hAnsi="宋体" w:hint="eastAsia"/>
          <w:szCs w:val="21"/>
        </w:rPr>
        <w:t>心火脾虚</w:t>
      </w:r>
      <w:r w:rsidRPr="00473C67">
        <w:rPr>
          <w:rFonts w:ascii="宋体" w:eastAsia="宋体" w:hAnsi="宋体" w:hint="eastAsia"/>
          <w:szCs w:val="21"/>
        </w:rPr>
        <w:t>证………</w:t>
      </w:r>
      <w:r w:rsidR="00473C67">
        <w:rPr>
          <w:rFonts w:ascii="宋体" w:eastAsia="宋体" w:hAnsi="宋体" w:hint="eastAsia"/>
          <w:szCs w:val="21"/>
        </w:rPr>
        <w:t>…………………………………………………………………………</w:t>
      </w:r>
      <w:r w:rsidRPr="00473C67">
        <w:rPr>
          <w:rFonts w:ascii="宋体" w:eastAsia="宋体" w:hAnsi="宋体" w:hint="eastAsia"/>
          <w:szCs w:val="21"/>
        </w:rPr>
        <w:t>5</w:t>
      </w:r>
    </w:p>
    <w:p w:rsidR="0088696E" w:rsidRPr="00473C67" w:rsidRDefault="0088696E" w:rsidP="006B0F0E">
      <w:pPr>
        <w:jc w:val="left"/>
        <w:rPr>
          <w:rFonts w:ascii="宋体" w:eastAsia="宋体" w:hAnsi="宋体"/>
          <w:szCs w:val="21"/>
        </w:rPr>
      </w:pPr>
      <w:r w:rsidRPr="00473C67">
        <w:rPr>
          <w:rFonts w:ascii="宋体" w:eastAsia="宋体" w:hAnsi="宋体"/>
          <w:szCs w:val="21"/>
        </w:rPr>
        <w:t xml:space="preserve">  5.3</w:t>
      </w:r>
      <w:r w:rsidRPr="00473C67">
        <w:rPr>
          <w:rFonts w:ascii="宋体" w:eastAsia="宋体" w:hAnsi="宋体" w:hint="eastAsia"/>
          <w:szCs w:val="21"/>
        </w:rPr>
        <w:t>脾虚湿蕴证………</w:t>
      </w:r>
      <w:r w:rsidR="00473C67">
        <w:rPr>
          <w:rFonts w:ascii="宋体" w:eastAsia="宋体" w:hAnsi="宋体" w:hint="eastAsia"/>
          <w:szCs w:val="21"/>
        </w:rPr>
        <w:t>…………………………………………………………………………</w:t>
      </w:r>
      <w:r w:rsidRPr="00473C67">
        <w:rPr>
          <w:rFonts w:ascii="宋体" w:eastAsia="宋体" w:hAnsi="宋体" w:hint="eastAsia"/>
          <w:szCs w:val="21"/>
        </w:rPr>
        <w:t>5</w:t>
      </w:r>
    </w:p>
    <w:p w:rsidR="0088696E" w:rsidRPr="00473C67" w:rsidRDefault="0088696E" w:rsidP="0088696E">
      <w:pPr>
        <w:ind w:firstLineChars="100" w:firstLine="210"/>
        <w:jc w:val="left"/>
        <w:rPr>
          <w:rFonts w:ascii="宋体" w:eastAsia="宋体" w:hAnsi="宋体"/>
          <w:szCs w:val="21"/>
        </w:rPr>
      </w:pPr>
      <w:r w:rsidRPr="00473C67">
        <w:rPr>
          <w:rFonts w:ascii="宋体" w:eastAsia="宋体" w:hAnsi="宋体" w:hint="eastAsia"/>
          <w:szCs w:val="21"/>
        </w:rPr>
        <w:t>5.4血虚风燥证………</w:t>
      </w:r>
      <w:r w:rsidR="00473C67">
        <w:rPr>
          <w:rFonts w:ascii="宋体" w:eastAsia="宋体" w:hAnsi="宋体" w:hint="eastAsia"/>
          <w:szCs w:val="21"/>
        </w:rPr>
        <w:t>…………………………………………………………………………</w:t>
      </w:r>
      <w:r w:rsidRPr="00473C67">
        <w:rPr>
          <w:rFonts w:ascii="宋体" w:eastAsia="宋体" w:hAnsi="宋体" w:hint="eastAsia"/>
          <w:szCs w:val="21"/>
        </w:rPr>
        <w:t>5</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6治疗………………</w:t>
      </w:r>
      <w:r w:rsidR="00473C67">
        <w:rPr>
          <w:rFonts w:ascii="宋体" w:eastAsia="宋体" w:hAnsi="宋体" w:hint="eastAsia"/>
          <w:szCs w:val="21"/>
        </w:rPr>
        <w:t>………………………………………………………………………………</w:t>
      </w:r>
      <w:r w:rsidRPr="00473C67">
        <w:rPr>
          <w:rFonts w:ascii="宋体" w:eastAsia="宋体" w:hAnsi="宋体" w:hint="eastAsia"/>
          <w:szCs w:val="21"/>
        </w:rPr>
        <w:t>5</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 xml:space="preserve">  6.1治疗原则……………</w:t>
      </w:r>
      <w:r w:rsidR="00473C67">
        <w:rPr>
          <w:rFonts w:ascii="宋体" w:eastAsia="宋体" w:hAnsi="宋体" w:hint="eastAsia"/>
          <w:szCs w:val="21"/>
        </w:rPr>
        <w:t>………………………………………………………………………</w:t>
      </w:r>
      <w:r w:rsidRPr="00473C67">
        <w:rPr>
          <w:rFonts w:ascii="宋体" w:eastAsia="宋体" w:hAnsi="宋体" w:hint="eastAsia"/>
          <w:szCs w:val="21"/>
        </w:rPr>
        <w:t>5</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 xml:space="preserve">  6.2</w:t>
      </w:r>
      <w:r w:rsidR="0088696E" w:rsidRPr="00473C67">
        <w:rPr>
          <w:rFonts w:ascii="宋体" w:eastAsia="宋体" w:hAnsi="宋体" w:hint="eastAsia"/>
          <w:szCs w:val="21"/>
        </w:rPr>
        <w:t>分型</w:t>
      </w:r>
      <w:r w:rsidRPr="00473C67">
        <w:rPr>
          <w:rFonts w:ascii="宋体" w:eastAsia="宋体" w:hAnsi="宋体" w:hint="eastAsia"/>
          <w:szCs w:val="21"/>
        </w:rPr>
        <w:t>论治……………</w:t>
      </w:r>
      <w:r w:rsidR="00473C67">
        <w:rPr>
          <w:rFonts w:ascii="宋体" w:eastAsia="宋体" w:hAnsi="宋体" w:hint="eastAsia"/>
          <w:szCs w:val="21"/>
        </w:rPr>
        <w:t>………………………………………………………………………</w:t>
      </w:r>
      <w:r w:rsidR="008430E7">
        <w:rPr>
          <w:rFonts w:ascii="宋体" w:eastAsia="宋体" w:hAnsi="宋体"/>
          <w:szCs w:val="21"/>
        </w:rPr>
        <w:t>5</w:t>
      </w:r>
    </w:p>
    <w:p w:rsidR="00AA01FD" w:rsidRPr="00473C67" w:rsidRDefault="00AA01FD" w:rsidP="006B0F0E">
      <w:pPr>
        <w:jc w:val="left"/>
        <w:rPr>
          <w:rFonts w:ascii="宋体" w:eastAsia="宋体" w:hAnsi="宋体"/>
          <w:szCs w:val="21"/>
        </w:rPr>
      </w:pPr>
      <w:r w:rsidRPr="00473C67">
        <w:rPr>
          <w:rFonts w:ascii="宋体" w:eastAsia="宋体" w:hAnsi="宋体"/>
          <w:szCs w:val="21"/>
        </w:rPr>
        <w:t xml:space="preserve">  6.3</w:t>
      </w:r>
      <w:r w:rsidRPr="00473C67">
        <w:rPr>
          <w:rFonts w:ascii="宋体" w:eastAsia="宋体" w:hAnsi="宋体" w:hint="eastAsia"/>
          <w:szCs w:val="21"/>
        </w:rPr>
        <w:t>外治法……………</w:t>
      </w:r>
      <w:r w:rsidR="00473C67">
        <w:rPr>
          <w:rFonts w:ascii="宋体" w:eastAsia="宋体" w:hAnsi="宋体" w:hint="eastAsia"/>
          <w:szCs w:val="21"/>
        </w:rPr>
        <w:t>…………………………………………………………………………</w:t>
      </w:r>
      <w:r w:rsidRPr="00473C67">
        <w:rPr>
          <w:rFonts w:ascii="宋体" w:eastAsia="宋体" w:hAnsi="宋体" w:hint="eastAsia"/>
          <w:szCs w:val="21"/>
        </w:rPr>
        <w:t>6</w:t>
      </w:r>
    </w:p>
    <w:p w:rsidR="00AA01FD" w:rsidRPr="00473C67" w:rsidRDefault="00AA01FD" w:rsidP="006B0F0E">
      <w:pPr>
        <w:jc w:val="left"/>
        <w:rPr>
          <w:rFonts w:ascii="宋体" w:eastAsia="宋体" w:hAnsi="宋体"/>
          <w:szCs w:val="21"/>
        </w:rPr>
      </w:pPr>
      <w:r w:rsidRPr="00473C67">
        <w:rPr>
          <w:rFonts w:ascii="宋体" w:eastAsia="宋体" w:hAnsi="宋体" w:hint="eastAsia"/>
          <w:szCs w:val="21"/>
        </w:rPr>
        <w:t xml:space="preserve">  6.4中成药……………</w:t>
      </w:r>
      <w:r w:rsidR="00473C67">
        <w:rPr>
          <w:rFonts w:ascii="宋体" w:eastAsia="宋体" w:hAnsi="宋体" w:hint="eastAsia"/>
          <w:szCs w:val="21"/>
        </w:rPr>
        <w:t>…………………………………………………………………………</w:t>
      </w:r>
      <w:r w:rsidRPr="00473C67">
        <w:rPr>
          <w:rFonts w:ascii="宋体" w:eastAsia="宋体" w:hAnsi="宋体" w:hint="eastAsia"/>
          <w:szCs w:val="21"/>
        </w:rPr>
        <w:t>6</w:t>
      </w:r>
    </w:p>
    <w:p w:rsidR="00AA01FD" w:rsidRPr="00473C67" w:rsidRDefault="00AA01FD" w:rsidP="006B0F0E">
      <w:pPr>
        <w:jc w:val="left"/>
        <w:rPr>
          <w:rFonts w:ascii="宋体" w:eastAsia="宋体" w:hAnsi="宋体"/>
          <w:szCs w:val="21"/>
        </w:rPr>
      </w:pPr>
      <w:r w:rsidRPr="00473C67">
        <w:rPr>
          <w:rFonts w:ascii="宋体" w:eastAsia="宋体" w:hAnsi="宋体" w:hint="eastAsia"/>
          <w:szCs w:val="21"/>
        </w:rPr>
        <w:t xml:space="preserve">  6.5其他疗法……………</w:t>
      </w:r>
      <w:r w:rsidR="00473C67">
        <w:rPr>
          <w:rFonts w:ascii="宋体" w:eastAsia="宋体" w:hAnsi="宋体" w:hint="eastAsia"/>
          <w:szCs w:val="21"/>
        </w:rPr>
        <w:t>………………………………………………………………………</w:t>
      </w:r>
      <w:r w:rsidR="00B84A03" w:rsidRPr="00473C67">
        <w:rPr>
          <w:rFonts w:ascii="宋体" w:eastAsia="宋体" w:hAnsi="宋体" w:hint="eastAsia"/>
          <w:szCs w:val="21"/>
        </w:rPr>
        <w:t>7</w:t>
      </w:r>
    </w:p>
    <w:p w:rsidR="006B0F0E" w:rsidRPr="00473C67" w:rsidRDefault="006B0F0E" w:rsidP="006B0F0E">
      <w:pPr>
        <w:jc w:val="left"/>
        <w:rPr>
          <w:rFonts w:ascii="宋体" w:eastAsia="宋体" w:hAnsi="宋体"/>
          <w:szCs w:val="21"/>
        </w:rPr>
      </w:pPr>
      <w:r w:rsidRPr="00473C67">
        <w:rPr>
          <w:rFonts w:ascii="宋体" w:eastAsia="宋体" w:hAnsi="宋体" w:hint="eastAsia"/>
          <w:szCs w:val="21"/>
        </w:rPr>
        <w:t>7预防与调护…………………………………</w:t>
      </w:r>
      <w:r w:rsidR="00473C67">
        <w:rPr>
          <w:rFonts w:ascii="宋体" w:eastAsia="宋体" w:hAnsi="宋体" w:hint="eastAsia"/>
          <w:szCs w:val="21"/>
        </w:rPr>
        <w:t>……………………………………………………</w:t>
      </w:r>
      <w:r w:rsidR="008430E7">
        <w:rPr>
          <w:rFonts w:ascii="宋体" w:eastAsia="宋体" w:hAnsi="宋体"/>
          <w:szCs w:val="21"/>
        </w:rPr>
        <w:t>7</w:t>
      </w:r>
    </w:p>
    <w:p w:rsidR="006B0F0E" w:rsidRPr="00473C67" w:rsidRDefault="00B84A03" w:rsidP="006B0F0E">
      <w:pPr>
        <w:jc w:val="left"/>
        <w:rPr>
          <w:rFonts w:ascii="宋体" w:eastAsia="宋体" w:hAnsi="宋体"/>
          <w:szCs w:val="21"/>
        </w:rPr>
      </w:pPr>
      <w:r w:rsidRPr="00473C67">
        <w:rPr>
          <w:rFonts w:ascii="宋体" w:eastAsia="宋体" w:hAnsi="宋体"/>
          <w:szCs w:val="21"/>
        </w:rPr>
        <w:t>8</w:t>
      </w:r>
      <w:r w:rsidR="006B0F0E" w:rsidRPr="00473C67">
        <w:rPr>
          <w:rFonts w:ascii="宋体" w:eastAsia="宋体" w:hAnsi="宋体" w:hint="eastAsia"/>
          <w:szCs w:val="21"/>
        </w:rPr>
        <w:t>参考文献……………</w:t>
      </w:r>
      <w:r w:rsidR="00473C67">
        <w:rPr>
          <w:rFonts w:ascii="宋体" w:eastAsia="宋体" w:hAnsi="宋体" w:hint="eastAsia"/>
          <w:szCs w:val="21"/>
        </w:rPr>
        <w:t>……………………………………………………………………………</w:t>
      </w:r>
      <w:r w:rsidRPr="00473C67">
        <w:rPr>
          <w:rFonts w:ascii="宋体" w:eastAsia="宋体" w:hAnsi="宋体" w:hint="eastAsia"/>
          <w:szCs w:val="21"/>
        </w:rPr>
        <w:t>9</w:t>
      </w:r>
    </w:p>
    <w:bookmarkEnd w:id="0"/>
    <w:p w:rsidR="006B0F0E" w:rsidRPr="00473C67" w:rsidRDefault="006B0F0E" w:rsidP="006B0F0E">
      <w:pPr>
        <w:rPr>
          <w:rFonts w:ascii="宋体" w:eastAsia="宋体" w:hAnsi="宋体"/>
          <w:szCs w:val="21"/>
        </w:rPr>
      </w:pPr>
    </w:p>
    <w:p w:rsidR="00771811" w:rsidRPr="00A72F65" w:rsidRDefault="00771811" w:rsidP="0016365B">
      <w:pPr>
        <w:jc w:val="center"/>
        <w:rPr>
          <w:rFonts w:ascii="黑体" w:eastAsia="黑体" w:hAnsi="黑体" w:cs="Times New Roman"/>
        </w:rPr>
      </w:pPr>
    </w:p>
    <w:p w:rsidR="003F0D80" w:rsidRDefault="00771811">
      <w:pPr>
        <w:widowControl/>
        <w:jc w:val="left"/>
        <w:rPr>
          <w:rFonts w:ascii="黑体" w:eastAsia="黑体" w:hAnsi="黑体" w:cs="Times New Roman"/>
        </w:rPr>
        <w:sectPr w:rsidR="003F0D80" w:rsidSect="003F0D80">
          <w:footerReference w:type="first" r:id="rId13"/>
          <w:pgSz w:w="11906" w:h="16838"/>
          <w:pgMar w:top="1440" w:right="1800" w:bottom="1440" w:left="1800" w:header="851" w:footer="992" w:gutter="0"/>
          <w:pgNumType w:fmt="upperRoman" w:start="1"/>
          <w:cols w:space="425"/>
          <w:titlePg/>
          <w:docGrid w:type="lines" w:linePitch="312"/>
        </w:sectPr>
      </w:pPr>
      <w:r w:rsidRPr="00A72F65">
        <w:rPr>
          <w:rFonts w:ascii="黑体" w:eastAsia="黑体" w:hAnsi="黑体" w:cs="Times New Roman"/>
        </w:rPr>
        <w:br w:type="page"/>
      </w:r>
    </w:p>
    <w:p w:rsidR="0016365B" w:rsidRPr="00A72F65" w:rsidRDefault="00BE5E15" w:rsidP="00BE5E15">
      <w:pPr>
        <w:pStyle w:val="a7"/>
        <w:spacing w:line="460" w:lineRule="exact"/>
      </w:pPr>
      <w:r w:rsidRPr="00A72F65">
        <w:rPr>
          <w:rFonts w:hint="eastAsia"/>
        </w:rPr>
        <w:t>前</w:t>
      </w:r>
      <w:r w:rsidRPr="00A72F65">
        <w:rPr>
          <w:rFonts w:ascii="MS Mincho" w:eastAsia="MS Mincho" w:hAnsi="MS Mincho" w:cs="MS Mincho" w:hint="eastAsia"/>
        </w:rPr>
        <w:t>  </w:t>
      </w:r>
      <w:r w:rsidRPr="00A72F65">
        <w:rPr>
          <w:rFonts w:hint="eastAsia"/>
        </w:rPr>
        <w:t>言</w:t>
      </w:r>
    </w:p>
    <w:p w:rsidR="00BE5E15" w:rsidRPr="00BE5E15" w:rsidRDefault="00BE5E15" w:rsidP="00BE5E15">
      <w:pPr>
        <w:pStyle w:val="a8"/>
      </w:pPr>
      <w:r w:rsidRPr="00BE5E15">
        <w:rPr>
          <w:rFonts w:hint="eastAsia"/>
        </w:rPr>
        <w:t>本标准按照GB/T 1.1-2009给出的规则起草。</w:t>
      </w:r>
    </w:p>
    <w:p w:rsidR="00BE5E15" w:rsidRPr="00BE5E15" w:rsidRDefault="00BE5E15" w:rsidP="00BE5E15">
      <w:pPr>
        <w:pStyle w:val="a8"/>
      </w:pPr>
      <w:r w:rsidRPr="00BE5E15">
        <w:rPr>
          <w:rFonts w:hint="eastAsia"/>
        </w:rPr>
        <w:t>本标准由中华中医药学会提出并归口。</w:t>
      </w:r>
    </w:p>
    <w:p w:rsidR="00BE5E15" w:rsidRPr="00BE5E15" w:rsidRDefault="00BE5E15" w:rsidP="00BE5E15">
      <w:pPr>
        <w:pStyle w:val="a8"/>
      </w:pPr>
      <w:r w:rsidRPr="00BE5E15">
        <w:rPr>
          <w:rFonts w:hint="eastAsia"/>
        </w:rPr>
        <w:t>本标准由</w:t>
      </w:r>
      <w:r w:rsidRPr="00A72F65">
        <w:rPr>
          <w:rFonts w:hint="eastAsia"/>
        </w:rPr>
        <w:t>陕西省中医医院</w:t>
      </w:r>
      <w:r w:rsidRPr="00BE5E15">
        <w:rPr>
          <w:rFonts w:hint="eastAsia"/>
        </w:rPr>
        <w:t>负责起草，广东省中医院、北京</w:t>
      </w:r>
      <w:r w:rsidRPr="00A72F65">
        <w:rPr>
          <w:rFonts w:hint="eastAsia"/>
        </w:rPr>
        <w:t>市</w:t>
      </w:r>
      <w:r w:rsidRPr="00BE5E15">
        <w:rPr>
          <w:rFonts w:hint="eastAsia"/>
        </w:rPr>
        <w:t>中医医院、上海中医药大学附属岳阳</w:t>
      </w:r>
      <w:r w:rsidRPr="00A72F65">
        <w:rPr>
          <w:rFonts w:hint="eastAsia"/>
        </w:rPr>
        <w:t>中西医结合</w:t>
      </w:r>
      <w:r w:rsidRPr="00BE5E15">
        <w:rPr>
          <w:rFonts w:hint="eastAsia"/>
        </w:rPr>
        <w:t>医院、</w:t>
      </w:r>
      <w:r w:rsidRPr="00A72F65">
        <w:rPr>
          <w:rFonts w:hint="eastAsia"/>
        </w:rPr>
        <w:t>湖南中医药大学二附院、</w:t>
      </w:r>
      <w:r w:rsidRPr="00BE5E15">
        <w:rPr>
          <w:rFonts w:hint="eastAsia"/>
        </w:rPr>
        <w:t>海南省皮肤病医院、武汉市中西医结合医院、重庆市中医院、新疆</w:t>
      </w:r>
      <w:r w:rsidR="0000066E" w:rsidRPr="00A72F65">
        <w:rPr>
          <w:rFonts w:hint="eastAsia"/>
        </w:rPr>
        <w:t>医科大学附属中医医院</w:t>
      </w:r>
      <w:r w:rsidRPr="00BE5E15">
        <w:rPr>
          <w:rFonts w:hint="eastAsia"/>
        </w:rPr>
        <w:t>、</w:t>
      </w:r>
      <w:r w:rsidRPr="00A72F65">
        <w:rPr>
          <w:rFonts w:hint="eastAsia"/>
        </w:rPr>
        <w:t>北京中医药大学东方医院</w:t>
      </w:r>
      <w:r w:rsidRPr="00BE5E15">
        <w:rPr>
          <w:rFonts w:hint="eastAsia"/>
        </w:rPr>
        <w:t>、</w:t>
      </w:r>
      <w:r w:rsidR="00E21B9D">
        <w:rPr>
          <w:rFonts w:hint="eastAsia"/>
        </w:rPr>
        <w:t>中国中医科学院西苑医院、浙江省中医院、</w:t>
      </w:r>
      <w:r w:rsidR="0000066E" w:rsidRPr="00A72F65">
        <w:rPr>
          <w:rFonts w:hint="eastAsia"/>
        </w:rPr>
        <w:t>福建省第二人民医院</w:t>
      </w:r>
      <w:r w:rsidRPr="00BE5E15">
        <w:rPr>
          <w:rFonts w:hint="eastAsia"/>
        </w:rPr>
        <w:t>参加</w:t>
      </w:r>
      <w:r w:rsidR="0000066E" w:rsidRPr="00A72F65">
        <w:rPr>
          <w:rFonts w:hint="eastAsia"/>
        </w:rPr>
        <w:t>起草</w:t>
      </w:r>
      <w:r w:rsidRPr="00BE5E15">
        <w:rPr>
          <w:rFonts w:hint="eastAsia"/>
        </w:rPr>
        <w:t>。</w:t>
      </w:r>
    </w:p>
    <w:p w:rsidR="00186BF4" w:rsidRPr="00A72F65" w:rsidRDefault="00BE5E15" w:rsidP="00BE5E15">
      <w:pPr>
        <w:pStyle w:val="a8"/>
      </w:pPr>
      <w:r w:rsidRPr="00A72F65">
        <w:rPr>
          <w:rFonts w:hint="eastAsia"/>
        </w:rPr>
        <w:t>本标准的主要起草人：</w:t>
      </w:r>
      <w:r w:rsidR="00B066A7" w:rsidRPr="0010037A">
        <w:rPr>
          <w:rFonts w:hint="eastAsia"/>
        </w:rPr>
        <w:t>闫小宁、</w:t>
      </w:r>
      <w:r w:rsidR="0010037A" w:rsidRPr="0010037A">
        <w:rPr>
          <w:rFonts w:hint="eastAsia"/>
        </w:rPr>
        <w:t>赵一丁、李文彬、李美红、许庆强、陈璐、陈乐、李晓强、闫隽、梁雨时、孙丹、王晓琳、</w:t>
      </w:r>
      <w:r w:rsidR="0000066E" w:rsidRPr="00A72F65">
        <w:rPr>
          <w:rFonts w:hint="eastAsia"/>
        </w:rPr>
        <w:t>杨志波、段逸群、李斌、陈达灿、范瑞强、李元文、周小勇、刘巧、刁庆春、周冬梅、王玮臻、陈晴燕、卢桂玲、宋坪</w:t>
      </w:r>
      <w:r w:rsidR="0039402C" w:rsidRPr="00A72F65">
        <w:rPr>
          <w:rFonts w:hint="eastAsia"/>
        </w:rPr>
        <w:t>、</w:t>
      </w:r>
      <w:r w:rsidR="0010037A" w:rsidRPr="0010037A">
        <w:rPr>
          <w:rFonts w:hint="eastAsia"/>
        </w:rPr>
        <w:t>曹毅、黄尧洲、刘爱民、李领娥、张志刚、</w:t>
      </w:r>
      <w:r w:rsidR="00372EB2">
        <w:rPr>
          <w:rFonts w:hint="eastAsia"/>
        </w:rPr>
        <w:t>黄宁、</w:t>
      </w:r>
      <w:r w:rsidR="0010037A" w:rsidRPr="0010037A">
        <w:rPr>
          <w:rFonts w:hint="eastAsia"/>
        </w:rPr>
        <w:t>许鹏光、马拴全、吴晓霞、孙丽萍、曹伟、刘俊峰、李欣、佘远遥、易海玲、廉凤霞、周荣新、王禹毅、王文莉、周曼玉</w:t>
      </w:r>
      <w:r w:rsidR="0000066E" w:rsidRPr="00A72F65">
        <w:rPr>
          <w:rFonts w:hint="eastAsia"/>
        </w:rPr>
        <w:t>。</w:t>
      </w:r>
      <w:bookmarkStart w:id="1" w:name="_GoBack"/>
      <w:bookmarkEnd w:id="1"/>
    </w:p>
    <w:p w:rsidR="00186BF4" w:rsidRPr="00A72F65" w:rsidRDefault="00186BF4">
      <w:pPr>
        <w:widowControl/>
        <w:jc w:val="left"/>
        <w:rPr>
          <w:rFonts w:ascii="宋体" w:eastAsia="宋体" w:hAnsi="Times New Roman" w:cs="Times New Roman"/>
          <w:kern w:val="0"/>
          <w:szCs w:val="20"/>
        </w:rPr>
      </w:pPr>
      <w:r w:rsidRPr="00A72F65">
        <w:br w:type="page"/>
      </w:r>
    </w:p>
    <w:p w:rsidR="00186BF4" w:rsidRPr="00A72F65" w:rsidRDefault="00186BF4" w:rsidP="00186BF4">
      <w:pPr>
        <w:pStyle w:val="a7"/>
        <w:spacing w:line="460" w:lineRule="exact"/>
      </w:pPr>
      <w:r w:rsidRPr="00A72F65">
        <w:rPr>
          <w:rFonts w:hint="eastAsia"/>
        </w:rPr>
        <w:t>引</w:t>
      </w:r>
      <w:r w:rsidRPr="00A72F65">
        <w:rPr>
          <w:rFonts w:ascii="MS Mincho" w:eastAsia="MS Mincho" w:hAnsi="MS Mincho" w:cs="MS Mincho" w:hint="eastAsia"/>
        </w:rPr>
        <w:t>  </w:t>
      </w:r>
      <w:r w:rsidRPr="00A72F65">
        <w:rPr>
          <w:rFonts w:hint="eastAsia"/>
        </w:rPr>
        <w:t>言</w:t>
      </w:r>
    </w:p>
    <w:p w:rsidR="009B2473" w:rsidRPr="00A72F65" w:rsidRDefault="000C68CD" w:rsidP="000C68CD">
      <w:pPr>
        <w:ind w:firstLineChars="200" w:firstLine="420"/>
        <w:rPr>
          <w:rFonts w:ascii="Calibri" w:eastAsia="宋体" w:hAnsi="Calibri" w:cs="Times New Roman"/>
          <w:color w:val="000000"/>
          <w:szCs w:val="21"/>
        </w:rPr>
      </w:pPr>
      <w:r>
        <w:rPr>
          <w:rFonts w:ascii="Calibri" w:eastAsia="宋体" w:hAnsi="Calibri" w:cs="Times New Roman" w:hint="eastAsia"/>
          <w:color w:val="000000"/>
          <w:szCs w:val="21"/>
        </w:rPr>
        <w:t>四弯风</w:t>
      </w:r>
      <w:r w:rsidRPr="000C68CD">
        <w:rPr>
          <w:rFonts w:ascii="Calibri" w:eastAsia="宋体" w:hAnsi="Calibri" w:cs="Times New Roman" w:hint="eastAsia"/>
          <w:color w:val="000000"/>
          <w:szCs w:val="21"/>
        </w:rPr>
        <w:t>是一种慢性、复发性、瘙痒性、炎症性皮肤病，初发于婴儿期，呈慢性经过，部分患者病情可以迁延到成年，</w:t>
      </w:r>
      <w:r>
        <w:rPr>
          <w:rFonts w:ascii="Calibri" w:eastAsia="宋体" w:hAnsi="Calibri" w:cs="Times New Roman" w:hint="eastAsia"/>
          <w:color w:val="000000"/>
          <w:szCs w:val="21"/>
        </w:rPr>
        <w:t>多项流行病学研究显示本病已成为世界范围内的的常见疾病，</w:t>
      </w:r>
      <w:r w:rsidRPr="000C68CD">
        <w:rPr>
          <w:rFonts w:ascii="Calibri" w:eastAsia="宋体" w:hAnsi="Calibri" w:cs="Times New Roman"/>
          <w:color w:val="000000"/>
          <w:szCs w:val="21"/>
        </w:rPr>
        <w:t>呈现低龄化发展趋势</w:t>
      </w:r>
      <w:r>
        <w:rPr>
          <w:rFonts w:ascii="Calibri" w:eastAsia="宋体" w:hAnsi="Calibri" w:cs="Times New Roman" w:hint="eastAsia"/>
          <w:color w:val="000000"/>
          <w:szCs w:val="21"/>
        </w:rPr>
        <w:t>，制</w:t>
      </w:r>
      <w:r w:rsidRPr="000C68CD">
        <w:rPr>
          <w:rFonts w:ascii="Calibri" w:eastAsia="宋体" w:hAnsi="Calibri" w:cs="Times New Roman" w:hint="eastAsia"/>
          <w:color w:val="000000"/>
          <w:szCs w:val="21"/>
        </w:rPr>
        <w:t>订本指南主要目的是推荐有循证医学证据的</w:t>
      </w:r>
      <w:r>
        <w:rPr>
          <w:rFonts w:ascii="Calibri" w:eastAsia="宋体" w:hAnsi="Calibri" w:cs="Times New Roman" w:hint="eastAsia"/>
          <w:color w:val="000000"/>
          <w:szCs w:val="21"/>
        </w:rPr>
        <w:t>四弯风</w:t>
      </w:r>
      <w:r w:rsidRPr="000C68CD">
        <w:rPr>
          <w:rFonts w:ascii="Calibri" w:eastAsia="宋体" w:hAnsi="Calibri" w:cs="Times New Roman" w:hint="eastAsia"/>
          <w:color w:val="000000"/>
          <w:szCs w:val="21"/>
        </w:rPr>
        <w:t>的中医药诊断与治疗方法，指导临床医生、护理人员规范使用中医药进行实践活动；加强对</w:t>
      </w:r>
      <w:r>
        <w:rPr>
          <w:rFonts w:ascii="Calibri" w:eastAsia="宋体" w:hAnsi="Calibri" w:cs="Times New Roman" w:hint="eastAsia"/>
          <w:color w:val="000000"/>
          <w:szCs w:val="21"/>
        </w:rPr>
        <w:t>四弯风</w:t>
      </w:r>
      <w:r w:rsidRPr="000C68CD">
        <w:rPr>
          <w:rFonts w:ascii="Calibri" w:eastAsia="宋体" w:hAnsi="Calibri" w:cs="Times New Roman" w:hint="eastAsia"/>
          <w:color w:val="000000"/>
          <w:szCs w:val="21"/>
        </w:rPr>
        <w:t>患者的管理；提高患者及其家属对</w:t>
      </w:r>
      <w:r>
        <w:rPr>
          <w:rFonts w:ascii="Calibri" w:eastAsia="宋体" w:hAnsi="Calibri" w:cs="Times New Roman" w:hint="eastAsia"/>
          <w:color w:val="000000"/>
          <w:szCs w:val="21"/>
        </w:rPr>
        <w:t>四弯风防治知识的知晓率。</w:t>
      </w:r>
    </w:p>
    <w:p w:rsidR="00C72D1B" w:rsidRDefault="009B2473">
      <w:pPr>
        <w:widowControl/>
        <w:jc w:val="left"/>
        <w:rPr>
          <w:rFonts w:ascii="Calibri" w:eastAsia="宋体" w:hAnsi="Calibri" w:cs="Times New Roman"/>
          <w:color w:val="000000"/>
          <w:szCs w:val="21"/>
        </w:rPr>
        <w:sectPr w:rsidR="00C72D1B" w:rsidSect="003F0D80">
          <w:footerReference w:type="default" r:id="rId14"/>
          <w:footerReference w:type="first" r:id="rId15"/>
          <w:pgSz w:w="11906" w:h="16838"/>
          <w:pgMar w:top="1440" w:right="1800" w:bottom="1440" w:left="1800" w:header="851" w:footer="992" w:gutter="0"/>
          <w:pgNumType w:fmt="upperRoman" w:start="2"/>
          <w:cols w:space="425"/>
          <w:titlePg/>
          <w:docGrid w:type="lines" w:linePitch="312"/>
        </w:sectPr>
      </w:pPr>
      <w:r w:rsidRPr="00A72F65">
        <w:rPr>
          <w:rFonts w:ascii="Calibri" w:eastAsia="宋体" w:hAnsi="Calibri" w:cs="Times New Roman"/>
          <w:color w:val="000000"/>
          <w:szCs w:val="21"/>
        </w:rPr>
        <w:br w:type="page"/>
      </w:r>
    </w:p>
    <w:p w:rsidR="00186BF4" w:rsidRPr="00A72F65" w:rsidRDefault="00916455" w:rsidP="009B2473">
      <w:pPr>
        <w:pStyle w:val="a7"/>
        <w:spacing w:line="460" w:lineRule="exact"/>
        <w:rPr>
          <w:rFonts w:ascii="Calibri" w:eastAsia="宋体" w:hAnsi="Calibri"/>
          <w:color w:val="000000"/>
          <w:szCs w:val="21"/>
        </w:rPr>
      </w:pPr>
      <w:r>
        <w:rPr>
          <w:rFonts w:hint="eastAsia"/>
        </w:rPr>
        <w:t>四弯风</w:t>
      </w:r>
    </w:p>
    <w:p w:rsidR="009B2473" w:rsidRPr="00A72F65" w:rsidRDefault="009B2473" w:rsidP="0012563F">
      <w:pPr>
        <w:pStyle w:val="a9"/>
        <w:numPr>
          <w:ilvl w:val="0"/>
          <w:numId w:val="1"/>
        </w:numPr>
        <w:spacing w:beforeLines="100" w:afterLines="100"/>
        <w:ind w:firstLineChars="0"/>
        <w:rPr>
          <w:rFonts w:ascii="黑体" w:eastAsia="黑体" w:hAnsi="黑体" w:cs="黑体"/>
          <w:bCs/>
          <w:szCs w:val="21"/>
        </w:rPr>
      </w:pPr>
      <w:r w:rsidRPr="00A72F65">
        <w:rPr>
          <w:rFonts w:ascii="黑体" w:eastAsia="黑体" w:hAnsi="黑体" w:cs="黑体" w:hint="eastAsia"/>
          <w:bCs/>
          <w:szCs w:val="21"/>
        </w:rPr>
        <w:t>范围</w:t>
      </w:r>
    </w:p>
    <w:p w:rsidR="00916455" w:rsidRPr="00916455" w:rsidRDefault="00916455" w:rsidP="00916455">
      <w:pPr>
        <w:adjustRightInd w:val="0"/>
        <w:jc w:val="left"/>
        <w:rPr>
          <w:rFonts w:ascii="宋体" w:eastAsia="宋体" w:hAnsi="宋体" w:cs="宋体"/>
          <w:bCs/>
          <w:szCs w:val="21"/>
        </w:rPr>
      </w:pPr>
      <w:r w:rsidRPr="00916455">
        <w:rPr>
          <w:rFonts w:ascii="宋体" w:eastAsia="宋体" w:hAnsi="宋体" w:cs="宋体" w:hint="eastAsia"/>
          <w:bCs/>
          <w:szCs w:val="21"/>
        </w:rPr>
        <w:t>本指南提出了四弯风的诊断、辨证、治疗和调护建议。</w:t>
      </w:r>
    </w:p>
    <w:p w:rsidR="00916455" w:rsidRPr="00916455" w:rsidRDefault="00916455" w:rsidP="00916455">
      <w:pPr>
        <w:adjustRightInd w:val="0"/>
        <w:jc w:val="left"/>
        <w:rPr>
          <w:rFonts w:ascii="宋体" w:eastAsia="宋体" w:hAnsi="宋体" w:cs="宋体"/>
          <w:bCs/>
          <w:szCs w:val="21"/>
        </w:rPr>
      </w:pPr>
      <w:r w:rsidRPr="00916455">
        <w:rPr>
          <w:rFonts w:ascii="宋体" w:eastAsia="宋体" w:hAnsi="宋体" w:cs="宋体"/>
          <w:bCs/>
          <w:szCs w:val="21"/>
        </w:rPr>
        <w:t>本指南适用于各年龄段四弯风的诊断和防治。</w:t>
      </w:r>
    </w:p>
    <w:p w:rsidR="00916455" w:rsidRDefault="00916455" w:rsidP="00916455">
      <w:pPr>
        <w:adjustRightInd w:val="0"/>
        <w:jc w:val="left"/>
        <w:rPr>
          <w:rFonts w:ascii="宋体" w:eastAsia="宋体" w:hAnsi="宋体" w:cs="宋体"/>
          <w:bCs/>
          <w:szCs w:val="21"/>
        </w:rPr>
      </w:pPr>
      <w:r w:rsidRPr="00916455">
        <w:rPr>
          <w:rFonts w:ascii="宋体" w:eastAsia="宋体" w:hAnsi="宋体" w:cs="宋体"/>
          <w:bCs/>
          <w:szCs w:val="21"/>
        </w:rPr>
        <w:t>本指南适合中医皮肤科、中医儿科、中医外科等相关临床科室医师使用。</w:t>
      </w:r>
    </w:p>
    <w:p w:rsidR="009B2473" w:rsidRPr="00A72F65" w:rsidRDefault="009B2473" w:rsidP="0012563F">
      <w:pPr>
        <w:pStyle w:val="a9"/>
        <w:numPr>
          <w:ilvl w:val="0"/>
          <w:numId w:val="1"/>
        </w:numPr>
        <w:spacing w:beforeLines="100" w:afterLines="100"/>
        <w:ind w:firstLineChars="0"/>
        <w:rPr>
          <w:rFonts w:ascii="黑体" w:eastAsia="黑体" w:hAnsi="黑体" w:cs="黑体"/>
          <w:bCs/>
          <w:szCs w:val="21"/>
        </w:rPr>
      </w:pPr>
      <w:r w:rsidRPr="00A72F65">
        <w:rPr>
          <w:rFonts w:ascii="黑体" w:eastAsia="黑体" w:hAnsi="黑体" w:cs="黑体" w:hint="eastAsia"/>
          <w:bCs/>
          <w:szCs w:val="21"/>
        </w:rPr>
        <w:t>术语和定义</w:t>
      </w:r>
    </w:p>
    <w:p w:rsidR="009B2473" w:rsidRPr="00A72F65" w:rsidRDefault="009B2473" w:rsidP="009B2473">
      <w:pPr>
        <w:pStyle w:val="a8"/>
      </w:pPr>
      <w:r w:rsidRPr="00A72F65">
        <w:rPr>
          <w:rFonts w:hint="eastAsia"/>
        </w:rPr>
        <w:t>下列术语和定义适用于本指南。</w:t>
      </w:r>
    </w:p>
    <w:p w:rsidR="009B2473" w:rsidRPr="00A72F65" w:rsidRDefault="00916455" w:rsidP="009B2473">
      <w:pPr>
        <w:pStyle w:val="a8"/>
      </w:pPr>
      <w:r w:rsidRPr="00916455">
        <w:rPr>
          <w:rFonts w:hint="eastAsia"/>
        </w:rPr>
        <w:t>四弯风是一种发生于双侧腘窝、肘窝等处的慢性、瘙痒性皮肤病，病名始见于清代《外科大成》</w:t>
      </w:r>
      <w:r w:rsidRPr="00916455">
        <w:rPr>
          <w:vertAlign w:val="superscript"/>
        </w:rPr>
        <w:t>[1]</w:t>
      </w:r>
      <w:r w:rsidRPr="00916455">
        <w:t>，将之描述为</w:t>
      </w:r>
      <w:r w:rsidRPr="00916455">
        <w:t>“</w:t>
      </w:r>
      <w:r w:rsidRPr="00916455">
        <w:t>此证生于两腿弯、脚弯，每月一发，痒不可忍，形如风癣，搔破成疮</w:t>
      </w:r>
      <w:r w:rsidRPr="00916455">
        <w:t>”</w:t>
      </w:r>
      <w:r w:rsidRPr="00916455">
        <w:t>，相当于现代医学的特应性皮炎(atopic dermatitis, AD)，以湿疹样皮疹、剧烈瘙痒、反复发作为主要特征，常初发于婴儿期，呈慢性经过，部分患者病情可以迁延到成年。</w:t>
      </w:r>
    </w:p>
    <w:p w:rsidR="00DC7B82" w:rsidRPr="00A72F65" w:rsidRDefault="00DC7B82" w:rsidP="0012563F">
      <w:pPr>
        <w:pStyle w:val="a9"/>
        <w:numPr>
          <w:ilvl w:val="0"/>
          <w:numId w:val="1"/>
        </w:numPr>
        <w:spacing w:beforeLines="100" w:afterLines="100"/>
        <w:ind w:firstLineChars="0"/>
      </w:pPr>
      <w:r w:rsidRPr="00A72F65">
        <w:rPr>
          <w:rFonts w:ascii="黑体" w:eastAsia="黑体" w:hAnsi="黑体" w:cs="黑体" w:hint="eastAsia"/>
          <w:bCs/>
          <w:szCs w:val="21"/>
        </w:rPr>
        <w:t>病因病机</w:t>
      </w:r>
    </w:p>
    <w:p w:rsidR="00DC7B82" w:rsidRPr="00A72F65" w:rsidRDefault="00DC7B82" w:rsidP="0012563F">
      <w:pPr>
        <w:pStyle w:val="a9"/>
        <w:numPr>
          <w:ilvl w:val="1"/>
          <w:numId w:val="2"/>
        </w:numPr>
        <w:spacing w:beforeLines="100" w:afterLines="100"/>
        <w:ind w:firstLineChars="0"/>
        <w:rPr>
          <w:rFonts w:ascii="黑体" w:eastAsia="黑体" w:hAnsi="黑体" w:cs="黑体"/>
          <w:bCs/>
          <w:szCs w:val="21"/>
        </w:rPr>
      </w:pPr>
      <w:r w:rsidRPr="00A72F65">
        <w:rPr>
          <w:rFonts w:ascii="黑体" w:eastAsia="黑体" w:hAnsi="黑体" w:cs="黑体" w:hint="eastAsia"/>
          <w:bCs/>
          <w:szCs w:val="21"/>
        </w:rPr>
        <w:t>中医病因病机</w:t>
      </w:r>
    </w:p>
    <w:p w:rsidR="00916455" w:rsidRDefault="00916455" w:rsidP="000C5C58">
      <w:pPr>
        <w:pStyle w:val="a8"/>
      </w:pPr>
      <w:r w:rsidRPr="00916455">
        <w:rPr>
          <w:rFonts w:hint="eastAsia"/>
        </w:rPr>
        <w:t>中医学认为本病由先天禀赋不足，胎毒遗热，热郁肌肤而致；或由后天饮食不节、喂养失当导致脾失健运，复感风、湿、热、毒，邪毒蕴结肌肤而致；反复发作、迁延日久或后天情志内伤，可致脾虚气血生化乏源，阴血、元气耗伤，则血虚风燥，肌肤失养，亦可出现脏腑功能紊乱，气血阴阳失调，肌肤脉络瘀阻，气血瘀滞等寒热虚实错杂之证。</w:t>
      </w:r>
    </w:p>
    <w:p w:rsidR="00DC7B82" w:rsidRPr="00A72F65" w:rsidRDefault="00DC7B82" w:rsidP="0012563F">
      <w:pPr>
        <w:pStyle w:val="a9"/>
        <w:numPr>
          <w:ilvl w:val="1"/>
          <w:numId w:val="2"/>
        </w:numPr>
        <w:spacing w:beforeLines="100" w:afterLines="100"/>
        <w:ind w:firstLineChars="0"/>
        <w:rPr>
          <w:rFonts w:ascii="黑体" w:eastAsia="黑体" w:hAnsi="黑体" w:cs="黑体"/>
          <w:bCs/>
          <w:szCs w:val="21"/>
        </w:rPr>
      </w:pPr>
      <w:r w:rsidRPr="00A72F65">
        <w:rPr>
          <w:rFonts w:hint="eastAsia"/>
        </w:rPr>
        <w:t>西医</w:t>
      </w:r>
      <w:r w:rsidR="0088696E">
        <w:rPr>
          <w:rFonts w:hint="eastAsia"/>
        </w:rPr>
        <w:t>病因及</w:t>
      </w:r>
      <w:r w:rsidRPr="00A72F65">
        <w:rPr>
          <w:rFonts w:hint="eastAsia"/>
        </w:rPr>
        <w:t>发病机制</w:t>
      </w:r>
    </w:p>
    <w:p w:rsidR="009B2473" w:rsidRPr="00A72F65" w:rsidRDefault="00916455" w:rsidP="000C5C58">
      <w:pPr>
        <w:pStyle w:val="a8"/>
      </w:pPr>
      <w:r w:rsidRPr="00916455">
        <w:rPr>
          <w:rFonts w:hint="eastAsia"/>
        </w:rPr>
        <w:t>本病病因及发病机制尚不清楚，一般认为与遗传、环境、生物等因素关系密切，在一定遗传背景和（或）环境因素作用下，造成机体皮肤屏障功能障碍或直接引起机体的异常免疫反应，导致变应性或非变应性炎症反应。</w:t>
      </w:r>
    </w:p>
    <w:p w:rsidR="00DC7B82" w:rsidRPr="00DC7B82" w:rsidRDefault="00DC7B82" w:rsidP="0012563F">
      <w:pPr>
        <w:pStyle w:val="a9"/>
        <w:numPr>
          <w:ilvl w:val="0"/>
          <w:numId w:val="1"/>
        </w:numPr>
        <w:spacing w:beforeLines="100" w:afterLines="100"/>
        <w:ind w:firstLineChars="0"/>
        <w:rPr>
          <w:rFonts w:ascii="黑体" w:eastAsia="黑体" w:hAnsi="黑体" w:cs="黑体"/>
          <w:bCs/>
          <w:szCs w:val="21"/>
        </w:rPr>
      </w:pPr>
      <w:r w:rsidRPr="00DC7B82">
        <w:rPr>
          <w:rFonts w:ascii="黑体" w:eastAsia="黑体" w:hAnsi="黑体" w:cs="黑体"/>
          <w:bCs/>
          <w:szCs w:val="21"/>
        </w:rPr>
        <w:t>诊断</w:t>
      </w:r>
    </w:p>
    <w:p w:rsidR="00DC7B82" w:rsidRPr="00A72F65" w:rsidRDefault="00DC7B82" w:rsidP="0012563F">
      <w:pPr>
        <w:pStyle w:val="a9"/>
        <w:numPr>
          <w:ilvl w:val="1"/>
          <w:numId w:val="3"/>
        </w:numPr>
        <w:spacing w:beforeLines="100" w:afterLines="100"/>
        <w:ind w:firstLineChars="0"/>
        <w:rPr>
          <w:rFonts w:ascii="黑体" w:eastAsia="黑体" w:hAnsi="黑体" w:cs="黑体"/>
          <w:bCs/>
          <w:szCs w:val="21"/>
        </w:rPr>
      </w:pPr>
      <w:r w:rsidRPr="00A72F65">
        <w:rPr>
          <w:rFonts w:ascii="黑体" w:eastAsia="黑体" w:hAnsi="黑体" w:cs="黑体"/>
          <w:bCs/>
          <w:szCs w:val="21"/>
        </w:rPr>
        <w:t>临床表现</w:t>
      </w:r>
      <w:r w:rsidR="00A72F65" w:rsidRPr="00DC7B82">
        <w:rPr>
          <w:rFonts w:ascii="黑体" w:eastAsia="黑体" w:hAnsi="黑体" w:cs="黑体"/>
          <w:bCs/>
          <w:szCs w:val="21"/>
          <w:vertAlign w:val="superscript"/>
        </w:rPr>
        <w:t>[2-6]</w:t>
      </w:r>
      <w:r w:rsidR="000C5C58" w:rsidRPr="00A72F65">
        <w:rPr>
          <w:rFonts w:ascii="黑体" w:eastAsia="黑体" w:hAnsi="黑体" w:cs="黑体"/>
          <w:bCs/>
          <w:szCs w:val="21"/>
        </w:rPr>
        <w:t xml:space="preserve"> </w:t>
      </w:r>
    </w:p>
    <w:p w:rsidR="000C5C58" w:rsidRPr="00A72F65" w:rsidRDefault="00916455" w:rsidP="00A72F65">
      <w:pPr>
        <w:pStyle w:val="a9"/>
        <w:numPr>
          <w:ilvl w:val="2"/>
          <w:numId w:val="3"/>
        </w:numPr>
        <w:ind w:firstLineChars="0"/>
        <w:jc w:val="left"/>
        <w:rPr>
          <w:rFonts w:ascii="黑体" w:eastAsia="黑体" w:hAnsi="黑体" w:cs="Times New Roman"/>
          <w:szCs w:val="21"/>
        </w:rPr>
      </w:pPr>
      <w:r>
        <w:rPr>
          <w:rFonts w:ascii="黑体" w:eastAsia="黑体" w:hAnsi="黑体" w:cs="Times New Roman" w:hint="eastAsia"/>
          <w:szCs w:val="21"/>
        </w:rPr>
        <w:t>主要特征</w:t>
      </w:r>
    </w:p>
    <w:p w:rsidR="00DC7B82" w:rsidRPr="00A72F65" w:rsidRDefault="00916455" w:rsidP="000C5C58">
      <w:pPr>
        <w:ind w:firstLineChars="200" w:firstLine="420"/>
        <w:jc w:val="left"/>
        <w:rPr>
          <w:rFonts w:ascii="宋体" w:eastAsia="宋体" w:hAnsi="Times New Roman" w:cs="Times New Roman"/>
          <w:kern w:val="0"/>
          <w:szCs w:val="20"/>
        </w:rPr>
      </w:pPr>
      <w:r w:rsidRPr="00916455">
        <w:rPr>
          <w:rFonts w:ascii="宋体" w:eastAsia="宋体" w:hAnsi="Times New Roman" w:cs="Times New Roman" w:hint="eastAsia"/>
          <w:kern w:val="0"/>
          <w:szCs w:val="20"/>
        </w:rPr>
        <w:t>慢性、瘙痒性、复发性皮炎在婴儿、儿童期主要分布于面及四肢伸屈侧，表现为炎性、渗出性、湿疹样皮损，青少年后主要分布于四肢屈侧及（或）伸侧，表现为苔藓化及皮肤干燥，可伴有个人或家族特应性疾病史（哮喘、过敏性鼻炎和</w:t>
      </w:r>
      <w:r>
        <w:rPr>
          <w:rFonts w:ascii="宋体" w:eastAsia="宋体" w:hAnsi="Times New Roman" w:cs="Times New Roman" w:hint="eastAsia"/>
          <w:kern w:val="0"/>
          <w:szCs w:val="20"/>
        </w:rPr>
        <w:t>特应性皮炎</w:t>
      </w:r>
      <w:r>
        <w:rPr>
          <w:rFonts w:ascii="宋体" w:eastAsia="宋体" w:hAnsi="Times New Roman" w:cs="Times New Roman"/>
          <w:kern w:val="0"/>
          <w:szCs w:val="20"/>
        </w:rPr>
        <w:t>）</w:t>
      </w:r>
      <w:r w:rsidR="00DC7B82" w:rsidRPr="00A72F65">
        <w:rPr>
          <w:rFonts w:ascii="宋体" w:eastAsia="宋体" w:hAnsi="Times New Roman" w:cs="Times New Roman"/>
          <w:kern w:val="0"/>
          <w:szCs w:val="20"/>
        </w:rPr>
        <w:t>。</w:t>
      </w:r>
    </w:p>
    <w:p w:rsidR="00DC7B82" w:rsidRPr="00DC7B82" w:rsidRDefault="00916455" w:rsidP="00A72F65">
      <w:pPr>
        <w:pStyle w:val="a9"/>
        <w:numPr>
          <w:ilvl w:val="2"/>
          <w:numId w:val="3"/>
        </w:numPr>
        <w:ind w:firstLineChars="0"/>
        <w:jc w:val="left"/>
        <w:rPr>
          <w:rFonts w:ascii="黑体" w:eastAsia="黑体" w:hAnsi="黑体" w:cs="Times New Roman"/>
          <w:szCs w:val="21"/>
        </w:rPr>
      </w:pPr>
      <w:r>
        <w:rPr>
          <w:rFonts w:ascii="黑体" w:eastAsia="黑体" w:hAnsi="黑体" w:cs="Times New Roman" w:hint="eastAsia"/>
          <w:szCs w:val="21"/>
        </w:rPr>
        <w:t>其他特征</w:t>
      </w:r>
    </w:p>
    <w:p w:rsidR="00DC7B82" w:rsidRPr="00DC7B82" w:rsidRDefault="00916455" w:rsidP="000C5C58">
      <w:pPr>
        <w:ind w:firstLineChars="200" w:firstLine="420"/>
        <w:jc w:val="left"/>
        <w:rPr>
          <w:rFonts w:ascii="宋体" w:eastAsia="宋体" w:hAnsi="Times New Roman" w:cs="Times New Roman"/>
          <w:kern w:val="0"/>
          <w:szCs w:val="20"/>
        </w:rPr>
      </w:pPr>
      <w:r w:rsidRPr="00916455">
        <w:rPr>
          <w:rFonts w:ascii="宋体" w:eastAsia="宋体" w:hAnsi="Times New Roman" w:cs="Times New Roman" w:hint="eastAsia"/>
          <w:kern w:val="0"/>
          <w:szCs w:val="20"/>
        </w:rPr>
        <w:t>本病可伴有以下特征：</w:t>
      </w:r>
      <w:r w:rsidRPr="00916455">
        <w:rPr>
          <w:rFonts w:ascii="宋体" w:eastAsia="宋体" w:hAnsi="Times New Roman" w:cs="Times New Roman"/>
          <w:kern w:val="0"/>
          <w:szCs w:val="20"/>
        </w:rPr>
        <w:t></w:t>
      </w:r>
      <w:r w:rsidRPr="00916455">
        <w:rPr>
          <w:rFonts w:ascii="宋体" w:eastAsia="宋体" w:hAnsi="Times New Roman" w:cs="Times New Roman"/>
          <w:kern w:val="0"/>
          <w:szCs w:val="20"/>
        </w:rPr>
        <w:t>遗传相关：早年发病、干皮症、鱼鳞病、掌纹症；</w:t>
      </w:r>
      <w:r w:rsidRPr="00916455">
        <w:rPr>
          <w:rFonts w:ascii="宋体" w:eastAsia="宋体" w:hAnsi="Times New Roman" w:cs="Times New Roman"/>
          <w:kern w:val="0"/>
          <w:szCs w:val="20"/>
        </w:rPr>
        <w:t></w:t>
      </w:r>
      <w:r w:rsidRPr="00916455">
        <w:rPr>
          <w:rFonts w:ascii="宋体" w:eastAsia="宋体" w:hAnsi="Times New Roman" w:cs="Times New Roman"/>
          <w:kern w:val="0"/>
          <w:szCs w:val="20"/>
        </w:rPr>
        <w:t>免疫异常相关：过敏性结合膜炎、食物敏感、外周血嗜酸粒细胞增高、血清</w:t>
      </w:r>
      <w:proofErr w:type="spellStart"/>
      <w:r w:rsidRPr="00916455">
        <w:rPr>
          <w:rFonts w:ascii="宋体" w:eastAsia="宋体" w:hAnsi="Times New Roman" w:cs="Times New Roman"/>
          <w:kern w:val="0"/>
          <w:szCs w:val="20"/>
        </w:rPr>
        <w:t>IgE</w:t>
      </w:r>
      <w:proofErr w:type="spellEnd"/>
      <w:r w:rsidRPr="00916455">
        <w:rPr>
          <w:rFonts w:ascii="宋体" w:eastAsia="宋体" w:hAnsi="Times New Roman" w:cs="Times New Roman"/>
          <w:kern w:val="0"/>
          <w:szCs w:val="20"/>
        </w:rPr>
        <w:t>增高、I型皮试反应；</w:t>
      </w:r>
      <w:r w:rsidRPr="00916455">
        <w:rPr>
          <w:rFonts w:ascii="宋体" w:eastAsia="宋体" w:hAnsi="Times New Roman" w:cs="Times New Roman"/>
          <w:kern w:val="0"/>
          <w:szCs w:val="20"/>
        </w:rPr>
        <w:t></w:t>
      </w:r>
      <w:r w:rsidRPr="00916455">
        <w:rPr>
          <w:rFonts w:ascii="宋体" w:eastAsia="宋体" w:hAnsi="Times New Roman" w:cs="Times New Roman"/>
          <w:kern w:val="0"/>
          <w:szCs w:val="20"/>
        </w:rPr>
        <w:t>免疫缺陷相关：皮肤感染倾向（金黄色葡萄球菌和单纯疱疹）；生理及/或药理学异常相关：面部苍白、白色划痕、乙酰胆碱延迟发白、毛周隆起、非特异性手足皮炎、眶周黑晕等。</w:t>
      </w:r>
    </w:p>
    <w:p w:rsidR="00DC7B82" w:rsidRPr="008F6CD5" w:rsidRDefault="00916455" w:rsidP="0012563F">
      <w:pPr>
        <w:pStyle w:val="a9"/>
        <w:numPr>
          <w:ilvl w:val="1"/>
          <w:numId w:val="3"/>
        </w:numPr>
        <w:spacing w:beforeLines="100" w:afterLines="100"/>
        <w:ind w:firstLineChars="0"/>
        <w:rPr>
          <w:rFonts w:ascii="黑体" w:eastAsia="黑体" w:hAnsi="黑体" w:cs="黑体"/>
          <w:bCs/>
          <w:szCs w:val="21"/>
        </w:rPr>
      </w:pPr>
      <w:r>
        <w:rPr>
          <w:rFonts w:ascii="黑体" w:eastAsia="黑体" w:hAnsi="黑体" w:cs="黑体" w:hint="eastAsia"/>
          <w:bCs/>
          <w:szCs w:val="21"/>
        </w:rPr>
        <w:t>实验室</w:t>
      </w:r>
      <w:r w:rsidR="00DC7B82" w:rsidRPr="00DC7B82">
        <w:rPr>
          <w:rFonts w:ascii="黑体" w:eastAsia="黑体" w:hAnsi="黑体" w:cs="黑体"/>
          <w:bCs/>
          <w:szCs w:val="21"/>
        </w:rPr>
        <w:t>检查</w:t>
      </w:r>
      <w:r w:rsidR="00DC7B82" w:rsidRPr="008F6CD5">
        <w:rPr>
          <w:rFonts w:ascii="黑体" w:eastAsia="黑体" w:hAnsi="黑体" w:cs="黑体"/>
          <w:bCs/>
          <w:szCs w:val="21"/>
          <w:vertAlign w:val="superscript"/>
        </w:rPr>
        <w:t>[2-6]</w:t>
      </w:r>
    </w:p>
    <w:p w:rsidR="00DC7B82" w:rsidRPr="00DC7B82" w:rsidRDefault="00916455" w:rsidP="000C5C58">
      <w:pPr>
        <w:ind w:firstLineChars="200" w:firstLine="420"/>
        <w:jc w:val="left"/>
        <w:rPr>
          <w:rFonts w:ascii="宋体" w:eastAsia="宋体" w:hAnsi="Times New Roman" w:cs="Times New Roman"/>
          <w:kern w:val="0"/>
          <w:szCs w:val="20"/>
        </w:rPr>
      </w:pPr>
      <w:r w:rsidRPr="00916455">
        <w:rPr>
          <w:rFonts w:ascii="宋体" w:eastAsia="宋体" w:hAnsi="Times New Roman" w:cs="Times New Roman" w:hint="eastAsia"/>
          <w:kern w:val="0"/>
          <w:szCs w:val="20"/>
        </w:rPr>
        <w:t>本病</w:t>
      </w:r>
      <w:r w:rsidRPr="00916455">
        <w:rPr>
          <w:rFonts w:ascii="宋体" w:eastAsia="宋体" w:hAnsi="Times New Roman" w:cs="Times New Roman"/>
          <w:kern w:val="0"/>
          <w:szCs w:val="20"/>
        </w:rPr>
        <w:t>40%</w:t>
      </w:r>
      <w:r>
        <w:rPr>
          <w:rFonts w:ascii="Times New Roman" w:eastAsia="宋体" w:hAnsi="Times New Roman" w:cs="Times New Roman"/>
          <w:kern w:val="0"/>
          <w:szCs w:val="20"/>
        </w:rPr>
        <w:t>~</w:t>
      </w:r>
      <w:r w:rsidRPr="00916455">
        <w:rPr>
          <w:rFonts w:ascii="宋体" w:eastAsia="宋体" w:hAnsi="Times New Roman" w:cs="Times New Roman"/>
          <w:kern w:val="0"/>
          <w:szCs w:val="20"/>
        </w:rPr>
        <w:t>60%患者可出现外周血液中嗜酸性粒细胞增多、部分重症患者可出现血清总</w:t>
      </w:r>
      <w:proofErr w:type="spellStart"/>
      <w:r w:rsidRPr="00916455">
        <w:rPr>
          <w:rFonts w:ascii="宋体" w:eastAsia="宋体" w:hAnsi="Times New Roman" w:cs="Times New Roman"/>
          <w:kern w:val="0"/>
          <w:szCs w:val="20"/>
        </w:rPr>
        <w:t>IgE</w:t>
      </w:r>
      <w:proofErr w:type="spellEnd"/>
      <w:r w:rsidRPr="00916455">
        <w:rPr>
          <w:rFonts w:ascii="宋体" w:eastAsia="宋体" w:hAnsi="Times New Roman" w:cs="Times New Roman"/>
          <w:kern w:val="0"/>
          <w:szCs w:val="20"/>
        </w:rPr>
        <w:t>升高或特异性</w:t>
      </w:r>
      <w:proofErr w:type="spellStart"/>
      <w:r w:rsidRPr="00916455">
        <w:rPr>
          <w:rFonts w:ascii="宋体" w:eastAsia="宋体" w:hAnsi="Times New Roman" w:cs="Times New Roman"/>
          <w:kern w:val="0"/>
          <w:szCs w:val="20"/>
        </w:rPr>
        <w:t>IgE</w:t>
      </w:r>
      <w:proofErr w:type="spellEnd"/>
      <w:r w:rsidRPr="00916455">
        <w:rPr>
          <w:rFonts w:ascii="宋体" w:eastAsia="宋体" w:hAnsi="Times New Roman" w:cs="Times New Roman"/>
          <w:kern w:val="0"/>
          <w:szCs w:val="20"/>
        </w:rPr>
        <w:t>升高，部分患者存在明显异种蛋白过敏，可通过皮内试验、皮肤点刺试验、斑贴试验及血清总</w:t>
      </w:r>
      <w:proofErr w:type="spellStart"/>
      <w:r w:rsidRPr="00916455">
        <w:rPr>
          <w:rFonts w:ascii="宋体" w:eastAsia="宋体" w:hAnsi="Times New Roman" w:cs="Times New Roman"/>
          <w:kern w:val="0"/>
          <w:szCs w:val="20"/>
        </w:rPr>
        <w:t>IgE</w:t>
      </w:r>
      <w:proofErr w:type="spellEnd"/>
      <w:r w:rsidRPr="00916455">
        <w:rPr>
          <w:rFonts w:ascii="宋体" w:eastAsia="宋体" w:hAnsi="Times New Roman" w:cs="Times New Roman"/>
          <w:kern w:val="0"/>
          <w:szCs w:val="20"/>
        </w:rPr>
        <w:t>、特异性</w:t>
      </w:r>
      <w:proofErr w:type="spellStart"/>
      <w:r w:rsidRPr="00916455">
        <w:rPr>
          <w:rFonts w:ascii="宋体" w:eastAsia="宋体" w:hAnsi="Times New Roman" w:cs="Times New Roman"/>
          <w:kern w:val="0"/>
          <w:szCs w:val="20"/>
        </w:rPr>
        <w:t>IgE</w:t>
      </w:r>
      <w:proofErr w:type="spellEnd"/>
      <w:r w:rsidRPr="00916455">
        <w:rPr>
          <w:rFonts w:ascii="宋体" w:eastAsia="宋体" w:hAnsi="Times New Roman" w:cs="Times New Roman"/>
          <w:kern w:val="0"/>
          <w:szCs w:val="20"/>
        </w:rPr>
        <w:t>检测等协助诊断。</w:t>
      </w:r>
    </w:p>
    <w:p w:rsidR="00DC7B82" w:rsidRPr="008F6CD5" w:rsidRDefault="00DC7B82" w:rsidP="0012563F">
      <w:pPr>
        <w:pStyle w:val="a9"/>
        <w:numPr>
          <w:ilvl w:val="1"/>
          <w:numId w:val="3"/>
        </w:numPr>
        <w:spacing w:beforeLines="100" w:afterLines="100"/>
        <w:ind w:firstLineChars="0"/>
        <w:rPr>
          <w:rFonts w:ascii="黑体" w:eastAsia="黑体" w:hAnsi="黑体" w:cs="Times New Roman"/>
          <w:bCs/>
          <w:szCs w:val="21"/>
        </w:rPr>
      </w:pPr>
      <w:r w:rsidRPr="008F6CD5">
        <w:rPr>
          <w:rFonts w:ascii="黑体" w:eastAsia="黑体" w:hAnsi="黑体" w:cs="黑体"/>
          <w:bCs/>
          <w:szCs w:val="21"/>
        </w:rPr>
        <w:t>鉴别诊断</w:t>
      </w:r>
      <w:r w:rsidRPr="008F6CD5">
        <w:rPr>
          <w:rFonts w:ascii="黑体" w:eastAsia="黑体" w:hAnsi="黑体" w:cs="Times New Roman"/>
          <w:szCs w:val="21"/>
          <w:vertAlign w:val="superscript"/>
        </w:rPr>
        <w:t>[2-6]</w:t>
      </w:r>
    </w:p>
    <w:p w:rsidR="00DC7B82" w:rsidRPr="00DC7B82" w:rsidRDefault="008F6CD5" w:rsidP="00A72F65">
      <w:pPr>
        <w:ind w:firstLineChars="200" w:firstLine="420"/>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需与四弯风鉴别的病种：湿疮病（湿疹）、油风病（脂溢性皮炎）、吹花癣（单纯糠疹）、牛皮癣（神经性皮炎）、蛇皮癣（鱼鳞病）、白疕（副银屑病）等</w:t>
      </w:r>
      <w:r w:rsidR="00DC7B82" w:rsidRPr="00DC7B82">
        <w:rPr>
          <w:rFonts w:ascii="宋体" w:eastAsia="宋体" w:hAnsi="Times New Roman" w:cs="Times New Roman"/>
          <w:kern w:val="0"/>
          <w:szCs w:val="20"/>
        </w:rPr>
        <w:t>。</w:t>
      </w:r>
    </w:p>
    <w:p w:rsidR="00DC7B82" w:rsidRPr="00A72F65" w:rsidRDefault="00DC7B82" w:rsidP="0012563F">
      <w:pPr>
        <w:pStyle w:val="a9"/>
        <w:numPr>
          <w:ilvl w:val="0"/>
          <w:numId w:val="1"/>
        </w:numPr>
        <w:spacing w:beforeLines="100" w:afterLines="100"/>
        <w:ind w:firstLineChars="0"/>
        <w:rPr>
          <w:rFonts w:ascii="黑体" w:eastAsia="黑体" w:hAnsi="黑体" w:cs="Times New Roman"/>
          <w:bCs/>
          <w:szCs w:val="21"/>
        </w:rPr>
      </w:pPr>
      <w:r w:rsidRPr="00DC7B82">
        <w:rPr>
          <w:rFonts w:ascii="黑体" w:eastAsia="黑体" w:hAnsi="黑体" w:cs="黑体"/>
          <w:bCs/>
          <w:szCs w:val="21"/>
        </w:rPr>
        <w:t>辨证</w:t>
      </w:r>
      <w:r w:rsidR="008F6CD5">
        <w:rPr>
          <w:rFonts w:ascii="黑体" w:eastAsia="黑体" w:hAnsi="黑体" w:cs="Times New Roman"/>
          <w:bCs/>
          <w:szCs w:val="21"/>
          <w:vertAlign w:val="superscript"/>
        </w:rPr>
        <w:t>[3</w:t>
      </w:r>
      <w:r w:rsidR="008F6CD5">
        <w:rPr>
          <w:rFonts w:ascii="黑体" w:eastAsia="黑体" w:hAnsi="黑体" w:cs="Times New Roman" w:hint="eastAsia"/>
          <w:bCs/>
          <w:szCs w:val="21"/>
          <w:vertAlign w:val="superscript"/>
        </w:rPr>
        <w:t>-</w:t>
      </w:r>
      <w:r w:rsidR="008F6CD5">
        <w:rPr>
          <w:rFonts w:ascii="黑体" w:eastAsia="黑体" w:hAnsi="黑体" w:cs="Times New Roman"/>
          <w:bCs/>
          <w:szCs w:val="21"/>
          <w:vertAlign w:val="superscript"/>
        </w:rPr>
        <w:t>8</w:t>
      </w:r>
      <w:r w:rsidRPr="00A72F65">
        <w:rPr>
          <w:rFonts w:ascii="黑体" w:eastAsia="黑体" w:hAnsi="黑体" w:cs="Times New Roman"/>
          <w:bCs/>
          <w:szCs w:val="21"/>
          <w:vertAlign w:val="superscript"/>
        </w:rPr>
        <w:t>]</w:t>
      </w:r>
    </w:p>
    <w:p w:rsidR="00DC7B82" w:rsidRPr="00DC7B82" w:rsidRDefault="00A72F65" w:rsidP="000C5C58">
      <w:pPr>
        <w:jc w:val="left"/>
        <w:rPr>
          <w:rFonts w:ascii="黑体" w:eastAsia="黑体" w:hAnsi="黑体" w:cs="Times New Roman"/>
          <w:szCs w:val="21"/>
        </w:rPr>
      </w:pPr>
      <w:r>
        <w:rPr>
          <w:rFonts w:ascii="黑体" w:eastAsia="黑体" w:hAnsi="黑体" w:cs="Times New Roman"/>
          <w:bCs/>
          <w:szCs w:val="21"/>
        </w:rPr>
        <w:t xml:space="preserve">5.1  </w:t>
      </w:r>
      <w:r w:rsidR="008F6CD5">
        <w:rPr>
          <w:rFonts w:ascii="黑体" w:eastAsia="黑体" w:hAnsi="黑体" w:cs="Times New Roman" w:hint="eastAsia"/>
          <w:szCs w:val="21"/>
        </w:rPr>
        <w:t>湿热蕴毒</w:t>
      </w:r>
      <w:r w:rsidR="00DC7B82" w:rsidRPr="00DC7B82">
        <w:rPr>
          <w:rFonts w:ascii="黑体" w:eastAsia="黑体" w:hAnsi="黑体" w:cs="Times New Roman"/>
          <w:szCs w:val="21"/>
        </w:rPr>
        <w:t>证</w:t>
      </w:r>
    </w:p>
    <w:p w:rsidR="00DC7B82" w:rsidRPr="00DC7B82" w:rsidRDefault="00DC7B82" w:rsidP="000C5C58">
      <w:pPr>
        <w:jc w:val="left"/>
        <w:rPr>
          <w:rFonts w:ascii="宋体" w:eastAsia="宋体" w:hAnsi="Times New Roman" w:cs="Times New Roman"/>
          <w:kern w:val="0"/>
          <w:szCs w:val="20"/>
        </w:rPr>
      </w:pPr>
      <w:r w:rsidRPr="00DC7B82">
        <w:rPr>
          <w:rFonts w:ascii="黑体" w:eastAsia="黑体" w:hAnsi="黑体" w:cs="Times New Roman"/>
          <w:szCs w:val="21"/>
        </w:rPr>
        <w:t xml:space="preserve">  </w:t>
      </w:r>
      <w:r w:rsidRPr="00DC7B82">
        <w:rPr>
          <w:rFonts w:ascii="宋体" w:eastAsia="宋体" w:hAnsi="Times New Roman" w:cs="Times New Roman"/>
          <w:kern w:val="0"/>
          <w:szCs w:val="20"/>
        </w:rPr>
        <w:t xml:space="preserve">   </w:t>
      </w:r>
      <w:r w:rsidR="008F6CD5" w:rsidRPr="008F6CD5">
        <w:rPr>
          <w:rFonts w:ascii="宋体" w:eastAsia="宋体" w:hAnsi="Times New Roman" w:cs="Times New Roman" w:hint="eastAsia"/>
          <w:kern w:val="0"/>
          <w:szCs w:val="20"/>
        </w:rPr>
        <w:t>急性起病，面部红斑、丘疹、脱屑或头皮黄色痂皮，糜烂、渗液粘稠，可蔓延到躯干和四肢，瘙痒剧烈，哭闹不安，可伴大便干结，小便短赤，舌质红，苔薄黄，脉数或浮数，指纹呈紫红色，可达气关</w:t>
      </w:r>
      <w:r w:rsidRPr="00DC7B82">
        <w:rPr>
          <w:rFonts w:ascii="宋体" w:eastAsia="宋体" w:hAnsi="Times New Roman" w:cs="Times New Roman"/>
          <w:kern w:val="0"/>
          <w:szCs w:val="20"/>
        </w:rPr>
        <w:t>。</w:t>
      </w:r>
    </w:p>
    <w:p w:rsidR="00DC7B82" w:rsidRPr="00DC7B82" w:rsidRDefault="00A72F65" w:rsidP="000C5C58">
      <w:pPr>
        <w:jc w:val="left"/>
        <w:rPr>
          <w:rFonts w:ascii="黑体" w:eastAsia="黑体" w:hAnsi="黑体" w:cs="Times New Roman"/>
          <w:szCs w:val="21"/>
        </w:rPr>
      </w:pPr>
      <w:r>
        <w:rPr>
          <w:rFonts w:ascii="黑体" w:eastAsia="黑体" w:hAnsi="黑体" w:cs="Times New Roman"/>
          <w:bCs/>
          <w:szCs w:val="21"/>
        </w:rPr>
        <w:t xml:space="preserve">5.2  </w:t>
      </w:r>
      <w:r w:rsidR="008F6CD5">
        <w:rPr>
          <w:rFonts w:ascii="黑体" w:eastAsia="黑体" w:hAnsi="黑体" w:cs="Times New Roman" w:hint="eastAsia"/>
          <w:szCs w:val="21"/>
        </w:rPr>
        <w:t>心火脾虚</w:t>
      </w:r>
      <w:r w:rsidR="00DC7B82" w:rsidRPr="00DC7B82">
        <w:rPr>
          <w:rFonts w:ascii="黑体" w:eastAsia="黑体" w:hAnsi="黑体" w:cs="Times New Roman"/>
          <w:szCs w:val="21"/>
        </w:rPr>
        <w:t>证</w:t>
      </w:r>
    </w:p>
    <w:p w:rsidR="00DC7B82" w:rsidRPr="00DC7B82" w:rsidRDefault="00DC7B82" w:rsidP="000C5C58">
      <w:pPr>
        <w:jc w:val="left"/>
        <w:rPr>
          <w:rFonts w:ascii="宋体" w:eastAsia="宋体" w:hAnsi="Times New Roman" w:cs="Times New Roman"/>
          <w:kern w:val="0"/>
          <w:szCs w:val="20"/>
        </w:rPr>
      </w:pPr>
      <w:r w:rsidRPr="00DC7B82">
        <w:rPr>
          <w:rFonts w:ascii="黑体" w:eastAsia="黑体" w:hAnsi="黑体" w:cs="Times New Roman"/>
          <w:szCs w:val="21"/>
        </w:rPr>
        <w:t xml:space="preserve">    </w:t>
      </w:r>
      <w:r w:rsidRPr="00DC7B82">
        <w:rPr>
          <w:rFonts w:ascii="宋体" w:eastAsia="宋体" w:hAnsi="Times New Roman" w:cs="Times New Roman"/>
          <w:kern w:val="0"/>
          <w:szCs w:val="20"/>
        </w:rPr>
        <w:t xml:space="preserve"> </w:t>
      </w:r>
      <w:r w:rsidR="008F6CD5" w:rsidRPr="008F6CD5">
        <w:rPr>
          <w:rFonts w:ascii="宋体" w:eastAsia="宋体" w:hAnsi="Times New Roman" w:cs="Times New Roman" w:hint="eastAsia"/>
          <w:kern w:val="0"/>
          <w:szCs w:val="20"/>
        </w:rPr>
        <w:t>面部、颈部、肘窝、腘窝或躯干等部位反复发作的红斑、水肿，或丘疱疹、水疱、或有渗液，瘙痒明显，可伴心烦口渴，夜寐不安，纳呆，大便粘腻或干，舌尖红，苔黄，脉数或滑数，指纹色红</w:t>
      </w:r>
      <w:r w:rsidRPr="00DC7B82">
        <w:rPr>
          <w:rFonts w:ascii="宋体" w:eastAsia="宋体" w:hAnsi="Times New Roman" w:cs="Times New Roman"/>
          <w:kern w:val="0"/>
          <w:szCs w:val="20"/>
        </w:rPr>
        <w:t xml:space="preserve">。 </w:t>
      </w:r>
    </w:p>
    <w:p w:rsidR="00DC7B82" w:rsidRPr="00DC7B82" w:rsidRDefault="00A72F65" w:rsidP="000C5C58">
      <w:pPr>
        <w:jc w:val="left"/>
        <w:rPr>
          <w:rFonts w:ascii="黑体" w:eastAsia="黑体" w:hAnsi="黑体" w:cs="Times New Roman"/>
          <w:szCs w:val="21"/>
        </w:rPr>
      </w:pPr>
      <w:r>
        <w:rPr>
          <w:rFonts w:ascii="黑体" w:eastAsia="黑体" w:hAnsi="黑体" w:cs="Times New Roman"/>
          <w:bCs/>
          <w:szCs w:val="21"/>
        </w:rPr>
        <w:t xml:space="preserve">5.3  </w:t>
      </w:r>
      <w:r w:rsidR="008F6CD5">
        <w:rPr>
          <w:rFonts w:ascii="黑体" w:eastAsia="黑体" w:hAnsi="黑体" w:cs="Times New Roman" w:hint="eastAsia"/>
          <w:szCs w:val="21"/>
        </w:rPr>
        <w:t>脾虚湿蕴</w:t>
      </w:r>
      <w:r w:rsidR="00DC7B82" w:rsidRPr="00DC7B82">
        <w:rPr>
          <w:rFonts w:ascii="黑体" w:eastAsia="黑体" w:hAnsi="黑体" w:cs="Times New Roman"/>
          <w:szCs w:val="21"/>
        </w:rPr>
        <w:t>证</w:t>
      </w:r>
    </w:p>
    <w:p w:rsidR="00DC7B82" w:rsidRPr="00DC7B82" w:rsidRDefault="00DC7B82" w:rsidP="000C5C58">
      <w:pPr>
        <w:jc w:val="left"/>
        <w:rPr>
          <w:rFonts w:ascii="宋体" w:eastAsia="宋体" w:hAnsi="Times New Roman" w:cs="Times New Roman"/>
          <w:kern w:val="0"/>
          <w:szCs w:val="20"/>
        </w:rPr>
      </w:pPr>
      <w:r w:rsidRPr="00DC7B82">
        <w:rPr>
          <w:rFonts w:ascii="黑体" w:eastAsia="黑体" w:hAnsi="黑体" w:cs="Times New Roman"/>
          <w:szCs w:val="21"/>
        </w:rPr>
        <w:t xml:space="preserve">   </w:t>
      </w:r>
      <w:r w:rsidRPr="00DC7B82">
        <w:rPr>
          <w:rFonts w:ascii="宋体" w:eastAsia="宋体" w:hAnsi="Times New Roman" w:cs="Times New Roman"/>
          <w:kern w:val="0"/>
          <w:szCs w:val="20"/>
        </w:rPr>
        <w:t xml:space="preserve">  </w:t>
      </w:r>
      <w:r w:rsidR="008F6CD5" w:rsidRPr="008F6CD5">
        <w:rPr>
          <w:rFonts w:ascii="宋体" w:eastAsia="宋体" w:hAnsi="Times New Roman" w:cs="Times New Roman" w:hint="eastAsia"/>
          <w:kern w:val="0"/>
          <w:szCs w:val="20"/>
        </w:rPr>
        <w:t>经久不愈，肘窝、腘窝、颈前、小腿伸侧等部位红斑色淡、散在丘疹、丘疱疹，或有糜烂，渗液清稀，瘙痒剧烈，可伴倦怠乏力，面色萎黄，食欲不振，腹胀便溏，舌质淡红，或边有齿痕，苔白腻，脉缓或细，指纹色淡</w:t>
      </w:r>
      <w:r w:rsidRPr="00DC7B82">
        <w:rPr>
          <w:rFonts w:ascii="宋体" w:eastAsia="宋体" w:hAnsi="Times New Roman" w:cs="Times New Roman"/>
          <w:kern w:val="0"/>
          <w:szCs w:val="20"/>
        </w:rPr>
        <w:t>。</w:t>
      </w:r>
    </w:p>
    <w:p w:rsidR="00DC7B82" w:rsidRPr="008F6CD5" w:rsidRDefault="008F6CD5" w:rsidP="008F6CD5">
      <w:pPr>
        <w:jc w:val="left"/>
        <w:rPr>
          <w:rFonts w:ascii="黑体" w:eastAsia="黑体" w:hAnsi="黑体" w:cs="Times New Roman"/>
          <w:szCs w:val="21"/>
        </w:rPr>
      </w:pPr>
      <w:r>
        <w:rPr>
          <w:rFonts w:ascii="黑体" w:eastAsia="黑体" w:hAnsi="黑体" w:cs="Times New Roman"/>
          <w:bCs/>
          <w:szCs w:val="21"/>
        </w:rPr>
        <w:t>5</w:t>
      </w:r>
      <w:r>
        <w:rPr>
          <w:rFonts w:ascii="黑体" w:eastAsia="黑体" w:hAnsi="黑体" w:cs="Times New Roman" w:hint="eastAsia"/>
          <w:bCs/>
          <w:szCs w:val="21"/>
        </w:rPr>
        <w:t>.4</w:t>
      </w:r>
      <w:r w:rsidR="00DC7B82" w:rsidRPr="008F6CD5">
        <w:rPr>
          <w:rFonts w:ascii="黑体" w:eastAsia="黑体" w:hAnsi="黑体" w:cs="Times New Roman"/>
          <w:bCs/>
          <w:szCs w:val="21"/>
        </w:rPr>
        <w:t xml:space="preserve"> </w:t>
      </w:r>
      <w:r w:rsidRPr="008F6CD5">
        <w:rPr>
          <w:rFonts w:ascii="黑体" w:eastAsia="黑体" w:hAnsi="黑体" w:cs="Times New Roman"/>
          <w:bCs/>
          <w:szCs w:val="21"/>
        </w:rPr>
        <w:t xml:space="preserve"> </w:t>
      </w:r>
      <w:r w:rsidRPr="008F6CD5">
        <w:rPr>
          <w:rFonts w:ascii="黑体" w:eastAsia="黑体" w:hAnsi="黑体" w:cs="Times New Roman" w:hint="eastAsia"/>
          <w:szCs w:val="21"/>
        </w:rPr>
        <w:t>血虚风燥</w:t>
      </w:r>
      <w:r w:rsidR="00DC7B82" w:rsidRPr="008F6CD5">
        <w:rPr>
          <w:rFonts w:ascii="黑体" w:eastAsia="黑体" w:hAnsi="黑体" w:cs="Times New Roman"/>
          <w:szCs w:val="21"/>
        </w:rPr>
        <w:t>证</w:t>
      </w:r>
    </w:p>
    <w:p w:rsidR="00A72F65" w:rsidRDefault="00DC7B82" w:rsidP="00A72F65">
      <w:pPr>
        <w:jc w:val="left"/>
        <w:rPr>
          <w:rFonts w:ascii="宋体" w:eastAsia="宋体" w:hAnsi="Times New Roman" w:cs="Times New Roman"/>
          <w:kern w:val="0"/>
          <w:szCs w:val="20"/>
        </w:rPr>
      </w:pPr>
      <w:r w:rsidRPr="00DC7B82">
        <w:rPr>
          <w:rFonts w:ascii="黑体" w:eastAsia="黑体" w:hAnsi="黑体" w:cs="Times New Roman"/>
          <w:szCs w:val="21"/>
        </w:rPr>
        <w:t xml:space="preserve">     </w:t>
      </w:r>
      <w:r w:rsidR="008F6CD5" w:rsidRPr="008F6CD5">
        <w:rPr>
          <w:rFonts w:ascii="宋体" w:eastAsia="宋体" w:hAnsi="Times New Roman" w:cs="Times New Roman" w:hint="eastAsia"/>
          <w:kern w:val="0"/>
          <w:szCs w:val="20"/>
        </w:rPr>
        <w:t>经久不愈，肘窝、腘窝、颈前皮肤干燥肥厚、苔藓样变，也可发生于躯干、面部、手足等处，皮肤色暗或色素沉着，抓痕，瘙痒剧烈，部分患者可见痒疹样皮疹，可伴面色苍白，形体偏瘦，夜寐不安，大便干，舌质淡红或舌质红少津，苔少，脉弦细或沉弦</w:t>
      </w:r>
      <w:r w:rsidRPr="00DC7B82">
        <w:rPr>
          <w:rFonts w:ascii="宋体" w:eastAsia="宋体" w:hAnsi="Times New Roman" w:cs="Times New Roman"/>
          <w:kern w:val="0"/>
          <w:szCs w:val="20"/>
        </w:rPr>
        <w:t>。</w:t>
      </w:r>
    </w:p>
    <w:p w:rsidR="00DC7B82" w:rsidRPr="00A72F65" w:rsidRDefault="00DC7B82" w:rsidP="0012563F">
      <w:pPr>
        <w:pStyle w:val="a9"/>
        <w:numPr>
          <w:ilvl w:val="0"/>
          <w:numId w:val="1"/>
        </w:numPr>
        <w:spacing w:beforeLines="100" w:afterLines="100"/>
        <w:ind w:firstLineChars="0"/>
        <w:rPr>
          <w:rFonts w:ascii="黑体" w:eastAsia="黑体" w:hAnsi="黑体" w:cs="黑体"/>
          <w:bCs/>
          <w:szCs w:val="21"/>
        </w:rPr>
      </w:pPr>
      <w:r w:rsidRPr="00A72F65">
        <w:rPr>
          <w:rFonts w:ascii="黑体" w:eastAsia="黑体" w:hAnsi="黑体" w:cs="黑体"/>
          <w:bCs/>
          <w:szCs w:val="21"/>
        </w:rPr>
        <w:t>治疗</w:t>
      </w:r>
    </w:p>
    <w:p w:rsidR="00DC7B82" w:rsidRPr="00DC7B82" w:rsidRDefault="00A72F65" w:rsidP="000C5C58">
      <w:pPr>
        <w:jc w:val="left"/>
        <w:rPr>
          <w:rFonts w:ascii="黑体" w:eastAsia="黑体" w:hAnsi="黑体" w:cs="Times New Roman"/>
          <w:bCs/>
          <w:szCs w:val="21"/>
        </w:rPr>
      </w:pPr>
      <w:r>
        <w:rPr>
          <w:rFonts w:ascii="黑体" w:eastAsia="黑体" w:hAnsi="黑体" w:cs="Times New Roman"/>
          <w:bCs/>
          <w:szCs w:val="21"/>
        </w:rPr>
        <w:t>6</w:t>
      </w:r>
      <w:r w:rsidR="00DC7B82" w:rsidRPr="00DC7B82">
        <w:rPr>
          <w:rFonts w:ascii="黑体" w:eastAsia="黑体" w:hAnsi="黑体" w:cs="Times New Roman"/>
          <w:bCs/>
          <w:szCs w:val="21"/>
        </w:rPr>
        <w:t>.1  治疗原则</w:t>
      </w:r>
    </w:p>
    <w:p w:rsidR="00DC7B82" w:rsidRPr="00DC7B82" w:rsidRDefault="008F6CD5" w:rsidP="000C5C58">
      <w:pPr>
        <w:ind w:firstLineChars="200" w:firstLine="420"/>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目前对本病的治疗只能达到缓解或近期临床痊愈，尚无明确的治疗方法能防止复发。因本病较少伴发内脏及系统损害，且随年龄增长有减轻趋势，故治疗应以安全、不良反应少为基本原则，以消除诱发和</w:t>
      </w:r>
      <w:r w:rsidRPr="008F6CD5">
        <w:rPr>
          <w:rFonts w:ascii="宋体" w:eastAsia="宋体" w:hAnsi="Times New Roman" w:cs="Times New Roman"/>
          <w:kern w:val="0"/>
          <w:szCs w:val="20"/>
        </w:rPr>
        <w:t>/或加重因素，减少和预防复发，提高患者的生</w:t>
      </w:r>
      <w:r>
        <w:rPr>
          <w:rFonts w:ascii="宋体" w:eastAsia="宋体" w:hAnsi="Times New Roman" w:cs="Times New Roman"/>
          <w:kern w:val="0"/>
          <w:szCs w:val="20"/>
        </w:rPr>
        <w:t>活质量为目的，本着标本兼顾，整体与局部、内治与外治相结合的原则</w:t>
      </w:r>
      <w:r w:rsidR="00DC7B82" w:rsidRPr="00DC7B82">
        <w:rPr>
          <w:rFonts w:ascii="宋体" w:eastAsia="宋体" w:hAnsi="Times New Roman" w:cs="Times New Roman"/>
          <w:kern w:val="0"/>
          <w:szCs w:val="20"/>
        </w:rPr>
        <w:t>。</w:t>
      </w:r>
    </w:p>
    <w:p w:rsidR="00DC7B82" w:rsidRPr="00DC7B82" w:rsidRDefault="00A72F65" w:rsidP="000C5C58">
      <w:pPr>
        <w:jc w:val="left"/>
        <w:rPr>
          <w:rFonts w:ascii="黑体" w:eastAsia="黑体" w:hAnsi="黑体" w:cs="Times New Roman"/>
          <w:bCs/>
          <w:szCs w:val="21"/>
        </w:rPr>
      </w:pPr>
      <w:r>
        <w:rPr>
          <w:rFonts w:ascii="黑体" w:eastAsia="黑体" w:hAnsi="黑体" w:cs="Times New Roman"/>
          <w:bCs/>
          <w:szCs w:val="21"/>
        </w:rPr>
        <w:t>6</w:t>
      </w:r>
      <w:r w:rsidR="00DC7B82" w:rsidRPr="00DC7B82">
        <w:rPr>
          <w:rFonts w:ascii="黑体" w:eastAsia="黑体" w:hAnsi="黑体" w:cs="Times New Roman"/>
          <w:bCs/>
          <w:szCs w:val="21"/>
        </w:rPr>
        <w:t xml:space="preserve">.2  </w:t>
      </w:r>
      <w:r w:rsidR="0088696E">
        <w:rPr>
          <w:rFonts w:ascii="黑体" w:eastAsia="黑体" w:hAnsi="黑体" w:cs="Times New Roman" w:hint="eastAsia"/>
          <w:bCs/>
          <w:szCs w:val="21"/>
        </w:rPr>
        <w:t>分型</w:t>
      </w:r>
      <w:r w:rsidR="00DC7B82" w:rsidRPr="00DC7B82">
        <w:rPr>
          <w:rFonts w:ascii="黑体" w:eastAsia="黑体" w:hAnsi="黑体" w:cs="Times New Roman"/>
          <w:bCs/>
          <w:szCs w:val="21"/>
        </w:rPr>
        <w:t>论治</w:t>
      </w:r>
    </w:p>
    <w:p w:rsidR="00DC7B82" w:rsidRPr="00DC7B82" w:rsidRDefault="00A72F65" w:rsidP="000C5C58">
      <w:pPr>
        <w:jc w:val="left"/>
        <w:rPr>
          <w:rFonts w:ascii="黑体" w:eastAsia="黑体" w:hAnsi="黑体" w:cs="Times New Roman"/>
          <w:szCs w:val="21"/>
        </w:rPr>
      </w:pPr>
      <w:r>
        <w:rPr>
          <w:rFonts w:ascii="黑体" w:eastAsia="黑体" w:hAnsi="黑体" w:cs="Times New Roman"/>
          <w:bCs/>
          <w:szCs w:val="21"/>
        </w:rPr>
        <w:t>6</w:t>
      </w:r>
      <w:r w:rsidR="00DC7B82" w:rsidRPr="00DC7B82">
        <w:rPr>
          <w:rFonts w:ascii="黑体" w:eastAsia="黑体" w:hAnsi="黑体" w:cs="Times New Roman"/>
          <w:bCs/>
          <w:szCs w:val="21"/>
        </w:rPr>
        <w:t xml:space="preserve">.2.1  </w:t>
      </w:r>
      <w:r w:rsidR="008F6CD5">
        <w:rPr>
          <w:rFonts w:ascii="黑体" w:eastAsia="黑体" w:hAnsi="黑体" w:cs="Times New Roman" w:hint="eastAsia"/>
          <w:szCs w:val="21"/>
        </w:rPr>
        <w:t>湿热毒蕴</w:t>
      </w:r>
      <w:r w:rsidR="00DC7B82" w:rsidRPr="00DC7B82">
        <w:rPr>
          <w:rFonts w:ascii="黑体" w:eastAsia="黑体" w:hAnsi="黑体" w:cs="Times New Roman"/>
          <w:szCs w:val="21"/>
        </w:rPr>
        <w:t>证</w:t>
      </w:r>
    </w:p>
    <w:p w:rsidR="008F6CD5" w:rsidRPr="008F6CD5" w:rsidRDefault="008F6CD5" w:rsidP="008F6CD5">
      <w:pPr>
        <w:ind w:firstLineChars="300" w:firstLine="630"/>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治法：清热泻火、解毒化湿</w:t>
      </w:r>
    </w:p>
    <w:p w:rsidR="008F6CD5" w:rsidRPr="008F6CD5" w:rsidRDefault="008F6CD5" w:rsidP="008F6CD5">
      <w:pPr>
        <w:ind w:firstLineChars="300" w:firstLine="630"/>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主方：三心导赤饮《徐宜厚经验集》（推荐级别：</w:t>
      </w:r>
      <w:r w:rsidRPr="008F6CD5">
        <w:rPr>
          <w:rFonts w:ascii="宋体" w:eastAsia="宋体" w:hAnsi="Times New Roman" w:cs="Times New Roman"/>
          <w:kern w:val="0"/>
          <w:szCs w:val="20"/>
        </w:rPr>
        <w:t>D级）</w:t>
      </w:r>
      <w:r w:rsidRPr="008F6CD5">
        <w:rPr>
          <w:rFonts w:ascii="宋体" w:eastAsia="宋体" w:hAnsi="Times New Roman" w:cs="Times New Roman"/>
          <w:kern w:val="0"/>
          <w:szCs w:val="20"/>
          <w:vertAlign w:val="superscript"/>
        </w:rPr>
        <w:t>[3,6]</w:t>
      </w:r>
    </w:p>
    <w:p w:rsidR="008F6CD5" w:rsidRPr="008F6CD5" w:rsidRDefault="008F6CD5" w:rsidP="008F6CD5">
      <w:pPr>
        <w:ind w:firstLineChars="300" w:firstLine="630"/>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常用药：连翘心、山栀心、莲子心、灯芯草、玄参、生地、淡竹叶、甘草等。</w:t>
      </w:r>
    </w:p>
    <w:p w:rsidR="00DC7B82" w:rsidRPr="00DC7B82" w:rsidRDefault="008F6CD5" w:rsidP="008F6CD5">
      <w:pPr>
        <w:ind w:firstLineChars="300" w:firstLine="630"/>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加减：面部红斑明显酌加白茅根、水牛角（先煎），渗液明显酌加黄芩、黄柏、赤小豆，瘙痒明显酌加白鲜皮，大便干结酌加火麻仁、莱菔子，哭闹不安酌加钩藤、牡蛎，食欲不振加山楂、鸡内金，药物用量可参照年龄和体质量酌情增减。</w:t>
      </w:r>
    </w:p>
    <w:p w:rsidR="00DC7B82" w:rsidRPr="00DC7B82" w:rsidRDefault="00A72F65" w:rsidP="000C5C58">
      <w:pPr>
        <w:jc w:val="left"/>
        <w:rPr>
          <w:rFonts w:ascii="黑体" w:eastAsia="黑体" w:hAnsi="黑体" w:cs="Times New Roman"/>
          <w:szCs w:val="21"/>
        </w:rPr>
      </w:pPr>
      <w:r>
        <w:rPr>
          <w:rFonts w:ascii="黑体" w:eastAsia="黑体" w:hAnsi="黑体" w:cs="Times New Roman"/>
          <w:bCs/>
          <w:szCs w:val="21"/>
        </w:rPr>
        <w:t>6</w:t>
      </w:r>
      <w:r w:rsidR="00DC7B82" w:rsidRPr="00DC7B82">
        <w:rPr>
          <w:rFonts w:ascii="黑体" w:eastAsia="黑体" w:hAnsi="黑体" w:cs="Times New Roman"/>
          <w:bCs/>
          <w:szCs w:val="21"/>
        </w:rPr>
        <w:t xml:space="preserve">.2.2  </w:t>
      </w:r>
      <w:r w:rsidR="008F6CD5">
        <w:rPr>
          <w:rFonts w:ascii="黑体" w:eastAsia="黑体" w:hAnsi="黑体" w:cs="Times New Roman" w:hint="eastAsia"/>
          <w:bCs/>
          <w:szCs w:val="21"/>
        </w:rPr>
        <w:t>心火脾虚</w:t>
      </w:r>
      <w:r w:rsidR="00DC7B82" w:rsidRPr="00DC7B82">
        <w:rPr>
          <w:rFonts w:ascii="黑体" w:eastAsia="黑体" w:hAnsi="黑体" w:cs="Times New Roman"/>
          <w:szCs w:val="21"/>
        </w:rPr>
        <w:t>证</w:t>
      </w:r>
    </w:p>
    <w:p w:rsidR="008F6CD5" w:rsidRPr="008F6CD5" w:rsidRDefault="008F6CD5" w:rsidP="008F6CD5">
      <w:pPr>
        <w:ind w:firstLineChars="337" w:firstLine="708"/>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治法：清心培土、利湿止痒</w:t>
      </w:r>
    </w:p>
    <w:p w:rsidR="008F6CD5" w:rsidRPr="008F6CD5" w:rsidRDefault="008F6CD5" w:rsidP="008F6CD5">
      <w:pPr>
        <w:ind w:firstLineChars="337" w:firstLine="708"/>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主方：培土清心方（广东省中医院陈达灿教授经验方）加减。（推荐级别：</w:t>
      </w:r>
      <w:r w:rsidRPr="008F6CD5">
        <w:rPr>
          <w:rFonts w:ascii="宋体" w:eastAsia="宋体" w:hAnsi="Times New Roman" w:cs="Times New Roman"/>
          <w:kern w:val="0"/>
          <w:szCs w:val="20"/>
        </w:rPr>
        <w:t>C级）</w:t>
      </w:r>
      <w:r w:rsidRPr="008F6CD5">
        <w:rPr>
          <w:rFonts w:ascii="宋体" w:eastAsia="宋体" w:hAnsi="Times New Roman" w:cs="Times New Roman"/>
          <w:kern w:val="0"/>
          <w:szCs w:val="20"/>
          <w:vertAlign w:val="superscript"/>
        </w:rPr>
        <w:t>[3,9]</w:t>
      </w:r>
    </w:p>
    <w:p w:rsidR="008F6CD5" w:rsidRPr="008F6CD5" w:rsidRDefault="008F6CD5" w:rsidP="008F6CD5">
      <w:pPr>
        <w:ind w:firstLineChars="337" w:firstLine="708"/>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常用药：太子参、连翘、淮山药、灯芯草、薏苡仁、淡竹叶、生地、甘草等。</w:t>
      </w:r>
    </w:p>
    <w:p w:rsidR="008F6CD5" w:rsidRDefault="008F6CD5" w:rsidP="008F6CD5">
      <w:pPr>
        <w:ind w:firstLineChars="337" w:firstLine="708"/>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加减：皮损鲜红酌加水牛角（先煎）、牡丹皮，渗液明显加黄柏、苍术，瘙痒明显酌加苦参、白鲜皮，夜寐不安酌加龙齿（先煎）、珍珠母（先煎），烦躁易怒酌加钩藤、生牡蛎，大便秘结加玄参、火麻仁，药物用量可参照年龄和体质量酌情增减。</w:t>
      </w:r>
    </w:p>
    <w:p w:rsidR="00DC7B82" w:rsidRPr="00DC7B82" w:rsidRDefault="00A72F65" w:rsidP="008F6CD5">
      <w:pPr>
        <w:jc w:val="left"/>
        <w:rPr>
          <w:rFonts w:ascii="黑体" w:eastAsia="黑体" w:hAnsi="黑体" w:cs="Times New Roman"/>
          <w:szCs w:val="21"/>
        </w:rPr>
      </w:pPr>
      <w:r>
        <w:rPr>
          <w:rFonts w:ascii="黑体" w:eastAsia="黑体" w:hAnsi="黑体" w:cs="Times New Roman"/>
          <w:bCs/>
          <w:szCs w:val="21"/>
        </w:rPr>
        <w:t>6</w:t>
      </w:r>
      <w:r w:rsidR="00DC7B82" w:rsidRPr="00DC7B82">
        <w:rPr>
          <w:rFonts w:ascii="黑体" w:eastAsia="黑体" w:hAnsi="黑体" w:cs="Times New Roman"/>
          <w:bCs/>
          <w:szCs w:val="21"/>
        </w:rPr>
        <w:t>.2.3</w:t>
      </w:r>
      <w:r w:rsidR="00DC7B82" w:rsidRPr="00DC7B82">
        <w:rPr>
          <w:rFonts w:ascii="黑体" w:eastAsia="黑体" w:hAnsi="黑体" w:cs="Times New Roman"/>
          <w:szCs w:val="21"/>
        </w:rPr>
        <w:t xml:space="preserve">  </w:t>
      </w:r>
      <w:r w:rsidR="008F6CD5">
        <w:rPr>
          <w:rFonts w:ascii="黑体" w:eastAsia="黑体" w:hAnsi="黑体" w:cs="Times New Roman" w:hint="eastAsia"/>
          <w:szCs w:val="21"/>
        </w:rPr>
        <w:t>脾虚湿蕴</w:t>
      </w:r>
      <w:r w:rsidR="00DC7B82" w:rsidRPr="00DC7B82">
        <w:rPr>
          <w:rFonts w:ascii="黑体" w:eastAsia="黑体" w:hAnsi="黑体" w:cs="Times New Roman"/>
          <w:szCs w:val="21"/>
        </w:rPr>
        <w:t>证</w:t>
      </w:r>
    </w:p>
    <w:p w:rsidR="008F6CD5" w:rsidRPr="008F6CD5" w:rsidRDefault="008F6CD5" w:rsidP="008F6CD5">
      <w:pPr>
        <w:ind w:firstLineChars="337" w:firstLine="708"/>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治法：健脾利湿，祛风止痒</w:t>
      </w:r>
    </w:p>
    <w:p w:rsidR="008F6CD5" w:rsidRPr="008F6CD5" w:rsidRDefault="008F6CD5" w:rsidP="008F6CD5">
      <w:pPr>
        <w:ind w:firstLineChars="337" w:firstLine="708"/>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主方：参苓白术散（《太平惠民和剂局方》宋代）加减。（推荐级别：</w:t>
      </w:r>
      <w:r w:rsidRPr="008F6CD5">
        <w:rPr>
          <w:rFonts w:ascii="宋体" w:eastAsia="宋体" w:hAnsi="Times New Roman" w:cs="Times New Roman"/>
          <w:kern w:val="0"/>
          <w:szCs w:val="20"/>
        </w:rPr>
        <w:t>C级）</w:t>
      </w:r>
      <w:r w:rsidRPr="008F6CD5">
        <w:rPr>
          <w:rFonts w:ascii="宋体" w:eastAsia="宋体" w:hAnsi="Times New Roman" w:cs="Times New Roman"/>
          <w:kern w:val="0"/>
          <w:szCs w:val="20"/>
          <w:vertAlign w:val="superscript"/>
        </w:rPr>
        <w:t>[6,10]</w:t>
      </w:r>
      <w:r w:rsidRPr="008F6CD5">
        <w:rPr>
          <w:rFonts w:ascii="宋体" w:eastAsia="宋体" w:hAnsi="Times New Roman" w:cs="Times New Roman"/>
          <w:kern w:val="0"/>
          <w:szCs w:val="20"/>
        </w:rPr>
        <w:t xml:space="preserve"> </w:t>
      </w:r>
    </w:p>
    <w:p w:rsidR="008F6CD5" w:rsidRPr="008F6CD5" w:rsidRDefault="008F6CD5" w:rsidP="008F6CD5">
      <w:pPr>
        <w:ind w:firstLineChars="337" w:firstLine="708"/>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常用药：白扁豆、白术、茯苓、人参、砂仁、山药、薏苡仁、苍术、当归、炙甘草等。</w:t>
      </w:r>
    </w:p>
    <w:p w:rsidR="008F6CD5" w:rsidRDefault="008F6CD5" w:rsidP="008F6CD5">
      <w:pPr>
        <w:ind w:firstLineChars="337" w:firstLine="708"/>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加减：皮损渗出酌加萆薢、茵陈；纳差酌加鸡内金、谷芽、焦山楂；便溏可酌加白术、茯苓；皮损肥厚酌加熟地、黄精、女贞子，形寒肢冷等阳虚表现者酌加肉桂、干姜。药物用量可参照年龄和体质量酌情增减。</w:t>
      </w:r>
    </w:p>
    <w:p w:rsidR="00DC7B82" w:rsidRPr="00DC7B82" w:rsidRDefault="00A72F65" w:rsidP="008F6CD5">
      <w:pPr>
        <w:jc w:val="left"/>
        <w:rPr>
          <w:rFonts w:ascii="黑体" w:eastAsia="黑体" w:hAnsi="黑体" w:cs="Times New Roman"/>
          <w:szCs w:val="21"/>
        </w:rPr>
      </w:pPr>
      <w:r>
        <w:rPr>
          <w:rFonts w:ascii="黑体" w:eastAsia="黑体" w:hAnsi="黑体" w:cs="Times New Roman"/>
          <w:bCs/>
          <w:szCs w:val="21"/>
        </w:rPr>
        <w:t>6</w:t>
      </w:r>
      <w:r w:rsidR="00DC7B82" w:rsidRPr="00DC7B82">
        <w:rPr>
          <w:rFonts w:ascii="黑体" w:eastAsia="黑体" w:hAnsi="黑体" w:cs="Times New Roman"/>
          <w:bCs/>
          <w:szCs w:val="21"/>
        </w:rPr>
        <w:t xml:space="preserve">.2.4  </w:t>
      </w:r>
      <w:r w:rsidR="008F6CD5">
        <w:rPr>
          <w:rFonts w:ascii="黑体" w:eastAsia="黑体" w:hAnsi="黑体" w:cs="Times New Roman" w:hint="eastAsia"/>
          <w:szCs w:val="21"/>
        </w:rPr>
        <w:t>血虚风燥</w:t>
      </w:r>
      <w:r w:rsidR="00DC7B82" w:rsidRPr="00DC7B82">
        <w:rPr>
          <w:rFonts w:ascii="黑体" w:eastAsia="黑体" w:hAnsi="黑体" w:cs="Times New Roman"/>
          <w:szCs w:val="21"/>
        </w:rPr>
        <w:t>证</w:t>
      </w:r>
    </w:p>
    <w:p w:rsidR="008F6CD5" w:rsidRPr="008F6CD5" w:rsidRDefault="00DC7B82" w:rsidP="008F6CD5">
      <w:pPr>
        <w:ind w:firstLine="480"/>
        <w:jc w:val="left"/>
        <w:rPr>
          <w:rFonts w:ascii="宋体" w:eastAsia="宋体" w:hAnsi="Times New Roman" w:cs="Times New Roman"/>
          <w:kern w:val="0"/>
          <w:szCs w:val="20"/>
        </w:rPr>
      </w:pPr>
      <w:r w:rsidRPr="00DC7B82">
        <w:rPr>
          <w:rFonts w:ascii="宋体" w:eastAsia="宋体" w:hAnsi="Times New Roman" w:cs="Times New Roman"/>
          <w:kern w:val="0"/>
          <w:szCs w:val="20"/>
        </w:rPr>
        <w:t>治法：</w:t>
      </w:r>
      <w:r w:rsidR="008F6CD5" w:rsidRPr="008F6CD5">
        <w:rPr>
          <w:rFonts w:ascii="宋体" w:eastAsia="宋体" w:hAnsi="Times New Roman" w:cs="Times New Roman" w:hint="eastAsia"/>
          <w:kern w:val="0"/>
          <w:szCs w:val="20"/>
        </w:rPr>
        <w:t>养血滋阴、祛风止痒</w:t>
      </w:r>
    </w:p>
    <w:p w:rsidR="008F6CD5" w:rsidRPr="008F6CD5" w:rsidRDefault="008F6CD5" w:rsidP="008F6CD5">
      <w:pPr>
        <w:ind w:firstLine="480"/>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主方：当归饮子（《严氏济生方》宋代严用和）加减。（推荐级别：</w:t>
      </w:r>
      <w:r w:rsidRPr="008F6CD5">
        <w:rPr>
          <w:rFonts w:ascii="宋体" w:eastAsia="宋体" w:hAnsi="Times New Roman" w:cs="Times New Roman"/>
          <w:kern w:val="0"/>
          <w:szCs w:val="20"/>
        </w:rPr>
        <w:t>C级）</w:t>
      </w:r>
      <w:r w:rsidRPr="008F6CD5">
        <w:rPr>
          <w:rFonts w:ascii="宋体" w:eastAsia="宋体" w:hAnsi="Times New Roman" w:cs="Times New Roman"/>
          <w:kern w:val="0"/>
          <w:szCs w:val="20"/>
          <w:vertAlign w:val="superscript"/>
        </w:rPr>
        <w:t>[3,6,11]</w:t>
      </w:r>
    </w:p>
    <w:p w:rsidR="008F6CD5" w:rsidRPr="008F6CD5" w:rsidRDefault="008F6CD5" w:rsidP="008F6CD5">
      <w:pPr>
        <w:ind w:firstLine="480"/>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常用药：黄芪、生地、熟地、白芍、当归、川芎、何首乌、白蒺藜、荆芥、防风等。</w:t>
      </w:r>
    </w:p>
    <w:p w:rsidR="008F6CD5" w:rsidRDefault="008F6CD5" w:rsidP="008F6CD5">
      <w:pPr>
        <w:ind w:firstLine="480"/>
        <w:jc w:val="left"/>
        <w:rPr>
          <w:rFonts w:ascii="宋体" w:eastAsia="宋体" w:hAnsi="Times New Roman" w:cs="Times New Roman"/>
          <w:kern w:val="0"/>
          <w:szCs w:val="20"/>
        </w:rPr>
      </w:pPr>
      <w:r w:rsidRPr="008F6CD5">
        <w:rPr>
          <w:rFonts w:ascii="宋体" w:eastAsia="宋体" w:hAnsi="Times New Roman" w:cs="Times New Roman" w:hint="eastAsia"/>
          <w:kern w:val="0"/>
          <w:szCs w:val="20"/>
        </w:rPr>
        <w:t>加减：皮肤干燥明显酌加沙参、麦冬、石斛，面色苍白酌加黄芪、党参，情绪急躁酌加钩藤、牡蛎（先煎），夜寐不安酌加龙齿（先煎）、珍珠母、百合。药物用量可参照年龄和体质量酌情增减。</w:t>
      </w:r>
    </w:p>
    <w:p w:rsidR="00DC7B82" w:rsidRPr="008F6CD5" w:rsidRDefault="00A72F65" w:rsidP="000C5C58">
      <w:pPr>
        <w:jc w:val="left"/>
        <w:rPr>
          <w:rFonts w:ascii="黑体" w:eastAsia="黑体" w:hAnsi="黑体" w:cs="Times New Roman"/>
          <w:bCs/>
          <w:color w:val="FF0000"/>
          <w:szCs w:val="21"/>
        </w:rPr>
      </w:pPr>
      <w:r>
        <w:rPr>
          <w:rFonts w:ascii="黑体" w:eastAsia="黑体" w:hAnsi="黑体" w:cs="Times New Roman"/>
          <w:bCs/>
          <w:szCs w:val="21"/>
        </w:rPr>
        <w:t>6</w:t>
      </w:r>
      <w:r w:rsidR="00DC7B82" w:rsidRPr="00DC7B82">
        <w:rPr>
          <w:rFonts w:ascii="黑体" w:eastAsia="黑体" w:hAnsi="黑体" w:cs="Times New Roman"/>
          <w:bCs/>
          <w:szCs w:val="21"/>
        </w:rPr>
        <w:t xml:space="preserve">.3  </w:t>
      </w:r>
      <w:r w:rsidR="008F6CD5">
        <w:rPr>
          <w:rFonts w:ascii="黑体" w:eastAsia="黑体" w:hAnsi="黑体" w:cs="Times New Roman" w:hint="eastAsia"/>
          <w:bCs/>
          <w:szCs w:val="21"/>
        </w:rPr>
        <w:t>外治法</w:t>
      </w:r>
    </w:p>
    <w:p w:rsidR="008F6CD5" w:rsidRPr="008F6CD5" w:rsidRDefault="008F6CD5" w:rsidP="000C5C58">
      <w:pPr>
        <w:jc w:val="left"/>
        <w:rPr>
          <w:rFonts w:ascii="宋体" w:eastAsia="宋体" w:hAnsi="宋体" w:cs="Times New Roman"/>
          <w:bCs/>
          <w:szCs w:val="21"/>
        </w:rPr>
      </w:pPr>
      <w:r>
        <w:rPr>
          <w:rFonts w:ascii="黑体" w:eastAsia="黑体" w:hAnsi="黑体" w:cs="Times New Roman" w:hint="eastAsia"/>
          <w:szCs w:val="21"/>
        </w:rPr>
        <w:t xml:space="preserve">6.3.1  </w:t>
      </w:r>
      <w:r w:rsidRPr="008F6CD5">
        <w:rPr>
          <w:rFonts w:ascii="宋体" w:eastAsia="宋体" w:hAnsi="宋体" w:cs="Times New Roman"/>
          <w:szCs w:val="21"/>
        </w:rPr>
        <w:t>皮损红肿、糜烂渗液者可选用清热解毒、利湿收敛中药，如金银花、黄柏、生地榆、马齿苋等加水煎煮，冷却后取适量冷湿敷；也可选用黄柏洗剂、马齿苋合剂等。（推荐级别：D级）</w:t>
      </w:r>
      <w:r w:rsidRPr="008F6CD5">
        <w:rPr>
          <w:rFonts w:ascii="宋体" w:eastAsia="宋体" w:hAnsi="宋体" w:cs="Times New Roman"/>
          <w:szCs w:val="21"/>
          <w:vertAlign w:val="superscript"/>
        </w:rPr>
        <w:t>[3-6,12]</w:t>
      </w:r>
    </w:p>
    <w:p w:rsidR="00DC7B82" w:rsidRPr="00080C03" w:rsidRDefault="00A72F65" w:rsidP="008F6CD5">
      <w:pPr>
        <w:jc w:val="left"/>
        <w:rPr>
          <w:rFonts w:ascii="宋体" w:eastAsia="宋体" w:hAnsi="Times New Roman" w:cs="Times New Roman"/>
          <w:kern w:val="0"/>
          <w:szCs w:val="20"/>
          <w:vertAlign w:val="superscript"/>
        </w:rPr>
      </w:pPr>
      <w:r>
        <w:rPr>
          <w:rFonts w:ascii="黑体" w:eastAsia="黑体" w:hAnsi="黑体" w:cs="Times New Roman"/>
          <w:bCs/>
          <w:szCs w:val="21"/>
        </w:rPr>
        <w:t>6</w:t>
      </w:r>
      <w:r w:rsidR="008F6CD5">
        <w:rPr>
          <w:rFonts w:ascii="黑体" w:eastAsia="黑体" w:hAnsi="黑体" w:cs="Times New Roman"/>
          <w:bCs/>
          <w:szCs w:val="21"/>
        </w:rPr>
        <w:t>.3.2</w:t>
      </w:r>
      <w:r w:rsidR="00DC7B82" w:rsidRPr="00DC7B82">
        <w:rPr>
          <w:rFonts w:ascii="黑体" w:eastAsia="黑体" w:hAnsi="黑体" w:cs="Times New Roman"/>
          <w:szCs w:val="21"/>
        </w:rPr>
        <w:t xml:space="preserve">  </w:t>
      </w:r>
      <w:r w:rsidR="008F6CD5" w:rsidRPr="008F6CD5">
        <w:rPr>
          <w:rFonts w:ascii="宋体" w:eastAsia="宋体" w:hAnsi="Times New Roman" w:cs="Times New Roman"/>
          <w:kern w:val="0"/>
          <w:szCs w:val="20"/>
        </w:rPr>
        <w:t>皮损潮红、丘疹、水疱，无明显渗液者可选择清热利湿中药如金银花、苦参、白鲜皮、紫草等加水煎煮，冷却后取适量外洗，同时配合5%-10%甘草油、紫草油或青黛油等外搽。（推荐级别：D级）</w:t>
      </w:r>
      <w:r w:rsidR="008F6CD5" w:rsidRPr="008F6CD5">
        <w:rPr>
          <w:rFonts w:ascii="宋体" w:eastAsia="宋体" w:hAnsi="Times New Roman" w:cs="Times New Roman"/>
          <w:kern w:val="0"/>
          <w:szCs w:val="20"/>
          <w:vertAlign w:val="superscript"/>
        </w:rPr>
        <w:t>[3-6]</w:t>
      </w:r>
    </w:p>
    <w:p w:rsidR="00080C03" w:rsidRDefault="0053715C" w:rsidP="008F6CD5">
      <w:pPr>
        <w:jc w:val="left"/>
        <w:rPr>
          <w:rFonts w:ascii="宋体" w:eastAsia="宋体" w:hAnsi="宋体" w:cs="Times New Roman"/>
          <w:szCs w:val="21"/>
        </w:rPr>
      </w:pPr>
      <w:r>
        <w:rPr>
          <w:rFonts w:ascii="黑体" w:eastAsia="黑体" w:hAnsi="黑体" w:cs="Times New Roman"/>
          <w:bCs/>
          <w:szCs w:val="21"/>
        </w:rPr>
        <w:t>6</w:t>
      </w:r>
      <w:r w:rsidR="00080C03">
        <w:rPr>
          <w:rFonts w:ascii="黑体" w:eastAsia="黑体" w:hAnsi="黑体" w:cs="Times New Roman"/>
          <w:bCs/>
          <w:szCs w:val="21"/>
        </w:rPr>
        <w:t>.3.3</w:t>
      </w:r>
      <w:r w:rsidR="00DC7B82" w:rsidRPr="00DC7B82">
        <w:rPr>
          <w:rFonts w:ascii="黑体" w:eastAsia="黑体" w:hAnsi="黑体" w:cs="Times New Roman"/>
          <w:bCs/>
          <w:szCs w:val="21"/>
        </w:rPr>
        <w:t xml:space="preserve">  </w:t>
      </w:r>
      <w:r w:rsidR="008F6CD5" w:rsidRPr="008F6CD5">
        <w:rPr>
          <w:rFonts w:ascii="宋体" w:eastAsia="宋体" w:hAnsi="宋体" w:cs="Times New Roman"/>
          <w:szCs w:val="21"/>
        </w:rPr>
        <w:t>皮损干燥、肥厚、脱屑者可外用黄连膏、青黛膏、大枫子膏等，同时配合保湿剂改善皮肤屏障功能。（推荐级别：D级）</w:t>
      </w:r>
      <w:r w:rsidR="008F6CD5" w:rsidRPr="008F6CD5">
        <w:rPr>
          <w:rFonts w:ascii="宋体" w:eastAsia="宋体" w:hAnsi="宋体" w:cs="Times New Roman"/>
          <w:szCs w:val="21"/>
          <w:vertAlign w:val="superscript"/>
        </w:rPr>
        <w:t>[3,6,13]</w:t>
      </w:r>
    </w:p>
    <w:p w:rsidR="00080C03" w:rsidRDefault="00080C03" w:rsidP="008F6CD5">
      <w:pPr>
        <w:jc w:val="left"/>
        <w:rPr>
          <w:rFonts w:ascii="黑体" w:eastAsia="黑体" w:hAnsi="黑体" w:cs="Times New Roman"/>
          <w:bCs/>
          <w:szCs w:val="21"/>
        </w:rPr>
      </w:pPr>
      <w:r>
        <w:rPr>
          <w:rFonts w:ascii="黑体" w:eastAsia="黑体" w:hAnsi="黑体" w:cs="Times New Roman"/>
          <w:bCs/>
          <w:szCs w:val="21"/>
        </w:rPr>
        <w:t>6.3.4</w:t>
      </w:r>
      <w:r w:rsidRPr="00080C03">
        <w:t xml:space="preserve"> </w:t>
      </w:r>
      <w:r w:rsidRPr="00080C03">
        <w:rPr>
          <w:rFonts w:ascii="宋体" w:eastAsia="宋体" w:hAnsi="宋体" w:cs="Times New Roman"/>
          <w:bCs/>
          <w:szCs w:val="21"/>
        </w:rPr>
        <w:t xml:space="preserve"> 中药药浴：可根据皮损特征选用清热利湿或养血祛风止痒中药，药液中亦可加入淀粉、麦片等。（推荐级别：C级）</w:t>
      </w:r>
      <w:r w:rsidRPr="00080C03">
        <w:rPr>
          <w:rFonts w:ascii="宋体" w:eastAsia="宋体" w:hAnsi="宋体" w:cs="Times New Roman"/>
          <w:bCs/>
          <w:szCs w:val="21"/>
          <w:vertAlign w:val="superscript"/>
        </w:rPr>
        <w:t>[6,14]</w:t>
      </w:r>
    </w:p>
    <w:p w:rsidR="00080C03" w:rsidRDefault="00080C03" w:rsidP="008F6CD5">
      <w:pPr>
        <w:jc w:val="left"/>
        <w:rPr>
          <w:rFonts w:ascii="黑体" w:eastAsia="黑体" w:hAnsi="黑体" w:cs="Times New Roman"/>
          <w:bCs/>
          <w:szCs w:val="21"/>
        </w:rPr>
      </w:pPr>
      <w:r>
        <w:rPr>
          <w:rFonts w:ascii="黑体" w:eastAsia="黑体" w:hAnsi="黑体" w:cs="Times New Roman"/>
          <w:bCs/>
          <w:szCs w:val="21"/>
        </w:rPr>
        <w:t xml:space="preserve">6.4  </w:t>
      </w:r>
      <w:r>
        <w:rPr>
          <w:rFonts w:ascii="黑体" w:eastAsia="黑体" w:hAnsi="黑体" w:cs="Times New Roman" w:hint="eastAsia"/>
          <w:bCs/>
          <w:szCs w:val="21"/>
        </w:rPr>
        <w:t>中成药</w:t>
      </w:r>
    </w:p>
    <w:p w:rsidR="00080C03" w:rsidRDefault="00080C03" w:rsidP="008F6CD5">
      <w:pPr>
        <w:jc w:val="left"/>
        <w:rPr>
          <w:rFonts w:ascii="黑体" w:eastAsia="黑体" w:hAnsi="黑体" w:cs="Times New Roman"/>
          <w:bCs/>
          <w:szCs w:val="21"/>
        </w:rPr>
      </w:pPr>
      <w:r>
        <w:rPr>
          <w:rFonts w:ascii="黑体" w:eastAsia="黑体" w:hAnsi="黑体" w:cs="Times New Roman" w:hint="eastAsia"/>
          <w:bCs/>
          <w:szCs w:val="21"/>
        </w:rPr>
        <w:t>6.4.1</w:t>
      </w:r>
      <w:r>
        <w:rPr>
          <w:rFonts w:ascii="黑体" w:eastAsia="黑体" w:hAnsi="黑体" w:cs="Times New Roman"/>
          <w:bCs/>
          <w:szCs w:val="21"/>
        </w:rPr>
        <w:t xml:space="preserve">  </w:t>
      </w:r>
      <w:r>
        <w:rPr>
          <w:rFonts w:ascii="黑体" w:eastAsia="黑体" w:hAnsi="黑体" w:cs="Times New Roman" w:hint="eastAsia"/>
          <w:bCs/>
          <w:szCs w:val="21"/>
        </w:rPr>
        <w:t>口服中成药</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防风通圣丸（防风、荆芥穗、薄荷、麻黄、大黄、芒硝、栀子、滑石、桔梗、石膏、川芎、当归、白芍、黄芩、连翘、白术（炒）、甘草）。口服，每服剂量：</w:t>
      </w:r>
      <w:r w:rsidRPr="00080C03">
        <w:rPr>
          <w:rFonts w:ascii="宋体" w:eastAsia="宋体" w:hAnsi="宋体" w:cs="Times New Roman"/>
          <w:szCs w:val="21"/>
        </w:rPr>
        <w:t>6g(120丸)，每日2次，儿童酌减。适用于心火脾虚证热象明显者。（推荐级别：D级）</w:t>
      </w:r>
      <w:r w:rsidRPr="00080C03">
        <w:rPr>
          <w:rFonts w:ascii="宋体" w:eastAsia="宋体" w:hAnsi="宋体" w:cs="Times New Roman"/>
          <w:szCs w:val="21"/>
          <w:vertAlign w:val="superscript"/>
        </w:rPr>
        <w:t>[6]</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参苓白术颗粒（人参、茯苓、白术（麸炒）、山药、白扁豆（炒）、莲子、薏苡仁（炒）、砂仁、桔梗、甘草）。温水冲服，每服剂量：</w:t>
      </w:r>
      <w:r w:rsidRPr="00080C03">
        <w:rPr>
          <w:rFonts w:ascii="宋体" w:eastAsia="宋体" w:hAnsi="宋体" w:cs="Times New Roman"/>
          <w:szCs w:val="21"/>
        </w:rPr>
        <w:t>1袋，每日3次，儿童酌减。适用于脾虚湿蕴证者。（推荐级别：C级）</w:t>
      </w:r>
      <w:r w:rsidRPr="00080C03">
        <w:rPr>
          <w:rFonts w:ascii="宋体" w:eastAsia="宋体" w:hAnsi="宋体" w:cs="Times New Roman"/>
          <w:szCs w:val="21"/>
          <w:vertAlign w:val="superscript"/>
        </w:rPr>
        <w:t>[6,15]</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启脾丸（人参、炒白术、茯苓、甘草、陈皮、山药、莲子（炒）、炒山楂、六神曲（炒）、炒麦芽、泽泻）。口服，每服剂量：</w:t>
      </w:r>
      <w:r w:rsidRPr="00080C03">
        <w:rPr>
          <w:rFonts w:ascii="宋体" w:eastAsia="宋体" w:hAnsi="宋体" w:cs="Times New Roman"/>
          <w:szCs w:val="21"/>
        </w:rPr>
        <w:t>20丸，每日2~3次，儿童酌减。适用于脾虚湿蕴证者。（推荐级别：D级）</w:t>
      </w:r>
      <w:r w:rsidRPr="00080C03">
        <w:rPr>
          <w:rFonts w:ascii="宋体" w:eastAsia="宋体" w:hAnsi="宋体" w:cs="Times New Roman"/>
          <w:szCs w:val="21"/>
          <w:vertAlign w:val="superscript"/>
        </w:rPr>
        <w:t>[6]</w:t>
      </w:r>
    </w:p>
    <w:p w:rsidR="00080C03" w:rsidRPr="00080C03" w:rsidRDefault="00080C03" w:rsidP="00080C03">
      <w:pPr>
        <w:ind w:firstLineChars="200" w:firstLine="420"/>
        <w:jc w:val="left"/>
        <w:rPr>
          <w:rFonts w:ascii="宋体" w:eastAsia="宋体" w:hAnsi="宋体" w:cs="Times New Roman"/>
          <w:szCs w:val="21"/>
          <w:vertAlign w:val="superscript"/>
        </w:rPr>
      </w:pPr>
      <w:r w:rsidRPr="00080C03">
        <w:rPr>
          <w:rFonts w:ascii="宋体" w:eastAsia="宋体" w:hAnsi="宋体" w:cs="Times New Roman" w:hint="eastAsia"/>
          <w:szCs w:val="21"/>
        </w:rPr>
        <w:t>润燥止痒胶囊（何首乌、制何首乌、生地黄、桑叶、苦参、红活麻）。口服，每服剂量：</w:t>
      </w:r>
      <w:r w:rsidRPr="00080C03">
        <w:rPr>
          <w:rFonts w:ascii="宋体" w:eastAsia="宋体" w:hAnsi="宋体" w:cs="Times New Roman"/>
          <w:szCs w:val="21"/>
        </w:rPr>
        <w:t>4粒，每日3次，儿童酌减。适用于血虚风燥证者。（推荐级别：C级）</w:t>
      </w:r>
      <w:r w:rsidRPr="00080C03">
        <w:rPr>
          <w:rFonts w:ascii="宋体" w:eastAsia="宋体" w:hAnsi="宋体" w:cs="Times New Roman"/>
          <w:szCs w:val="21"/>
          <w:vertAlign w:val="superscript"/>
        </w:rPr>
        <w:t>[16-17]</w:t>
      </w:r>
    </w:p>
    <w:p w:rsidR="00080C03" w:rsidRDefault="0053715C" w:rsidP="000C5C58">
      <w:pPr>
        <w:jc w:val="left"/>
        <w:rPr>
          <w:rFonts w:ascii="黑体" w:eastAsia="黑体" w:hAnsi="黑体" w:cs="Times New Roman"/>
          <w:szCs w:val="21"/>
        </w:rPr>
      </w:pPr>
      <w:r>
        <w:rPr>
          <w:rFonts w:ascii="黑体" w:eastAsia="黑体" w:hAnsi="黑体" w:cs="Times New Roman"/>
          <w:bCs/>
          <w:szCs w:val="21"/>
        </w:rPr>
        <w:t>6.4.2</w:t>
      </w:r>
      <w:r w:rsidR="00DC7B82" w:rsidRPr="00DC7B82">
        <w:rPr>
          <w:rFonts w:ascii="黑体" w:eastAsia="黑体" w:hAnsi="黑体" w:cs="Times New Roman"/>
          <w:bCs/>
          <w:szCs w:val="21"/>
        </w:rPr>
        <w:t xml:space="preserve">  </w:t>
      </w:r>
      <w:r w:rsidR="00080C03">
        <w:rPr>
          <w:rFonts w:ascii="黑体" w:eastAsia="黑体" w:hAnsi="黑体" w:cs="Times New Roman" w:hint="eastAsia"/>
          <w:szCs w:val="21"/>
        </w:rPr>
        <w:t>外用中成药</w:t>
      </w:r>
      <w:r w:rsidR="00DC7B82" w:rsidRPr="00DC7B82">
        <w:rPr>
          <w:rFonts w:ascii="黑体" w:eastAsia="黑体" w:hAnsi="黑体" w:cs="Times New Roman"/>
          <w:szCs w:val="21"/>
        </w:rPr>
        <w:t xml:space="preserve">    </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复方黄柏液（连翘、黄柏、金银花、蒲公英、蜈蚣）。外用，用</w:t>
      </w:r>
      <w:r w:rsidRPr="00080C03">
        <w:rPr>
          <w:rFonts w:ascii="宋体" w:eastAsia="宋体" w:hAnsi="宋体" w:cs="Times New Roman"/>
          <w:szCs w:val="21"/>
        </w:rPr>
        <w:t>6层纱布浸复方黄柏液（以不滴水为度），冷湿敷皮损，每次20</w:t>
      </w:r>
      <w:r>
        <w:rPr>
          <w:rFonts w:ascii="Times New Roman" w:eastAsia="宋体" w:hAnsi="Times New Roman" w:cs="Times New Roman"/>
          <w:szCs w:val="21"/>
        </w:rPr>
        <w:t>~</w:t>
      </w:r>
      <w:r w:rsidRPr="00080C03">
        <w:rPr>
          <w:rFonts w:ascii="宋体" w:eastAsia="宋体" w:hAnsi="宋体" w:cs="Times New Roman"/>
          <w:szCs w:val="21"/>
        </w:rPr>
        <w:t>30分钟，每日2</w:t>
      </w:r>
      <w:r>
        <w:rPr>
          <w:rFonts w:ascii="Times New Roman" w:eastAsia="宋体" w:hAnsi="Times New Roman" w:cs="Times New Roman"/>
          <w:szCs w:val="21"/>
        </w:rPr>
        <w:t>~</w:t>
      </w:r>
      <w:r w:rsidRPr="00080C03">
        <w:rPr>
          <w:rFonts w:ascii="宋体" w:eastAsia="宋体" w:hAnsi="宋体" w:cs="Times New Roman"/>
          <w:szCs w:val="21"/>
        </w:rPr>
        <w:t>3 次，适用于各型出现红肿、水疱、糜烂渗液者。（推荐级别：C级）</w:t>
      </w:r>
      <w:r>
        <w:rPr>
          <w:rFonts w:ascii="宋体" w:eastAsia="宋体" w:hAnsi="宋体" w:cs="Times New Roman"/>
          <w:szCs w:val="21"/>
          <w:vertAlign w:val="superscript"/>
        </w:rPr>
        <w:t>[18]</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青鹏软膏（棘豆、亚大黄、铁棒锤、诃子</w:t>
      </w:r>
      <w:r w:rsidRPr="00080C03">
        <w:rPr>
          <w:rFonts w:ascii="宋体" w:eastAsia="宋体" w:hAnsi="宋体" w:cs="Times New Roman"/>
          <w:szCs w:val="21"/>
        </w:rPr>
        <w:t>(去核)、毛诃子、余甘子、安息香、宽筋藤、人工麝香）。外用，每次取指尖单位药量，轻轻按摩，以不黏腻为度，每日2次，适用于各型红斑、丘疹、肥厚、干燥者。（推荐级别：C级）</w:t>
      </w:r>
      <w:r w:rsidRPr="00080C03">
        <w:rPr>
          <w:rFonts w:ascii="宋体" w:eastAsia="宋体" w:hAnsi="宋体" w:cs="Times New Roman"/>
          <w:szCs w:val="21"/>
          <w:vertAlign w:val="superscript"/>
        </w:rPr>
        <w:t>[19]</w:t>
      </w:r>
    </w:p>
    <w:p w:rsidR="0088696E" w:rsidRDefault="0088696E" w:rsidP="00080C03">
      <w:pPr>
        <w:jc w:val="left"/>
        <w:rPr>
          <w:rFonts w:ascii="黑体" w:eastAsia="黑体" w:hAnsi="黑体" w:cs="Times New Roman"/>
          <w:bCs/>
          <w:szCs w:val="21"/>
        </w:rPr>
      </w:pPr>
      <w:r>
        <w:rPr>
          <w:rFonts w:ascii="黑体" w:eastAsia="黑体" w:hAnsi="黑体" w:cs="Times New Roman"/>
          <w:bCs/>
          <w:szCs w:val="21"/>
        </w:rPr>
        <w:t>6.5</w:t>
      </w:r>
      <w:r w:rsidR="00080C03" w:rsidRPr="00DC7B82">
        <w:rPr>
          <w:rFonts w:ascii="黑体" w:eastAsia="黑体" w:hAnsi="黑体" w:cs="Times New Roman"/>
          <w:bCs/>
          <w:szCs w:val="21"/>
        </w:rPr>
        <w:t xml:space="preserve">  </w:t>
      </w:r>
      <w:r>
        <w:rPr>
          <w:rFonts w:ascii="黑体" w:eastAsia="黑体" w:hAnsi="黑体" w:cs="Times New Roman" w:hint="eastAsia"/>
          <w:bCs/>
          <w:szCs w:val="21"/>
        </w:rPr>
        <w:t>其他疗法</w:t>
      </w:r>
    </w:p>
    <w:p w:rsidR="00DC7B82" w:rsidRPr="00080C03" w:rsidRDefault="0088696E" w:rsidP="00080C03">
      <w:pPr>
        <w:jc w:val="left"/>
        <w:rPr>
          <w:rFonts w:ascii="黑体" w:eastAsia="黑体" w:hAnsi="黑体" w:cs="Times New Roman"/>
          <w:szCs w:val="21"/>
        </w:rPr>
      </w:pPr>
      <w:r>
        <w:rPr>
          <w:rFonts w:ascii="黑体" w:eastAsia="黑体" w:hAnsi="黑体" w:cs="Times New Roman" w:hint="eastAsia"/>
          <w:szCs w:val="21"/>
        </w:rPr>
        <w:t xml:space="preserve">6.5.1  </w:t>
      </w:r>
      <w:r w:rsidR="00080C03" w:rsidRPr="00080C03">
        <w:rPr>
          <w:rFonts w:ascii="黑体" w:eastAsia="黑体" w:hAnsi="黑体" w:cs="Times New Roman" w:hint="eastAsia"/>
          <w:szCs w:val="21"/>
        </w:rPr>
        <w:t>针刺疗法</w:t>
      </w:r>
    </w:p>
    <w:p w:rsidR="00080C03" w:rsidRDefault="00080C03" w:rsidP="00080C03">
      <w:pPr>
        <w:ind w:firstLine="480"/>
        <w:jc w:val="left"/>
        <w:rPr>
          <w:rFonts w:ascii="宋体" w:eastAsia="宋体" w:hAnsi="宋体" w:cs="Times New Roman"/>
          <w:szCs w:val="21"/>
          <w:vertAlign w:val="superscript"/>
        </w:rPr>
      </w:pPr>
      <w:r w:rsidRPr="00080C03">
        <w:rPr>
          <w:rFonts w:ascii="宋体" w:eastAsia="宋体" w:hAnsi="宋体" w:cs="Times New Roman" w:hint="eastAsia"/>
          <w:szCs w:val="21"/>
        </w:rPr>
        <w:t>推荐方案：主穴：曲池、尺泽、血海、足三里、阴陵泉均取双侧。配穴：食欲不振，加中脘，大便溏，加天枢，大便秘结，加支沟，严重瘙痒者加风池，肿胀、糜烂、渗出明显者加水分，皮肤干燥、脱屑、肥厚加三阴交，眠差加安眠，情绪急躁加太冲。（推荐级别：</w:t>
      </w:r>
      <w:r w:rsidRPr="00080C03">
        <w:rPr>
          <w:rFonts w:ascii="宋体" w:eastAsia="宋体" w:hAnsi="宋体" w:cs="Times New Roman"/>
          <w:szCs w:val="21"/>
        </w:rPr>
        <w:t>C级）</w:t>
      </w:r>
      <w:r w:rsidRPr="00080C03">
        <w:rPr>
          <w:rFonts w:ascii="宋体" w:eastAsia="宋体" w:hAnsi="宋体" w:cs="Times New Roman"/>
          <w:szCs w:val="21"/>
          <w:vertAlign w:val="superscript"/>
        </w:rPr>
        <w:t>[20]</w:t>
      </w:r>
    </w:p>
    <w:p w:rsidR="00080C03" w:rsidRPr="00080C03" w:rsidRDefault="00080C03" w:rsidP="00080C03">
      <w:pPr>
        <w:jc w:val="left"/>
        <w:rPr>
          <w:rFonts w:ascii="宋体" w:eastAsia="宋体" w:hAnsi="宋体" w:cs="Times New Roman"/>
          <w:szCs w:val="21"/>
          <w:vertAlign w:val="superscript"/>
        </w:rPr>
      </w:pPr>
      <w:r>
        <w:rPr>
          <w:rFonts w:ascii="宋体" w:eastAsia="宋体" w:hAnsi="宋体" w:cs="Times New Roman"/>
          <w:szCs w:val="21"/>
        </w:rPr>
        <w:t>6.</w:t>
      </w:r>
      <w:r w:rsidR="0088696E">
        <w:rPr>
          <w:rFonts w:ascii="宋体" w:eastAsia="宋体" w:hAnsi="宋体" w:cs="Times New Roman"/>
          <w:szCs w:val="21"/>
        </w:rPr>
        <w:t>5.2</w:t>
      </w:r>
      <w:r>
        <w:rPr>
          <w:rFonts w:ascii="宋体" w:eastAsia="宋体" w:hAnsi="宋体" w:cs="Times New Roman"/>
          <w:szCs w:val="21"/>
        </w:rPr>
        <w:t xml:space="preserve">  </w:t>
      </w:r>
      <w:r w:rsidRPr="00080C03">
        <w:rPr>
          <w:rFonts w:ascii="宋体" w:eastAsia="宋体" w:hAnsi="宋体" w:cs="Times New Roman"/>
          <w:szCs w:val="21"/>
        </w:rPr>
        <w:t xml:space="preserve">刺络拔罐 </w:t>
      </w:r>
    </w:p>
    <w:p w:rsidR="00080C03" w:rsidRDefault="00080C03" w:rsidP="00080C03">
      <w:pPr>
        <w:ind w:firstLine="480"/>
        <w:jc w:val="left"/>
        <w:rPr>
          <w:rFonts w:ascii="宋体" w:eastAsia="宋体" w:hAnsi="宋体" w:cs="Times New Roman"/>
          <w:szCs w:val="21"/>
        </w:rPr>
      </w:pPr>
      <w:r w:rsidRPr="00080C03">
        <w:rPr>
          <w:rFonts w:ascii="宋体" w:eastAsia="宋体" w:hAnsi="宋体" w:cs="Times New Roman" w:hint="eastAsia"/>
          <w:szCs w:val="21"/>
        </w:rPr>
        <w:t>推荐方案：主穴：曲池、血海、膈俞、阿是穴。配穴：湿热证配合谷、大椎、阳陵泉，脾虚证配脾俞、足三里，血虚风燥证配足三里、三阴交。（推荐级别：</w:t>
      </w:r>
      <w:r w:rsidRPr="00080C03">
        <w:rPr>
          <w:rFonts w:ascii="宋体" w:eastAsia="宋体" w:hAnsi="宋体" w:cs="Times New Roman"/>
          <w:szCs w:val="21"/>
        </w:rPr>
        <w:t>C级）</w:t>
      </w:r>
      <w:r w:rsidRPr="00080C03">
        <w:rPr>
          <w:rFonts w:ascii="宋体" w:eastAsia="宋体" w:hAnsi="宋体" w:cs="Times New Roman"/>
          <w:szCs w:val="21"/>
          <w:vertAlign w:val="superscript"/>
        </w:rPr>
        <w:t>[21-22]</w:t>
      </w:r>
    </w:p>
    <w:p w:rsidR="00080C03" w:rsidRPr="00080C03" w:rsidRDefault="00080C03" w:rsidP="00080C03">
      <w:pPr>
        <w:jc w:val="left"/>
        <w:rPr>
          <w:rFonts w:ascii="宋体" w:eastAsia="宋体" w:hAnsi="宋体" w:cs="Times New Roman"/>
          <w:szCs w:val="21"/>
        </w:rPr>
      </w:pPr>
      <w:r>
        <w:rPr>
          <w:rFonts w:ascii="宋体" w:eastAsia="宋体" w:hAnsi="宋体" w:cs="Times New Roman"/>
          <w:szCs w:val="21"/>
        </w:rPr>
        <w:t>6.</w:t>
      </w:r>
      <w:r w:rsidR="0088696E">
        <w:rPr>
          <w:rFonts w:ascii="宋体" w:eastAsia="宋体" w:hAnsi="宋体" w:cs="Times New Roman"/>
          <w:szCs w:val="21"/>
        </w:rPr>
        <w:t>5.3</w:t>
      </w:r>
      <w:r>
        <w:rPr>
          <w:rFonts w:ascii="宋体" w:eastAsia="宋体" w:hAnsi="宋体" w:cs="Times New Roman"/>
          <w:szCs w:val="21"/>
        </w:rPr>
        <w:t xml:space="preserve">  </w:t>
      </w:r>
      <w:r w:rsidRPr="00080C03">
        <w:rPr>
          <w:rFonts w:ascii="宋体" w:eastAsia="宋体" w:hAnsi="宋体" w:cs="Times New Roman"/>
          <w:szCs w:val="21"/>
        </w:rPr>
        <w:t>推拿按摩</w:t>
      </w:r>
    </w:p>
    <w:p w:rsidR="00080C03" w:rsidRPr="00080C03" w:rsidRDefault="00080C03" w:rsidP="00080C03">
      <w:pPr>
        <w:ind w:firstLine="480"/>
        <w:jc w:val="left"/>
        <w:rPr>
          <w:rFonts w:ascii="宋体" w:eastAsia="宋体" w:hAnsi="宋体" w:cs="Times New Roman"/>
          <w:szCs w:val="21"/>
        </w:rPr>
      </w:pPr>
      <w:r w:rsidRPr="00080C03">
        <w:rPr>
          <w:rFonts w:ascii="宋体" w:eastAsia="宋体" w:hAnsi="宋体" w:cs="Times New Roman" w:hint="eastAsia"/>
          <w:szCs w:val="21"/>
        </w:rPr>
        <w:t>急性期基本手法：清天河水，清小肠，揉总筋，运内劳宫，沿两侧膀胱经抚背；缓解期基本手法：补脾经，揉脾俞，揉中脘；配合摩腹、捏脊，按揉足三里。加减：如皮疹鲜红或丘疹、水疱，渗液明显者加水底捞月，揉小天心，清脾经；皮肤干燥、粗糙、增厚或呈苔癣样变者加补胃经，揉板门，按揉三阴交；瘙痒剧烈者，上半身皮疹为主加掐曲池，下半身皮疹为主加按揉三阴交、掐风市；烦躁易怒或口舌生疮者加按、揉、掐、捣小天心，清肝经；便溏、纳呆者加补大肠，揉脐、上椎七节骨及揉板门；大便干结者加清大肠、退六腑，揉天枢，下推七节骨。根据年龄、病情轻重，酌情加减推拿次数和操作时间。（推荐级别：</w:t>
      </w:r>
      <w:r w:rsidRPr="00080C03">
        <w:rPr>
          <w:rFonts w:ascii="宋体" w:eastAsia="宋体" w:hAnsi="宋体" w:cs="Times New Roman"/>
          <w:szCs w:val="21"/>
        </w:rPr>
        <w:t>D级）</w:t>
      </w:r>
      <w:r w:rsidRPr="00080C03">
        <w:rPr>
          <w:rFonts w:ascii="宋体" w:eastAsia="宋体" w:hAnsi="宋体" w:cs="Times New Roman"/>
          <w:szCs w:val="21"/>
          <w:vertAlign w:val="superscript"/>
        </w:rPr>
        <w:t>[3,6]</w:t>
      </w:r>
    </w:p>
    <w:p w:rsidR="00DC7B82" w:rsidRPr="00080C03" w:rsidRDefault="00DC7B82" w:rsidP="0012563F">
      <w:pPr>
        <w:pStyle w:val="a9"/>
        <w:numPr>
          <w:ilvl w:val="0"/>
          <w:numId w:val="1"/>
        </w:numPr>
        <w:spacing w:beforeLines="100" w:afterLines="100"/>
        <w:ind w:firstLineChars="0"/>
        <w:rPr>
          <w:rFonts w:ascii="黑体" w:eastAsia="黑体" w:hAnsi="黑体" w:cs="黑体"/>
          <w:bCs/>
          <w:szCs w:val="21"/>
        </w:rPr>
      </w:pPr>
      <w:r w:rsidRPr="00080C03">
        <w:rPr>
          <w:rFonts w:ascii="黑体" w:eastAsia="黑体" w:hAnsi="黑体" w:cs="黑体"/>
          <w:bCs/>
          <w:szCs w:val="21"/>
        </w:rPr>
        <w:t>预防和调护</w:t>
      </w:r>
      <w:r w:rsidRPr="00080C03">
        <w:rPr>
          <w:rFonts w:ascii="黑体" w:eastAsia="黑体" w:hAnsi="黑体" w:cs="Times New Roman"/>
          <w:bCs/>
          <w:szCs w:val="21"/>
          <w:vertAlign w:val="superscript"/>
        </w:rPr>
        <w:t>[5</w:t>
      </w:r>
      <w:r w:rsidRPr="00080C03">
        <w:rPr>
          <w:rFonts w:ascii="黑体" w:eastAsia="黑体" w:hAnsi="黑体" w:cs="Times New Roman"/>
          <w:szCs w:val="21"/>
          <w:vertAlign w:val="superscript"/>
        </w:rPr>
        <w:t>,</w:t>
      </w:r>
      <w:r w:rsidRPr="00080C03">
        <w:rPr>
          <w:rFonts w:ascii="黑体" w:eastAsia="黑体" w:hAnsi="黑体" w:cs="Times New Roman"/>
          <w:bCs/>
          <w:szCs w:val="21"/>
          <w:vertAlign w:val="superscript"/>
        </w:rPr>
        <w:t>6]</w:t>
      </w:r>
    </w:p>
    <w:p w:rsidR="00080C03" w:rsidRPr="00080C03" w:rsidRDefault="0053715C" w:rsidP="00080C03">
      <w:pPr>
        <w:jc w:val="left"/>
        <w:rPr>
          <w:rFonts w:ascii="宋体" w:eastAsia="宋体" w:hAnsi="宋体" w:cs="Times New Roman"/>
          <w:szCs w:val="21"/>
        </w:rPr>
      </w:pPr>
      <w:r w:rsidRPr="00080C03">
        <w:rPr>
          <w:rFonts w:ascii="黑体" w:eastAsia="黑体" w:hAnsi="黑体" w:cs="Times New Roman"/>
          <w:bCs/>
          <w:szCs w:val="21"/>
        </w:rPr>
        <w:t>7</w:t>
      </w:r>
      <w:r w:rsidR="00DC7B82" w:rsidRPr="00080C03">
        <w:rPr>
          <w:rFonts w:ascii="黑体" w:eastAsia="黑体" w:hAnsi="黑体" w:cs="Times New Roman"/>
          <w:bCs/>
          <w:szCs w:val="21"/>
        </w:rPr>
        <w:t>.1</w:t>
      </w:r>
      <w:r w:rsidR="00DC7B82" w:rsidRPr="00DC7B82">
        <w:rPr>
          <w:rFonts w:ascii="宋体" w:eastAsia="宋体" w:hAnsi="宋体" w:cs="Times New Roman"/>
          <w:szCs w:val="21"/>
        </w:rPr>
        <w:t xml:space="preserve">  </w:t>
      </w:r>
      <w:r w:rsidR="00080C03" w:rsidRPr="00080C03">
        <w:rPr>
          <w:rFonts w:ascii="宋体" w:eastAsia="宋体" w:hAnsi="宋体" w:cs="Times New Roman"/>
          <w:szCs w:val="21"/>
        </w:rPr>
        <w:t>恢复和保持皮肤屏障功能</w:t>
      </w:r>
    </w:p>
    <w:p w:rsidR="00080C03" w:rsidRPr="00080C03" w:rsidRDefault="00080C03" w:rsidP="00080C03">
      <w:pPr>
        <w:jc w:val="left"/>
        <w:rPr>
          <w:rFonts w:ascii="宋体" w:eastAsia="宋体" w:hAnsi="宋体" w:cs="Times New Roman"/>
          <w:szCs w:val="21"/>
        </w:rPr>
      </w:pPr>
      <w:r w:rsidRPr="00080C03">
        <w:rPr>
          <w:rFonts w:ascii="宋体" w:eastAsia="宋体" w:hAnsi="宋体" w:cs="Times New Roman" w:hint="eastAsia"/>
          <w:szCs w:val="21"/>
        </w:rPr>
        <w:t>缓解皮肤干燥、保护皮肤屏障功能和止痒是治疗本病的重要措施。主要包括洗澡及润肤剂的使用。</w:t>
      </w:r>
    </w:p>
    <w:p w:rsidR="00080C03" w:rsidRPr="00080C03" w:rsidRDefault="00080C03" w:rsidP="00080C03">
      <w:pPr>
        <w:jc w:val="left"/>
        <w:rPr>
          <w:rFonts w:ascii="宋体" w:eastAsia="宋体" w:hAnsi="宋体" w:cs="Times New Roman"/>
          <w:szCs w:val="21"/>
        </w:rPr>
      </w:pPr>
      <w:r w:rsidRPr="00080C03">
        <w:rPr>
          <w:rFonts w:ascii="黑体" w:eastAsia="黑体" w:hAnsi="黑体" w:cs="Times New Roman"/>
          <w:szCs w:val="21"/>
        </w:rPr>
        <w:t xml:space="preserve">7.1.1 </w:t>
      </w:r>
      <w:r>
        <w:rPr>
          <w:rFonts w:ascii="宋体" w:eastAsia="宋体" w:hAnsi="宋体" w:cs="Times New Roman"/>
          <w:szCs w:val="21"/>
        </w:rPr>
        <w:t xml:space="preserve"> </w:t>
      </w:r>
      <w:r w:rsidRPr="00080C03">
        <w:rPr>
          <w:rFonts w:ascii="宋体" w:eastAsia="宋体" w:hAnsi="宋体" w:cs="Times New Roman"/>
          <w:szCs w:val="21"/>
        </w:rPr>
        <w:t>皮肤清洁</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清洁皮肤可减少继发感染，增加皮肤水合度，同时有利于药物经皮吸收。每日沐浴</w:t>
      </w:r>
      <w:r w:rsidRPr="00080C03">
        <w:rPr>
          <w:rFonts w:ascii="宋体" w:eastAsia="宋体" w:hAnsi="宋体" w:cs="Times New Roman"/>
          <w:szCs w:val="21"/>
        </w:rPr>
        <w:t>1次或隔日1次，沐浴水温36～38℃、时间5～10分钟为宜，最好使用清水，必要时可使用不含皂基、中性或偏酸性（pH值5.5～6.0）的清洁产品，浴后用柔软的干毛巾轻拍皮肤使其干燥，禁止反复搓擦以免加重皮肤损伤。亦可使用淀粉浴、麦片浴等。</w:t>
      </w:r>
    </w:p>
    <w:p w:rsidR="00080C03" w:rsidRPr="00080C03" w:rsidRDefault="00080C03" w:rsidP="00080C03">
      <w:pPr>
        <w:jc w:val="left"/>
        <w:rPr>
          <w:rFonts w:ascii="宋体" w:eastAsia="宋体" w:hAnsi="宋体" w:cs="Times New Roman"/>
          <w:szCs w:val="21"/>
        </w:rPr>
      </w:pPr>
      <w:r w:rsidRPr="00080C03">
        <w:rPr>
          <w:rFonts w:ascii="黑体" w:eastAsia="黑体" w:hAnsi="黑体" w:cs="Times New Roman"/>
          <w:szCs w:val="21"/>
        </w:rPr>
        <w:t>7.1.2</w:t>
      </w:r>
      <w:r>
        <w:rPr>
          <w:rFonts w:ascii="宋体" w:eastAsia="宋体" w:hAnsi="宋体" w:cs="Times New Roman"/>
          <w:szCs w:val="21"/>
        </w:rPr>
        <w:t xml:space="preserve">  </w:t>
      </w:r>
      <w:r w:rsidRPr="00080C03">
        <w:rPr>
          <w:rFonts w:ascii="宋体" w:eastAsia="宋体" w:hAnsi="宋体" w:cs="Times New Roman"/>
          <w:szCs w:val="21"/>
        </w:rPr>
        <w:t>使用润肤剂</w:t>
      </w:r>
    </w:p>
    <w:p w:rsidR="00080C03" w:rsidRPr="00080C03" w:rsidRDefault="00080C03" w:rsidP="00080C03">
      <w:pPr>
        <w:ind w:firstLineChars="250" w:firstLine="525"/>
        <w:jc w:val="left"/>
        <w:rPr>
          <w:rFonts w:ascii="宋体" w:eastAsia="宋体" w:hAnsi="宋体" w:cs="Times New Roman"/>
          <w:szCs w:val="21"/>
        </w:rPr>
      </w:pPr>
      <w:r w:rsidRPr="00080C03">
        <w:rPr>
          <w:rFonts w:ascii="宋体" w:eastAsia="宋体" w:hAnsi="宋体" w:cs="Times New Roman" w:hint="eastAsia"/>
          <w:szCs w:val="21"/>
        </w:rPr>
        <w:t>沐浴后及时、正确使用润肤剂</w:t>
      </w:r>
      <w:r w:rsidRPr="00080C03">
        <w:rPr>
          <w:rFonts w:ascii="宋体" w:eastAsia="宋体" w:hAnsi="宋体" w:cs="Times New Roman"/>
          <w:szCs w:val="21"/>
        </w:rPr>
        <w:t>/保湿剂可以减少经皮水份丢失量、改善皮肤瘙痒、干燥症状及促进皮肤屏障修复，是主要的辅助治疗手段。润肤剂分为润肤露（乳）、润肤霜及润肤膏三种剂型，应根据气候、皮损部位和特点选择合适的剂型。推荐在沐浴后3～5分钟使用润肤剂，每日至少使用2次，此外，还应注意润肤剂应为无香料、无色素、低敏配方。</w:t>
      </w:r>
    </w:p>
    <w:p w:rsidR="00080C03" w:rsidRPr="00080C03" w:rsidRDefault="00080C03" w:rsidP="00080C03">
      <w:pPr>
        <w:jc w:val="left"/>
        <w:rPr>
          <w:rFonts w:ascii="宋体" w:eastAsia="宋体" w:hAnsi="宋体" w:cs="Times New Roman"/>
          <w:szCs w:val="21"/>
        </w:rPr>
      </w:pPr>
      <w:r w:rsidRPr="00080C03">
        <w:rPr>
          <w:rFonts w:ascii="黑体" w:eastAsia="黑体" w:hAnsi="黑体" w:cs="Times New Roman"/>
          <w:szCs w:val="21"/>
        </w:rPr>
        <w:t>7.2</w:t>
      </w:r>
      <w:r>
        <w:rPr>
          <w:rFonts w:ascii="宋体" w:eastAsia="宋体" w:hAnsi="宋体" w:cs="Times New Roman"/>
          <w:szCs w:val="21"/>
        </w:rPr>
        <w:t xml:space="preserve">  </w:t>
      </w:r>
      <w:r w:rsidRPr="00080C03">
        <w:rPr>
          <w:rFonts w:ascii="宋体" w:eastAsia="宋体" w:hAnsi="宋体" w:cs="Times New Roman"/>
          <w:szCs w:val="21"/>
        </w:rPr>
        <w:t>避免诱发和加重因素</w:t>
      </w:r>
    </w:p>
    <w:p w:rsidR="00080C03" w:rsidRPr="00080C03" w:rsidRDefault="00080C03" w:rsidP="00080C03">
      <w:pPr>
        <w:jc w:val="left"/>
        <w:rPr>
          <w:rFonts w:ascii="宋体" w:eastAsia="宋体" w:hAnsi="宋体" w:cs="Times New Roman"/>
          <w:szCs w:val="21"/>
        </w:rPr>
      </w:pPr>
      <w:r w:rsidRPr="00CB7D90">
        <w:rPr>
          <w:rFonts w:ascii="黑体" w:eastAsia="黑体" w:hAnsi="黑体" w:cs="Times New Roman"/>
          <w:szCs w:val="21"/>
        </w:rPr>
        <w:t>7.2.1</w:t>
      </w:r>
      <w:r>
        <w:rPr>
          <w:rFonts w:ascii="宋体" w:eastAsia="宋体" w:hAnsi="宋体" w:cs="Times New Roman"/>
          <w:szCs w:val="21"/>
        </w:rPr>
        <w:t xml:space="preserve">  </w:t>
      </w:r>
      <w:r w:rsidRPr="00080C03">
        <w:rPr>
          <w:rFonts w:ascii="宋体" w:eastAsia="宋体" w:hAnsi="宋体" w:cs="Times New Roman"/>
          <w:szCs w:val="21"/>
        </w:rPr>
        <w:t>居室环境</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居室环境要求凉爽、通风和清洁，湿度以</w:t>
      </w:r>
      <w:r w:rsidRPr="00080C03">
        <w:rPr>
          <w:rFonts w:ascii="宋体" w:eastAsia="宋体" w:hAnsi="宋体" w:cs="Times New Roman"/>
          <w:szCs w:val="21"/>
        </w:rPr>
        <w:t>30%～50%为宜，用湿拖把和抹布清洁居室，避免屋尘、螨及动物毛等变应原的吸入，建议不要饲养带毛的宠物，尤其是对合并有哮喘和/或过敏性鼻炎的患儿。</w:t>
      </w:r>
    </w:p>
    <w:p w:rsidR="00080C03" w:rsidRPr="00080C03" w:rsidRDefault="00080C03" w:rsidP="00080C03">
      <w:pPr>
        <w:jc w:val="left"/>
        <w:rPr>
          <w:rFonts w:ascii="宋体" w:eastAsia="宋体" w:hAnsi="宋体" w:cs="Times New Roman"/>
          <w:szCs w:val="21"/>
        </w:rPr>
      </w:pPr>
      <w:r w:rsidRPr="00080C03">
        <w:rPr>
          <w:rFonts w:ascii="黑体" w:eastAsia="黑体" w:hAnsi="黑体" w:cs="Times New Roman"/>
          <w:szCs w:val="21"/>
        </w:rPr>
        <w:t>7.2.2</w:t>
      </w:r>
      <w:r>
        <w:rPr>
          <w:rFonts w:ascii="宋体" w:eastAsia="宋体" w:hAnsi="宋体" w:cs="Times New Roman"/>
          <w:szCs w:val="21"/>
        </w:rPr>
        <w:t xml:space="preserve">  </w:t>
      </w:r>
      <w:r w:rsidRPr="00080C03">
        <w:rPr>
          <w:rFonts w:ascii="宋体" w:eastAsia="宋体" w:hAnsi="宋体" w:cs="Times New Roman"/>
          <w:szCs w:val="21"/>
        </w:rPr>
        <w:t>喂养方面</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目前尚无证据表明母亲在孕期或哺乳期限制饮食对本病有预防作用，早期的母乳喂养可有效降低本病的发生风险，对无法母乳喂养的患儿可根据情况选用普通配方奶、低敏配方奶或游离氨基酸配方奶。</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对本病患儿添加辅食时，有以下几点建议：①辅食添加量：少量开始、缓慢递增；②辅食品种：逐一增加，循序渐进；③加工方式：蒸煮充分；④喂养工具：汤勺要大小合适，尽量避免食物外溢刺激口周皮肤。不能随意限制食物，对明确过敏的食物方可避免食用，以免造成营养不良性疾病。</w:t>
      </w:r>
    </w:p>
    <w:p w:rsidR="00080C03" w:rsidRPr="00080C03" w:rsidRDefault="00080C03" w:rsidP="00080C03">
      <w:pPr>
        <w:jc w:val="left"/>
        <w:rPr>
          <w:rFonts w:ascii="宋体" w:eastAsia="宋体" w:hAnsi="宋体" w:cs="Times New Roman"/>
          <w:szCs w:val="21"/>
        </w:rPr>
      </w:pPr>
      <w:r w:rsidRPr="00080C03">
        <w:rPr>
          <w:rFonts w:ascii="黑体" w:eastAsia="黑体" w:hAnsi="黑体" w:cs="Times New Roman"/>
          <w:szCs w:val="21"/>
        </w:rPr>
        <w:t xml:space="preserve">7.2.3 </w:t>
      </w:r>
      <w:r>
        <w:rPr>
          <w:rFonts w:ascii="宋体" w:eastAsia="宋体" w:hAnsi="宋体" w:cs="Times New Roman"/>
          <w:szCs w:val="21"/>
        </w:rPr>
        <w:t xml:space="preserve"> </w:t>
      </w:r>
      <w:r w:rsidRPr="00080C03">
        <w:rPr>
          <w:rFonts w:ascii="宋体" w:eastAsia="宋体" w:hAnsi="宋体" w:cs="Times New Roman"/>
          <w:szCs w:val="21"/>
        </w:rPr>
        <w:t>衣着方面</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患儿衣物以纯棉为主，宽松柔软为宜，避免接触羊毛或化纤衣物，不要穿着过紧、过暖的衣物，较同龄儿童略薄为宜。</w:t>
      </w:r>
    </w:p>
    <w:p w:rsidR="00080C03" w:rsidRPr="00080C03" w:rsidRDefault="00080C03" w:rsidP="00080C03">
      <w:pPr>
        <w:jc w:val="left"/>
        <w:rPr>
          <w:rFonts w:ascii="宋体" w:eastAsia="宋体" w:hAnsi="宋体" w:cs="Times New Roman"/>
          <w:szCs w:val="21"/>
        </w:rPr>
      </w:pPr>
      <w:r w:rsidRPr="00080C03">
        <w:rPr>
          <w:rFonts w:ascii="黑体" w:eastAsia="黑体" w:hAnsi="黑体" w:cs="Times New Roman"/>
          <w:szCs w:val="21"/>
        </w:rPr>
        <w:t xml:space="preserve">7.3 </w:t>
      </w:r>
      <w:r>
        <w:rPr>
          <w:rFonts w:ascii="宋体" w:eastAsia="宋体" w:hAnsi="宋体" w:cs="Times New Roman"/>
          <w:szCs w:val="21"/>
        </w:rPr>
        <w:t xml:space="preserve"> </w:t>
      </w:r>
      <w:r w:rsidRPr="00080C03">
        <w:rPr>
          <w:rFonts w:ascii="宋体" w:eastAsia="宋体" w:hAnsi="宋体" w:cs="Times New Roman"/>
          <w:szCs w:val="21"/>
        </w:rPr>
        <w:t>合理的生活起居</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避免熬夜和精神过度紧张，避免饮酒及进食辛辣、刺激性食物，避免饥饱过度，适当进行体育锻炼，保持大便通畅。</w:t>
      </w:r>
    </w:p>
    <w:p w:rsidR="00080C03" w:rsidRPr="00080C03" w:rsidRDefault="00080C03" w:rsidP="00080C03">
      <w:pPr>
        <w:jc w:val="left"/>
        <w:rPr>
          <w:rFonts w:ascii="宋体" w:eastAsia="宋体" w:hAnsi="宋体" w:cs="Times New Roman"/>
          <w:szCs w:val="21"/>
        </w:rPr>
      </w:pPr>
      <w:r w:rsidRPr="00080C03">
        <w:rPr>
          <w:rFonts w:ascii="黑体" w:eastAsia="黑体" w:hAnsi="黑体" w:cs="Times New Roman"/>
          <w:szCs w:val="21"/>
        </w:rPr>
        <w:t xml:space="preserve">7.4 </w:t>
      </w:r>
      <w:r>
        <w:rPr>
          <w:rFonts w:ascii="宋体" w:eastAsia="宋体" w:hAnsi="宋体" w:cs="Times New Roman"/>
          <w:szCs w:val="21"/>
        </w:rPr>
        <w:t xml:space="preserve"> </w:t>
      </w:r>
      <w:r w:rsidRPr="00080C03">
        <w:rPr>
          <w:rFonts w:ascii="宋体" w:eastAsia="宋体" w:hAnsi="宋体" w:cs="Times New Roman"/>
          <w:szCs w:val="21"/>
        </w:rPr>
        <w:t>患者教育</w:t>
      </w:r>
    </w:p>
    <w:p w:rsidR="00080C03" w:rsidRPr="00080C03"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医患双方应建立起良好的关系，告知患者及患儿家长本病的治疗目标是控制病情保障患儿正常生长发育而非“治愈”，使其对疾病性质、治疗方案和疾病转归有清楚的认识，为医患关系的建立及长期治疗管理奠定良好的基础；</w:t>
      </w:r>
    </w:p>
    <w:p w:rsidR="00DC7B82" w:rsidRDefault="00080C03" w:rsidP="00080C03">
      <w:pPr>
        <w:ind w:firstLineChars="200" w:firstLine="420"/>
        <w:jc w:val="left"/>
        <w:rPr>
          <w:rFonts w:ascii="宋体" w:eastAsia="宋体" w:hAnsi="宋体" w:cs="Times New Roman"/>
          <w:szCs w:val="21"/>
        </w:rPr>
      </w:pPr>
      <w:r w:rsidRPr="00080C03">
        <w:rPr>
          <w:rFonts w:ascii="宋体" w:eastAsia="宋体" w:hAnsi="宋体" w:cs="Times New Roman" w:hint="eastAsia"/>
          <w:szCs w:val="21"/>
        </w:rPr>
        <w:t>医生在首次接诊患者时，应对患者的病史、病程、皮损面积和严重程度等进行综合评估，确定中医或中西医结合治疗方案，力争在短期内控制疾病；</w:t>
      </w:r>
      <w:r w:rsidRPr="00080C03">
        <w:rPr>
          <w:rFonts w:ascii="宋体" w:eastAsia="宋体" w:hAnsi="宋体" w:cs="Times New Roman"/>
          <w:szCs w:val="21"/>
        </w:rPr>
        <w:t xml:space="preserve"> 在随后的随访中医生应当仔细观察患者的病情变化，及时调整治疗方案。患者应当积极配合医生的治疗，并在“衣、食、住、行、洗”各方面注意防护，尽量避免接触诱发疾病加重的因素，应定期复诊和长期随访，学会观察病情变化，及时向医生反馈，不随意停药或减药。如果遇到疗效不佳或病情加重的情况，医生应及时分析原因，采取针对性措施。</w:t>
      </w:r>
    </w:p>
    <w:p w:rsidR="002E5A3C" w:rsidRPr="00DC7B82" w:rsidRDefault="002E5A3C" w:rsidP="000C5C58">
      <w:pPr>
        <w:jc w:val="left"/>
        <w:rPr>
          <w:rFonts w:ascii="宋体" w:eastAsia="宋体" w:hAnsi="宋体" w:cs="Times New Roman"/>
          <w:bCs/>
          <w:szCs w:val="21"/>
        </w:rPr>
      </w:pPr>
    </w:p>
    <w:p w:rsidR="00DC7B82" w:rsidRPr="00DC7B82" w:rsidRDefault="00DC7B82" w:rsidP="0012563F">
      <w:pPr>
        <w:pStyle w:val="aa"/>
        <w:spacing w:beforeLines="100" w:afterLines="100"/>
        <w:rPr>
          <w:rFonts w:hAnsi="黑体"/>
          <w:szCs w:val="21"/>
        </w:rPr>
      </w:pPr>
      <w:r w:rsidRPr="00DC7B82">
        <w:rPr>
          <w:rFonts w:hAnsi="黑体"/>
        </w:rPr>
        <w:t>参考文献</w:t>
      </w:r>
    </w:p>
    <w:p w:rsidR="000C6911" w:rsidRPr="000C6911" w:rsidRDefault="00DC7B82" w:rsidP="000C6911">
      <w:pPr>
        <w:ind w:firstLineChars="202" w:firstLine="424"/>
        <w:jc w:val="left"/>
        <w:rPr>
          <w:rFonts w:ascii="宋体" w:eastAsia="宋体" w:hAnsi="宋体" w:cs="Times New Roman"/>
          <w:szCs w:val="21"/>
        </w:rPr>
      </w:pPr>
      <w:r w:rsidRPr="00DC7B82">
        <w:rPr>
          <w:rFonts w:ascii="宋体" w:eastAsia="宋体" w:hAnsi="宋体" w:cs="Times New Roman"/>
          <w:szCs w:val="21"/>
        </w:rPr>
        <w:t xml:space="preserve">[1] </w:t>
      </w:r>
      <w:r w:rsidR="002E5A3C">
        <w:rPr>
          <w:rFonts w:ascii="宋体" w:eastAsia="宋体" w:hAnsi="宋体" w:cs="Times New Roman"/>
          <w:szCs w:val="21"/>
        </w:rPr>
        <w:t xml:space="preserve"> </w:t>
      </w:r>
      <w:r w:rsidR="000C6911" w:rsidRPr="000C6911">
        <w:rPr>
          <w:rFonts w:ascii="宋体" w:eastAsia="宋体" w:hAnsi="宋体" w:cs="Times New Roman"/>
          <w:szCs w:val="21"/>
        </w:rPr>
        <w:t>清·祁坤. 外科大成[M]. 上海：科技卫生出版社, 1958:198.</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[2] </w:t>
      </w:r>
      <w:r>
        <w:rPr>
          <w:rFonts w:ascii="宋体" w:eastAsia="宋体" w:hAnsi="宋体" w:cs="Times New Roman"/>
          <w:szCs w:val="21"/>
        </w:rPr>
        <w:t xml:space="preserve"> </w:t>
      </w:r>
      <w:r w:rsidRPr="000C6911">
        <w:rPr>
          <w:rFonts w:ascii="宋体" w:eastAsia="宋体" w:hAnsi="宋体" w:cs="Times New Roman"/>
          <w:szCs w:val="21"/>
        </w:rPr>
        <w:t>中华医学会皮肤性病学分会免疫学组、特应性皮炎协作研究中心.中国特应性皮炎诊疗指南（2014版）[J]. 全科医学临床与教育, 2014, 12(6): 603-606,615.</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[3] </w:t>
      </w:r>
      <w:r>
        <w:rPr>
          <w:rFonts w:ascii="宋体" w:eastAsia="宋体" w:hAnsi="宋体" w:cs="Times New Roman"/>
          <w:szCs w:val="21"/>
        </w:rPr>
        <w:t xml:space="preserve"> </w:t>
      </w:r>
      <w:r w:rsidRPr="000C6911">
        <w:rPr>
          <w:rFonts w:ascii="宋体" w:eastAsia="宋体" w:hAnsi="宋体" w:cs="Times New Roman"/>
          <w:szCs w:val="21"/>
        </w:rPr>
        <w:t>中华中医药学会皮肤科专业委员会.特应性皮炎中医诊疗方案专家共识[J]. 中国中西医结合皮肤性病学杂志, 2013,12(1):60-61.</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[4] </w:t>
      </w:r>
      <w:r>
        <w:rPr>
          <w:rFonts w:ascii="宋体" w:eastAsia="宋体" w:hAnsi="宋体" w:cs="Times New Roman"/>
          <w:szCs w:val="21"/>
        </w:rPr>
        <w:t xml:space="preserve"> </w:t>
      </w:r>
      <w:r w:rsidRPr="000C6911">
        <w:rPr>
          <w:rFonts w:ascii="宋体" w:eastAsia="宋体" w:hAnsi="宋体" w:cs="Times New Roman"/>
          <w:szCs w:val="21"/>
        </w:rPr>
        <w:t>谭新华, 何清湖. 中医外科学[M]. 北京：人民卫生出版社, 2011:749-751.</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[5] </w:t>
      </w:r>
      <w:r>
        <w:rPr>
          <w:rFonts w:ascii="宋体" w:eastAsia="宋体" w:hAnsi="宋体" w:cs="Times New Roman"/>
          <w:szCs w:val="21"/>
        </w:rPr>
        <w:t xml:space="preserve"> </w:t>
      </w:r>
      <w:r w:rsidRPr="000C6911">
        <w:rPr>
          <w:rFonts w:ascii="宋体" w:eastAsia="宋体" w:hAnsi="宋体" w:cs="Times New Roman"/>
          <w:szCs w:val="21"/>
        </w:rPr>
        <w:t>李曰庆, 何清湖. 全国中医药行业高等教育“十二五”规划教材·全国高等中医药院校规划教材（第九版）·中医外科学[M]. 北京：中国中医药出版社, 2008:168-172.</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[6] </w:t>
      </w:r>
      <w:r>
        <w:rPr>
          <w:rFonts w:ascii="宋体" w:eastAsia="宋体" w:hAnsi="宋体" w:cs="Times New Roman"/>
          <w:szCs w:val="21"/>
        </w:rPr>
        <w:t xml:space="preserve"> </w:t>
      </w:r>
      <w:r w:rsidRPr="000C6911">
        <w:rPr>
          <w:rFonts w:ascii="宋体" w:eastAsia="宋体" w:hAnsi="宋体" w:cs="Times New Roman"/>
          <w:szCs w:val="21"/>
        </w:rPr>
        <w:t>世界卫生组织西太区中医临床实践指南项目组.特应性皮炎中医临床实践指南[M]. 北京：中国中医药出版社, 2011:24-36.</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[7] </w:t>
      </w:r>
      <w:r>
        <w:rPr>
          <w:rFonts w:ascii="宋体" w:eastAsia="宋体" w:hAnsi="宋体" w:cs="Times New Roman"/>
          <w:szCs w:val="21"/>
        </w:rPr>
        <w:t xml:space="preserve"> </w:t>
      </w:r>
      <w:r w:rsidRPr="000C6911">
        <w:rPr>
          <w:rFonts w:ascii="宋体" w:eastAsia="宋体" w:hAnsi="宋体" w:cs="Times New Roman"/>
          <w:szCs w:val="21"/>
        </w:rPr>
        <w:t>何丹, 林青, 王妍. 特应性皮炎的中医辨证及用药规律[J].云南中医学院学报, 2009, 32(4):66-70.</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[8] </w:t>
      </w:r>
      <w:r>
        <w:rPr>
          <w:rFonts w:ascii="宋体" w:eastAsia="宋体" w:hAnsi="宋体" w:cs="Times New Roman"/>
          <w:szCs w:val="21"/>
        </w:rPr>
        <w:t xml:space="preserve"> </w:t>
      </w:r>
      <w:r w:rsidRPr="000C6911">
        <w:rPr>
          <w:rFonts w:ascii="宋体" w:eastAsia="宋体" w:hAnsi="宋体" w:cs="Times New Roman"/>
          <w:szCs w:val="21"/>
        </w:rPr>
        <w:t>林颖, 陈达灿, 莫秀梅.特应性皮炎中医证候分类现状与辨证施治疗效的评价[J].中国中西医结合皮肤性病学杂志, 2005, 4(4): 266-271.</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[9] </w:t>
      </w:r>
      <w:r>
        <w:rPr>
          <w:rFonts w:ascii="宋体" w:eastAsia="宋体" w:hAnsi="宋体" w:cs="Times New Roman"/>
          <w:szCs w:val="21"/>
        </w:rPr>
        <w:t xml:space="preserve"> </w:t>
      </w:r>
      <w:r w:rsidRPr="000C6911">
        <w:rPr>
          <w:rFonts w:ascii="宋体" w:eastAsia="宋体" w:hAnsi="宋体" w:cs="Times New Roman"/>
          <w:szCs w:val="21"/>
        </w:rPr>
        <w:t xml:space="preserve">莫秀梅. 培土清心法治疗特应性皮炎的多维临床疗效评价研究[D]. 广州： 广州中医药大学, 2012.（证据分级：II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量表评分：8分）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[10] </w:t>
      </w:r>
      <w:r>
        <w:rPr>
          <w:rFonts w:ascii="宋体" w:eastAsia="宋体" w:hAnsi="宋体" w:cs="Times New Roman"/>
          <w:szCs w:val="21"/>
        </w:rPr>
        <w:t xml:space="preserve"> </w:t>
      </w:r>
      <w:r w:rsidRPr="000C6911">
        <w:rPr>
          <w:rFonts w:ascii="宋体" w:eastAsia="宋体" w:hAnsi="宋体" w:cs="Times New Roman"/>
          <w:szCs w:val="21"/>
        </w:rPr>
        <w:t>周海啸. 中医辨证治疗异位性皮炎临床观察[J]. 中国中医药信息杂志, 2000, 7(10):52-53.（证据分级：III MINORS量表评分：14分）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[11] </w:t>
      </w:r>
      <w:r>
        <w:rPr>
          <w:rFonts w:ascii="宋体" w:eastAsia="宋体" w:hAnsi="宋体" w:cs="Times New Roman"/>
          <w:szCs w:val="21"/>
        </w:rPr>
        <w:t xml:space="preserve"> </w:t>
      </w:r>
      <w:r w:rsidRPr="000C6911">
        <w:rPr>
          <w:rFonts w:ascii="宋体" w:eastAsia="宋体" w:hAnsi="宋体" w:cs="Times New Roman"/>
          <w:szCs w:val="21"/>
        </w:rPr>
        <w:t xml:space="preserve">张娟.中医药治疗异位性皮炎临床研究[J]. 中医学报, 2012, 27(170):897-898. （证据分级：II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量表评分：3分）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[12]</w:t>
      </w:r>
      <w:r>
        <w:rPr>
          <w:rFonts w:ascii="宋体" w:eastAsia="宋体" w:hAnsi="宋体" w:cs="Times New Roman"/>
          <w:szCs w:val="21"/>
        </w:rPr>
        <w:t xml:space="preserve"> </w:t>
      </w:r>
      <w:r w:rsidRPr="000C6911">
        <w:rPr>
          <w:rFonts w:ascii="宋体" w:eastAsia="宋体" w:hAnsi="宋体" w:cs="Times New Roman"/>
          <w:szCs w:val="21"/>
        </w:rPr>
        <w:t xml:space="preserve"> 吴卿, 阮红石, 赵巍, 等. 中医外治法治疗特应性皮炎的Meta分析[J]. 中华中医药杂志, 2015,30(12):4462-4465.（证据分级：I AMSTAR量表评分：8分）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[13] </w:t>
      </w:r>
      <w:r>
        <w:rPr>
          <w:rFonts w:ascii="宋体" w:eastAsia="宋体" w:hAnsi="宋体" w:cs="Times New Roman"/>
          <w:szCs w:val="21"/>
        </w:rPr>
        <w:t xml:space="preserve"> </w:t>
      </w:r>
      <w:r w:rsidRPr="000C6911">
        <w:rPr>
          <w:rFonts w:ascii="宋体" w:eastAsia="宋体" w:hAnsi="宋体" w:cs="Times New Roman"/>
          <w:szCs w:val="21"/>
        </w:rPr>
        <w:t xml:space="preserve">李萍, 吴林辉, 周芳,等. 大枫子膏联合抗敏１号方治疗特应性皮炎30例临床观察[J]. 中医杂志, 2012,53(8):678-680.（证据分级：II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量表评分：3分）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[14] </w:t>
      </w:r>
      <w:r>
        <w:rPr>
          <w:rFonts w:ascii="宋体" w:eastAsia="宋体" w:hAnsi="宋体" w:cs="Times New Roman"/>
          <w:szCs w:val="21"/>
        </w:rPr>
        <w:t xml:space="preserve"> </w:t>
      </w:r>
      <w:r w:rsidRPr="000C6911">
        <w:rPr>
          <w:rFonts w:ascii="宋体" w:eastAsia="宋体" w:hAnsi="宋体" w:cs="Times New Roman"/>
          <w:szCs w:val="21"/>
        </w:rPr>
        <w:t xml:space="preserve">韩海军, 郭菲, 刘红霞.用中药药浴联合他克莫司软膏治疗儿童特应性皮炎有效性和安全性的随机单盲临床试验疗效观察[J]. 中国医药指南, 2013,11(6):  606-608.（证据分级：II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量表评分：3分）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[15] </w:t>
      </w:r>
      <w:r>
        <w:rPr>
          <w:rFonts w:ascii="宋体" w:eastAsia="宋体" w:hAnsi="宋体" w:cs="Times New Roman"/>
          <w:szCs w:val="21"/>
        </w:rPr>
        <w:t xml:space="preserve"> </w:t>
      </w:r>
      <w:r w:rsidRPr="000C6911">
        <w:rPr>
          <w:rFonts w:ascii="宋体" w:eastAsia="宋体" w:hAnsi="宋体" w:cs="Times New Roman"/>
          <w:szCs w:val="21"/>
        </w:rPr>
        <w:t xml:space="preserve">吴志洪, 钟江, 张衍,等. 参苓白术颗粒联合康肤外洗剂对特应性皮炎患者血清中氧化应激水平的影响[J]. 医药导报, 2013, 32(12):1567-1579.（证据分级：II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量表评分：3分）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[16] </w:t>
      </w:r>
      <w:r>
        <w:rPr>
          <w:rFonts w:ascii="宋体" w:eastAsia="宋体" w:hAnsi="宋体" w:cs="Times New Roman"/>
          <w:szCs w:val="21"/>
        </w:rPr>
        <w:t xml:space="preserve"> </w:t>
      </w:r>
      <w:r w:rsidRPr="000C6911">
        <w:rPr>
          <w:rFonts w:ascii="宋体" w:eastAsia="宋体" w:hAnsi="宋体" w:cs="Times New Roman"/>
          <w:szCs w:val="21"/>
        </w:rPr>
        <w:t xml:space="preserve">李政敏, 刘凌, 朱宜彬.润燥止痒胶囊合复方氧化锌鱼肝油软膏治疗血虚风燥型特应性皮炎[J]. 医学理论与实践, 2010, 23(6):696-697.（证据分级：II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量表评分：5分）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[17] </w:t>
      </w:r>
      <w:r>
        <w:rPr>
          <w:rFonts w:ascii="宋体" w:eastAsia="宋体" w:hAnsi="宋体" w:cs="Times New Roman"/>
          <w:szCs w:val="21"/>
        </w:rPr>
        <w:t xml:space="preserve"> </w:t>
      </w:r>
      <w:r w:rsidRPr="000C6911">
        <w:rPr>
          <w:rFonts w:ascii="宋体" w:eastAsia="宋体" w:hAnsi="宋体" w:cs="Times New Roman"/>
          <w:szCs w:val="21"/>
        </w:rPr>
        <w:t xml:space="preserve">朱小华,杨永生,徐金华.润燥止痒胶囊在成人轻中度特应性皮炎治疗中的作用[J].中国皮肤性病学杂志,2010, 24(1):38-39.（证据分级：II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量表评分：3分）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[18] </w:t>
      </w:r>
      <w:r>
        <w:rPr>
          <w:rFonts w:ascii="宋体" w:eastAsia="宋体" w:hAnsi="宋体" w:cs="Times New Roman"/>
          <w:szCs w:val="21"/>
        </w:rPr>
        <w:t xml:space="preserve"> </w:t>
      </w:r>
      <w:r w:rsidRPr="000C6911">
        <w:rPr>
          <w:rFonts w:ascii="宋体" w:eastAsia="宋体" w:hAnsi="宋体" w:cs="Times New Roman"/>
          <w:szCs w:val="21"/>
        </w:rPr>
        <w:t xml:space="preserve">魏红英, 刘景桢. 复方黄柏液治疗婴儿湿疹疗效观察[J]. 皮肤病与性病, 2011, 33(4):229.（证据分级：II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量表评分：3分）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[19] </w:t>
      </w:r>
      <w:r>
        <w:rPr>
          <w:rFonts w:ascii="宋体" w:eastAsia="宋体" w:hAnsi="宋体" w:cs="Times New Roman"/>
          <w:szCs w:val="21"/>
        </w:rPr>
        <w:t xml:space="preserve"> </w:t>
      </w:r>
      <w:r w:rsidRPr="000C6911">
        <w:rPr>
          <w:rFonts w:ascii="宋体" w:eastAsia="宋体" w:hAnsi="宋体" w:cs="Times New Roman"/>
          <w:szCs w:val="21"/>
        </w:rPr>
        <w:t xml:space="preserve">沈毅.青鹏软膏治疗轻中度特应性皮炎的疗效观察[J]. 数理医药学杂志, 2015, 28(2):259-260.（证据分级：II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量表评分：4分）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[20] </w:t>
      </w:r>
      <w:r>
        <w:rPr>
          <w:rFonts w:ascii="宋体" w:eastAsia="宋体" w:hAnsi="宋体" w:cs="Times New Roman"/>
          <w:szCs w:val="21"/>
        </w:rPr>
        <w:t xml:space="preserve"> </w:t>
      </w:r>
      <w:r w:rsidRPr="000C6911">
        <w:rPr>
          <w:rFonts w:ascii="宋体" w:eastAsia="宋体" w:hAnsi="宋体" w:cs="Times New Roman"/>
          <w:szCs w:val="21"/>
        </w:rPr>
        <w:t xml:space="preserve">成沈荣.针刺干预治疗脾虚湿蕴型特应性皮炎的临床研究[D].广州：广州中医药大学, 2014.（证据分级：II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量表评分：5分）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[21] </w:t>
      </w:r>
      <w:r>
        <w:rPr>
          <w:rFonts w:ascii="宋体" w:eastAsia="宋体" w:hAnsi="宋体" w:cs="Times New Roman"/>
          <w:szCs w:val="21"/>
        </w:rPr>
        <w:t xml:space="preserve"> </w:t>
      </w:r>
      <w:r w:rsidRPr="000C6911">
        <w:rPr>
          <w:rFonts w:ascii="宋体" w:eastAsia="宋体" w:hAnsi="宋体" w:cs="Times New Roman"/>
          <w:szCs w:val="21"/>
        </w:rPr>
        <w:t xml:space="preserve">吴静. 刺络拔罐治疗特应性皮炎的临床观察[D]. 长沙：湖南中医药大学, 2014.（证据分级：II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量表评分：5分）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[22] </w:t>
      </w:r>
      <w:r>
        <w:rPr>
          <w:rFonts w:ascii="宋体" w:eastAsia="宋体" w:hAnsi="宋体" w:cs="Times New Roman"/>
          <w:szCs w:val="21"/>
        </w:rPr>
        <w:t xml:space="preserve"> </w:t>
      </w:r>
      <w:r w:rsidRPr="000C6911">
        <w:rPr>
          <w:rFonts w:ascii="宋体" w:eastAsia="宋体" w:hAnsi="宋体" w:cs="Times New Roman"/>
          <w:szCs w:val="21"/>
        </w:rPr>
        <w:t xml:space="preserve">闫玉丹. 刺络泻血治疗特应性皮炎的临床研究[D]. 北京：北京中医药大学, 2012.（证据分级：II </w:t>
      </w:r>
      <w:proofErr w:type="spellStart"/>
      <w:r w:rsidRPr="000C6911">
        <w:rPr>
          <w:rFonts w:ascii="宋体" w:eastAsia="宋体" w:hAnsi="宋体" w:cs="Times New Roman"/>
          <w:szCs w:val="21"/>
        </w:rPr>
        <w:t>Jadad</w:t>
      </w:r>
      <w:proofErr w:type="spellEnd"/>
      <w:r w:rsidRPr="000C6911">
        <w:rPr>
          <w:rFonts w:ascii="宋体" w:eastAsia="宋体" w:hAnsi="宋体" w:cs="Times New Roman"/>
          <w:szCs w:val="21"/>
        </w:rPr>
        <w:t>量表评分：3分）</w:t>
      </w:r>
    </w:p>
    <w:p w:rsidR="000C6911" w:rsidRPr="000C6911" w:rsidRDefault="000C6911" w:rsidP="000C6911">
      <w:pPr>
        <w:ind w:firstLineChars="202" w:firstLine="424"/>
        <w:jc w:val="left"/>
        <w:rPr>
          <w:rFonts w:ascii="宋体" w:eastAsia="宋体" w:hAnsi="宋体" w:cs="Times New Roman"/>
          <w:szCs w:val="21"/>
        </w:rPr>
      </w:pPr>
      <w:r w:rsidRPr="000C6911">
        <w:rPr>
          <w:rFonts w:ascii="宋体" w:eastAsia="宋体" w:hAnsi="宋体" w:cs="Times New Roman"/>
          <w:szCs w:val="21"/>
        </w:rPr>
        <w:t xml:space="preserve">[23] </w:t>
      </w:r>
      <w:r>
        <w:rPr>
          <w:rFonts w:ascii="宋体" w:eastAsia="宋体" w:hAnsi="宋体" w:cs="Times New Roman"/>
          <w:szCs w:val="21"/>
        </w:rPr>
        <w:t xml:space="preserve"> </w:t>
      </w:r>
      <w:r w:rsidRPr="000C6911">
        <w:rPr>
          <w:rFonts w:ascii="宋体" w:eastAsia="宋体" w:hAnsi="宋体" w:cs="Times New Roman"/>
          <w:szCs w:val="21"/>
        </w:rPr>
        <w:t>马林, 申春平. 儿童特应性皮炎的长期治疗管理[J].皮肤病与性病, 2013, 35(3):134-136.</w:t>
      </w:r>
    </w:p>
    <w:p w:rsidR="00DC7B82" w:rsidRPr="000C6911" w:rsidRDefault="00DC7B82" w:rsidP="000C6911">
      <w:pPr>
        <w:ind w:firstLineChars="202" w:firstLine="485"/>
        <w:jc w:val="left"/>
        <w:rPr>
          <w:rFonts w:ascii="Times New Roman" w:eastAsia="宋体" w:hAnsi="Times New Roman" w:cs="Times New Roman"/>
          <w:sz w:val="24"/>
          <w:szCs w:val="24"/>
        </w:rPr>
      </w:pPr>
    </w:p>
    <w:p w:rsidR="00DC7B82" w:rsidRPr="00DC7B82" w:rsidRDefault="00DC7B82" w:rsidP="000C5C58">
      <w:pPr>
        <w:jc w:val="left"/>
        <w:rPr>
          <w:rFonts w:ascii="Times New Roman" w:eastAsia="宋体" w:hAnsi="Times New Roman" w:cs="Times New Roman"/>
          <w:sz w:val="24"/>
          <w:szCs w:val="24"/>
        </w:rPr>
      </w:pPr>
    </w:p>
    <w:sectPr w:rsidR="00DC7B82" w:rsidRPr="00DC7B82" w:rsidSect="003F0D80">
      <w:pgSz w:w="11906" w:h="16838"/>
      <w:pgMar w:top="1440" w:right="1800" w:bottom="1440" w:left="1800" w:header="851" w:footer="992" w:gutter="0"/>
      <w:pgNumType w:start="4"/>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62F" w:rsidRDefault="00F4562F" w:rsidP="0016365B">
      <w:r>
        <w:separator/>
      </w:r>
    </w:p>
  </w:endnote>
  <w:endnote w:type="continuationSeparator" w:id="0">
    <w:p w:rsidR="00F4562F" w:rsidRDefault="00F4562F" w:rsidP="001636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0012886"/>
      <w:docPartObj>
        <w:docPartGallery w:val="Page Numbers (Bottom of Page)"/>
        <w:docPartUnique/>
      </w:docPartObj>
    </w:sdtPr>
    <w:sdtContent>
      <w:p w:rsidR="003F0D80" w:rsidRDefault="001237B4">
        <w:pPr>
          <w:pStyle w:val="a4"/>
          <w:jc w:val="right"/>
        </w:pPr>
        <w:r>
          <w:fldChar w:fldCharType="begin"/>
        </w:r>
        <w:r w:rsidR="003F0D80">
          <w:instrText>PAGE   \* MERGEFORMAT</w:instrText>
        </w:r>
        <w:r>
          <w:fldChar w:fldCharType="separate"/>
        </w:r>
        <w:r w:rsidR="0012563F" w:rsidRPr="0012563F">
          <w:rPr>
            <w:noProof/>
            <w:lang w:val="zh-CN"/>
          </w:rPr>
          <w:t>10</w:t>
        </w:r>
        <w:r>
          <w:fldChar w:fldCharType="end"/>
        </w:r>
      </w:p>
    </w:sdtContent>
  </w:sdt>
  <w:p w:rsidR="003F0D80" w:rsidRDefault="003F0D8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D80" w:rsidRDefault="003F0D80">
    <w:pPr>
      <w:pStyle w:val="a4"/>
      <w:jc w:val="right"/>
    </w:pPr>
  </w:p>
  <w:p w:rsidR="00E9267F" w:rsidRDefault="00E9267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D80" w:rsidRDefault="003F0D80">
    <w:pPr>
      <w:pStyle w:val="a4"/>
      <w:jc w:val="right"/>
    </w:pPr>
  </w:p>
  <w:p w:rsidR="003F0D80" w:rsidRDefault="003F0D80">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81624"/>
      <w:docPartObj>
        <w:docPartGallery w:val="Page Numbers (Bottom of Page)"/>
        <w:docPartUnique/>
      </w:docPartObj>
    </w:sdtPr>
    <w:sdtContent>
      <w:p w:rsidR="003F0D80" w:rsidRDefault="001237B4">
        <w:pPr>
          <w:pStyle w:val="a4"/>
          <w:jc w:val="right"/>
        </w:pPr>
        <w:r w:rsidRPr="00D2411E">
          <w:rPr>
            <w:rFonts w:ascii="宋体" w:eastAsia="宋体" w:hAnsi="宋体"/>
          </w:rPr>
          <w:fldChar w:fldCharType="begin"/>
        </w:r>
        <w:r w:rsidR="003F0D80" w:rsidRPr="00D2411E">
          <w:rPr>
            <w:rFonts w:ascii="宋体" w:eastAsia="宋体" w:hAnsi="宋体"/>
          </w:rPr>
          <w:instrText>PAGE   \* MERGEFORMAT</w:instrText>
        </w:r>
        <w:r w:rsidRPr="00D2411E">
          <w:rPr>
            <w:rFonts w:ascii="宋体" w:eastAsia="宋体" w:hAnsi="宋体"/>
          </w:rPr>
          <w:fldChar w:fldCharType="separate"/>
        </w:r>
        <w:r w:rsidR="0012563F" w:rsidRPr="0012563F">
          <w:rPr>
            <w:rFonts w:ascii="宋体" w:eastAsia="宋体" w:hAnsi="宋体"/>
            <w:noProof/>
            <w:lang w:val="zh-CN"/>
          </w:rPr>
          <w:t>I</w:t>
        </w:r>
        <w:r w:rsidRPr="00D2411E">
          <w:rPr>
            <w:rFonts w:ascii="宋体" w:eastAsia="宋体" w:hAnsi="宋体"/>
          </w:rPr>
          <w:fldChar w:fldCharType="end"/>
        </w:r>
      </w:p>
    </w:sdtContent>
  </w:sdt>
  <w:p w:rsidR="003F0D80" w:rsidRDefault="003F0D80">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222881"/>
      <w:docPartObj>
        <w:docPartGallery w:val="Page Numbers (Bottom of Page)"/>
        <w:docPartUnique/>
      </w:docPartObj>
    </w:sdtPr>
    <w:sdtEndPr>
      <w:rPr>
        <w:rFonts w:ascii="宋体" w:eastAsia="宋体" w:hAnsi="宋体" w:cs="Times New Roman"/>
      </w:rPr>
    </w:sdtEndPr>
    <w:sdtContent>
      <w:p w:rsidR="003F0D80" w:rsidRPr="00D2411E" w:rsidRDefault="001237B4">
        <w:pPr>
          <w:pStyle w:val="a4"/>
          <w:jc w:val="right"/>
          <w:rPr>
            <w:rFonts w:ascii="宋体" w:eastAsia="宋体" w:hAnsi="宋体" w:cs="Times New Roman"/>
          </w:rPr>
        </w:pPr>
        <w:r w:rsidRPr="00D2411E">
          <w:rPr>
            <w:rFonts w:ascii="宋体" w:eastAsia="宋体" w:hAnsi="宋体" w:cs="Times New Roman"/>
          </w:rPr>
          <w:fldChar w:fldCharType="begin"/>
        </w:r>
        <w:r w:rsidR="003F0D80" w:rsidRPr="00D2411E">
          <w:rPr>
            <w:rFonts w:ascii="宋体" w:eastAsia="宋体" w:hAnsi="宋体" w:cs="Times New Roman"/>
          </w:rPr>
          <w:instrText>PAGE   \* MERGEFORMAT</w:instrText>
        </w:r>
        <w:r w:rsidRPr="00D2411E">
          <w:rPr>
            <w:rFonts w:ascii="宋体" w:eastAsia="宋体" w:hAnsi="宋体" w:cs="Times New Roman"/>
          </w:rPr>
          <w:fldChar w:fldCharType="separate"/>
        </w:r>
        <w:r w:rsidR="0012563F" w:rsidRPr="0012563F">
          <w:rPr>
            <w:rFonts w:ascii="宋体" w:eastAsia="宋体" w:hAnsi="宋体" w:cs="Times New Roman"/>
            <w:noProof/>
            <w:lang w:val="zh-CN"/>
          </w:rPr>
          <w:t>9</w:t>
        </w:r>
        <w:r w:rsidRPr="00D2411E">
          <w:rPr>
            <w:rFonts w:ascii="宋体" w:eastAsia="宋体" w:hAnsi="宋体" w:cs="Times New Roman"/>
          </w:rPr>
          <w:fldChar w:fldCharType="end"/>
        </w:r>
      </w:p>
    </w:sdtContent>
  </w:sdt>
  <w:p w:rsidR="003F0D80" w:rsidRDefault="003F0D80">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7959445"/>
      <w:docPartObj>
        <w:docPartGallery w:val="Page Numbers (Bottom of Page)"/>
        <w:docPartUnique/>
      </w:docPartObj>
    </w:sdtPr>
    <w:sdtEndPr>
      <w:rPr>
        <w:rFonts w:ascii="宋体" w:eastAsia="宋体" w:hAnsi="宋体"/>
      </w:rPr>
    </w:sdtEndPr>
    <w:sdtContent>
      <w:p w:rsidR="003F0D80" w:rsidRPr="00D2411E" w:rsidRDefault="001237B4">
        <w:pPr>
          <w:pStyle w:val="a4"/>
          <w:jc w:val="right"/>
          <w:rPr>
            <w:rFonts w:ascii="宋体" w:eastAsia="宋体" w:hAnsi="宋体"/>
          </w:rPr>
        </w:pPr>
        <w:r w:rsidRPr="00D2411E">
          <w:rPr>
            <w:rFonts w:ascii="宋体" w:eastAsia="宋体" w:hAnsi="宋体"/>
          </w:rPr>
          <w:fldChar w:fldCharType="begin"/>
        </w:r>
        <w:r w:rsidR="003F0D80" w:rsidRPr="00D2411E">
          <w:rPr>
            <w:rFonts w:ascii="宋体" w:eastAsia="宋体" w:hAnsi="宋体"/>
          </w:rPr>
          <w:instrText>PAGE   \* MERGEFORMAT</w:instrText>
        </w:r>
        <w:r w:rsidRPr="00D2411E">
          <w:rPr>
            <w:rFonts w:ascii="宋体" w:eastAsia="宋体" w:hAnsi="宋体"/>
          </w:rPr>
          <w:fldChar w:fldCharType="separate"/>
        </w:r>
        <w:r w:rsidR="0012563F" w:rsidRPr="0012563F">
          <w:rPr>
            <w:rFonts w:ascii="宋体" w:eastAsia="宋体" w:hAnsi="宋体"/>
            <w:noProof/>
            <w:lang w:val="zh-CN"/>
          </w:rPr>
          <w:t>4</w:t>
        </w:r>
        <w:r w:rsidRPr="00D2411E">
          <w:rPr>
            <w:rFonts w:ascii="宋体" w:eastAsia="宋体" w:hAnsi="宋体"/>
          </w:rPr>
          <w:fldChar w:fldCharType="end"/>
        </w:r>
      </w:p>
    </w:sdtContent>
  </w:sdt>
  <w:p w:rsidR="003F0D80" w:rsidRDefault="003F0D8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62F" w:rsidRDefault="00F4562F" w:rsidP="0016365B">
      <w:r>
        <w:separator/>
      </w:r>
    </w:p>
  </w:footnote>
  <w:footnote w:type="continuationSeparator" w:id="0">
    <w:p w:rsidR="00F4562F" w:rsidRDefault="00F4562F" w:rsidP="001636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D89" w:rsidRDefault="00396D89" w:rsidP="004F31FA">
    <w:pPr>
      <w:pStyle w:val="a5"/>
    </w:pPr>
    <w:r w:rsidRPr="004F31FA">
      <w:rPr>
        <w:rFonts w:hint="eastAsia"/>
      </w:rPr>
      <w:t>T</w:t>
    </w:r>
    <w:r w:rsidRPr="004F31FA">
      <w:t xml:space="preserve">/ </w:t>
    </w:r>
    <w:r w:rsidRPr="004F31FA">
      <w:rPr>
        <w:rFonts w:hint="eastAsia"/>
      </w:rPr>
      <w:t>CACM×××</w:t>
    </w:r>
    <w:r w:rsidRPr="004F31FA">
      <w:t>—</w:t>
    </w:r>
    <w:r w:rsidRPr="004F31FA">
      <w:rPr>
        <w:rFonts w:hint="eastAsia"/>
      </w:rPr>
      <w:t>201×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329C6"/>
    <w:multiLevelType w:val="multilevel"/>
    <w:tmpl w:val="BB6E1B5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3A8A0754"/>
    <w:multiLevelType w:val="hybridMultilevel"/>
    <w:tmpl w:val="742671F4"/>
    <w:lvl w:ilvl="0" w:tplc="79AE631A">
      <w:start w:val="64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6F50E0"/>
    <w:multiLevelType w:val="multilevel"/>
    <w:tmpl w:val="B7665304"/>
    <w:lvl w:ilvl="0">
      <w:start w:val="6"/>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567F0DC3"/>
    <w:multiLevelType w:val="multilevel"/>
    <w:tmpl w:val="3830DA18"/>
    <w:lvl w:ilvl="0">
      <w:start w:val="6"/>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58FE3EF4"/>
    <w:multiLevelType w:val="multilevel"/>
    <w:tmpl w:val="94C4B2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FA1006D"/>
    <w:multiLevelType w:val="hybridMultilevel"/>
    <w:tmpl w:val="EB56C690"/>
    <w:lvl w:ilvl="0" w:tplc="0F6A97C0">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BC93DC1"/>
    <w:multiLevelType w:val="multilevel"/>
    <w:tmpl w:val="8ADA39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5ACE"/>
    <w:rsid w:val="0000066E"/>
    <w:rsid w:val="00080C03"/>
    <w:rsid w:val="00085ACE"/>
    <w:rsid w:val="000C5C58"/>
    <w:rsid w:val="000C68CD"/>
    <w:rsid w:val="000C6911"/>
    <w:rsid w:val="0010037A"/>
    <w:rsid w:val="001237B4"/>
    <w:rsid w:val="0012563F"/>
    <w:rsid w:val="0014637B"/>
    <w:rsid w:val="0016365B"/>
    <w:rsid w:val="00167150"/>
    <w:rsid w:val="00186BF4"/>
    <w:rsid w:val="001F6D68"/>
    <w:rsid w:val="00205738"/>
    <w:rsid w:val="0022413D"/>
    <w:rsid w:val="00262868"/>
    <w:rsid w:val="00265A40"/>
    <w:rsid w:val="002E5A3C"/>
    <w:rsid w:val="0031312D"/>
    <w:rsid w:val="00372EB2"/>
    <w:rsid w:val="0039402C"/>
    <w:rsid w:val="00396D89"/>
    <w:rsid w:val="003F0D80"/>
    <w:rsid w:val="00473C67"/>
    <w:rsid w:val="004F31FA"/>
    <w:rsid w:val="00525872"/>
    <w:rsid w:val="0053715C"/>
    <w:rsid w:val="00670592"/>
    <w:rsid w:val="006B0F0E"/>
    <w:rsid w:val="00771811"/>
    <w:rsid w:val="00803A0C"/>
    <w:rsid w:val="00803CE3"/>
    <w:rsid w:val="008430E7"/>
    <w:rsid w:val="0088696E"/>
    <w:rsid w:val="008929A7"/>
    <w:rsid w:val="008A0F9D"/>
    <w:rsid w:val="008F6CD5"/>
    <w:rsid w:val="009011DA"/>
    <w:rsid w:val="00916455"/>
    <w:rsid w:val="009B2473"/>
    <w:rsid w:val="00A069BD"/>
    <w:rsid w:val="00A31190"/>
    <w:rsid w:val="00A72F65"/>
    <w:rsid w:val="00A94CB7"/>
    <w:rsid w:val="00AA01FD"/>
    <w:rsid w:val="00AA510E"/>
    <w:rsid w:val="00B066A7"/>
    <w:rsid w:val="00B1744D"/>
    <w:rsid w:val="00B84A03"/>
    <w:rsid w:val="00BB32ED"/>
    <w:rsid w:val="00BE5E15"/>
    <w:rsid w:val="00C14DFB"/>
    <w:rsid w:val="00C72D1B"/>
    <w:rsid w:val="00CB7D90"/>
    <w:rsid w:val="00CF61A2"/>
    <w:rsid w:val="00D2411E"/>
    <w:rsid w:val="00DC7B82"/>
    <w:rsid w:val="00E21B9D"/>
    <w:rsid w:val="00E24418"/>
    <w:rsid w:val="00E9267F"/>
    <w:rsid w:val="00F456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1" type="connector" idref="#直接箭头连接符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36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365B"/>
    <w:rPr>
      <w:sz w:val="18"/>
      <w:szCs w:val="18"/>
    </w:rPr>
  </w:style>
  <w:style w:type="paragraph" w:styleId="a4">
    <w:name w:val="footer"/>
    <w:basedOn w:val="a"/>
    <w:link w:val="Char0"/>
    <w:uiPriority w:val="99"/>
    <w:unhideWhenUsed/>
    <w:rsid w:val="0016365B"/>
    <w:pPr>
      <w:tabs>
        <w:tab w:val="center" w:pos="4153"/>
        <w:tab w:val="right" w:pos="8306"/>
      </w:tabs>
      <w:snapToGrid w:val="0"/>
      <w:jc w:val="left"/>
    </w:pPr>
    <w:rPr>
      <w:sz w:val="18"/>
      <w:szCs w:val="18"/>
    </w:rPr>
  </w:style>
  <w:style w:type="character" w:customStyle="1" w:styleId="Char0">
    <w:name w:val="页脚 Char"/>
    <w:basedOn w:val="a0"/>
    <w:link w:val="a4"/>
    <w:uiPriority w:val="99"/>
    <w:rsid w:val="0016365B"/>
    <w:rPr>
      <w:sz w:val="18"/>
      <w:szCs w:val="18"/>
    </w:rPr>
  </w:style>
  <w:style w:type="paragraph" w:customStyle="1" w:styleId="a5">
    <w:name w:val="标准书眉_奇数页"/>
    <w:next w:val="a"/>
    <w:rsid w:val="004F31FA"/>
    <w:pPr>
      <w:tabs>
        <w:tab w:val="center" w:pos="4154"/>
        <w:tab w:val="right" w:pos="8306"/>
      </w:tabs>
      <w:spacing w:after="220"/>
      <w:jc w:val="right"/>
    </w:pPr>
    <w:rPr>
      <w:rFonts w:ascii="黑体" w:eastAsia="黑体" w:hAnsi="Times New Roman" w:cs="Times New Roman"/>
      <w:kern w:val="0"/>
      <w:szCs w:val="21"/>
    </w:rPr>
  </w:style>
  <w:style w:type="paragraph" w:customStyle="1" w:styleId="a6">
    <w:name w:val="目次、标准名称标题"/>
    <w:basedOn w:val="a"/>
    <w:next w:val="a"/>
    <w:qFormat/>
    <w:rsid w:val="004F31FA"/>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7">
    <w:name w:val="前言、引言标题"/>
    <w:next w:val="a"/>
    <w:rsid w:val="00BE5E15"/>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8">
    <w:name w:val="段"/>
    <w:link w:val="Char1"/>
    <w:rsid w:val="00BE5E15"/>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1">
    <w:name w:val="段 Char"/>
    <w:basedOn w:val="a0"/>
    <w:link w:val="a8"/>
    <w:rsid w:val="00BE5E15"/>
    <w:rPr>
      <w:rFonts w:ascii="宋体" w:eastAsia="宋体" w:hAnsi="Times New Roman" w:cs="Times New Roman"/>
      <w:kern w:val="0"/>
      <w:szCs w:val="20"/>
    </w:rPr>
  </w:style>
  <w:style w:type="paragraph" w:styleId="a9">
    <w:name w:val="List Paragraph"/>
    <w:basedOn w:val="a"/>
    <w:uiPriority w:val="34"/>
    <w:qFormat/>
    <w:rsid w:val="009B2473"/>
    <w:pPr>
      <w:ind w:firstLineChars="200" w:firstLine="420"/>
    </w:pPr>
  </w:style>
  <w:style w:type="paragraph" w:customStyle="1" w:styleId="aa">
    <w:name w:val="参考文献"/>
    <w:basedOn w:val="a"/>
    <w:next w:val="a8"/>
    <w:rsid w:val="002E5A3C"/>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styleId="ab">
    <w:name w:val="Date"/>
    <w:basedOn w:val="a"/>
    <w:next w:val="a"/>
    <w:link w:val="Char2"/>
    <w:uiPriority w:val="99"/>
    <w:semiHidden/>
    <w:unhideWhenUsed/>
    <w:rsid w:val="008F6CD5"/>
    <w:pPr>
      <w:ind w:leftChars="2500" w:left="100"/>
    </w:pPr>
  </w:style>
  <w:style w:type="character" w:customStyle="1" w:styleId="Char2">
    <w:name w:val="日期 Char"/>
    <w:basedOn w:val="a0"/>
    <w:link w:val="ab"/>
    <w:uiPriority w:val="99"/>
    <w:semiHidden/>
    <w:rsid w:val="008F6CD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D7428-B014-4100-B4DF-DC02AD526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12</Pages>
  <Words>1331</Words>
  <Characters>7587</Characters>
  <Application>Microsoft Office Word</Application>
  <DocSecurity>0</DocSecurity>
  <Lines>63</Lines>
  <Paragraphs>17</Paragraphs>
  <ScaleCrop>false</ScaleCrop>
  <Company/>
  <LinksUpToDate>false</LinksUpToDate>
  <CharactersWithSpaces>8901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Dr.</dc:creator>
  <cp:keywords/>
  <dc:description/>
  <cp:lastModifiedBy>苏祥飞</cp:lastModifiedBy>
  <cp:revision>36</cp:revision>
  <dcterms:created xsi:type="dcterms:W3CDTF">2017-10-17T12:07:00Z</dcterms:created>
  <dcterms:modified xsi:type="dcterms:W3CDTF">2017-11-05T14:45:00Z</dcterms:modified>
</cp:coreProperties>
</file>