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cs="Calibri"/>
          <w:b/>
          <w:bCs/>
          <w:sz w:val="44"/>
          <w:szCs w:val="44"/>
        </w:rPr>
      </w:pPr>
      <w:r>
        <w:rPr>
          <w:rFonts w:hint="eastAsia"/>
          <w:b/>
          <w:sz w:val="44"/>
          <w:szCs w:val="44"/>
        </w:rPr>
        <w:t>中医内科临床诊疗指南</w:t>
      </w:r>
      <w:r>
        <w:rPr>
          <w:rFonts w:hint="eastAsia" w:cs="Calibri"/>
          <w:b/>
          <w:bCs/>
          <w:sz w:val="44"/>
          <w:szCs w:val="44"/>
        </w:rPr>
        <w:t xml:space="preserve"> </w:t>
      </w:r>
    </w:p>
    <w:p>
      <w:pPr>
        <w:jc w:val="center"/>
        <w:rPr>
          <w:b/>
          <w:sz w:val="44"/>
          <w:szCs w:val="44"/>
        </w:rPr>
      </w:pPr>
      <w:r>
        <w:rPr>
          <w:rFonts w:hint="eastAsia"/>
          <w:b/>
          <w:sz w:val="44"/>
          <w:szCs w:val="44"/>
        </w:rPr>
        <w:t>糖尿病胃肠病</w:t>
      </w:r>
    </w:p>
    <w:p>
      <w:pPr>
        <w:jc w:val="center"/>
        <w:rPr>
          <w:b/>
          <w:sz w:val="44"/>
          <w:szCs w:val="44"/>
        </w:rPr>
      </w:pPr>
    </w:p>
    <w:p>
      <w:pPr>
        <w:jc w:val="center"/>
        <w:rPr>
          <w:rFonts w:ascii="仿宋" w:hAnsi="仿宋" w:eastAsia="仿宋" w:cs="Calibri"/>
          <w:b/>
          <w:bCs/>
          <w:sz w:val="30"/>
          <w:szCs w:val="30"/>
        </w:rPr>
      </w:pPr>
      <w:r>
        <w:rPr>
          <w:rFonts w:hint="eastAsia" w:ascii="仿宋" w:hAnsi="仿宋" w:eastAsia="仿宋"/>
          <w:b/>
          <w:sz w:val="30"/>
          <w:szCs w:val="30"/>
        </w:rPr>
        <w:t>项目编号：</w:t>
      </w:r>
      <w:r>
        <w:rPr>
          <w:rFonts w:ascii="仿宋" w:hAnsi="仿宋" w:eastAsia="仿宋" w:cs="Calibri"/>
          <w:b/>
          <w:bCs/>
          <w:sz w:val="30"/>
          <w:szCs w:val="30"/>
        </w:rPr>
        <w:t>SATCM-2015-BZ(</w:t>
      </w:r>
      <w:r>
        <w:rPr>
          <w:rFonts w:hint="eastAsia" w:ascii="仿宋" w:hAnsi="仿宋" w:eastAsia="仿宋" w:cs="Calibri"/>
          <w:b/>
          <w:bCs/>
          <w:sz w:val="30"/>
          <w:szCs w:val="30"/>
        </w:rPr>
        <w:t>154</w:t>
      </w:r>
      <w:r>
        <w:rPr>
          <w:rFonts w:ascii="仿宋" w:hAnsi="仿宋" w:eastAsia="仿宋" w:cs="Calibri"/>
          <w:b/>
          <w:bCs/>
          <w:sz w:val="30"/>
          <w:szCs w:val="30"/>
        </w:rPr>
        <w:t>)</w:t>
      </w:r>
    </w:p>
    <w:p>
      <w:pPr>
        <w:jc w:val="center"/>
        <w:rPr>
          <w:rFonts w:cs="Calibri"/>
          <w:b/>
          <w:bCs/>
          <w:sz w:val="30"/>
          <w:szCs w:val="30"/>
        </w:rPr>
      </w:pPr>
    </w:p>
    <w:p>
      <w:pPr>
        <w:jc w:val="center"/>
        <w:rPr>
          <w:b/>
          <w:sz w:val="44"/>
          <w:szCs w:val="44"/>
        </w:rPr>
      </w:pPr>
      <w:r>
        <w:rPr>
          <w:rFonts w:hint="eastAsia"/>
          <w:b/>
          <w:sz w:val="44"/>
          <w:szCs w:val="44"/>
        </w:rPr>
        <w:t>编制说明</w:t>
      </w:r>
    </w:p>
    <w:p>
      <w:pPr>
        <w:jc w:val="center"/>
        <w:rPr>
          <w:b/>
          <w:sz w:val="44"/>
          <w:szCs w:val="44"/>
        </w:rPr>
      </w:pPr>
    </w:p>
    <w:p>
      <w:pPr>
        <w:jc w:val="center"/>
        <w:rPr>
          <w:b/>
          <w:sz w:val="44"/>
          <w:szCs w:val="44"/>
        </w:rPr>
      </w:pPr>
    </w:p>
    <w:p>
      <w:pPr>
        <w:jc w:val="center"/>
        <w:rPr>
          <w:b/>
          <w:sz w:val="44"/>
          <w:szCs w:val="44"/>
        </w:rPr>
      </w:pPr>
    </w:p>
    <w:p>
      <w:pPr>
        <w:rPr>
          <w:rFonts w:ascii="仿宋" w:hAnsi="仿宋" w:eastAsia="仿宋"/>
          <w:sz w:val="32"/>
          <w:szCs w:val="32"/>
        </w:rPr>
      </w:pPr>
      <w:r>
        <w:rPr>
          <w:rFonts w:hint="eastAsia" w:ascii="仿宋" w:hAnsi="仿宋" w:eastAsia="仿宋"/>
          <w:sz w:val="32"/>
          <w:szCs w:val="32"/>
        </w:rPr>
        <w:t>提出单位：中华中医药学会</w:t>
      </w:r>
    </w:p>
    <w:p>
      <w:pPr>
        <w:rPr>
          <w:rFonts w:ascii="仿宋" w:hAnsi="仿宋" w:eastAsia="仿宋"/>
          <w:sz w:val="32"/>
          <w:szCs w:val="32"/>
        </w:rPr>
      </w:pPr>
      <w:r>
        <w:rPr>
          <w:rFonts w:hint="eastAsia" w:ascii="仿宋" w:hAnsi="仿宋" w:eastAsia="仿宋"/>
          <w:sz w:val="32"/>
          <w:szCs w:val="32"/>
        </w:rPr>
        <w:t>归口单位：中华中医药学会</w:t>
      </w:r>
    </w:p>
    <w:p>
      <w:pPr>
        <w:rPr>
          <w:rFonts w:ascii="仿宋" w:hAnsi="仿宋" w:eastAsia="仿宋"/>
          <w:sz w:val="32"/>
          <w:szCs w:val="32"/>
        </w:rPr>
      </w:pPr>
      <w:r>
        <w:rPr>
          <w:rFonts w:hint="eastAsia" w:ascii="仿宋" w:hAnsi="仿宋" w:eastAsia="仿宋"/>
          <w:sz w:val="32"/>
          <w:szCs w:val="32"/>
        </w:rPr>
        <w:t>项目承担单位： 武汉市中医医院</w:t>
      </w:r>
    </w:p>
    <w:p>
      <w:pPr>
        <w:rPr>
          <w:rFonts w:ascii="仿宋" w:hAnsi="仿宋" w:eastAsia="仿宋"/>
          <w:sz w:val="32"/>
          <w:szCs w:val="32"/>
        </w:rPr>
      </w:pPr>
      <w:r>
        <w:rPr>
          <w:rFonts w:hint="eastAsia" w:ascii="仿宋" w:hAnsi="仿宋" w:eastAsia="仿宋"/>
          <w:sz w:val="32"/>
          <w:szCs w:val="32"/>
        </w:rPr>
        <w:t>项目工作组成员：</w:t>
      </w:r>
    </w:p>
    <w:p>
      <w:pPr>
        <w:rPr>
          <w:rFonts w:ascii="仿宋" w:hAnsi="仿宋" w:eastAsia="仿宋"/>
          <w:sz w:val="32"/>
          <w:szCs w:val="32"/>
        </w:rPr>
      </w:pPr>
      <w:r>
        <w:rPr>
          <w:rFonts w:hint="eastAsia" w:ascii="仿宋" w:hAnsi="仿宋" w:eastAsia="仿宋"/>
          <w:sz w:val="32"/>
          <w:szCs w:val="32"/>
        </w:rPr>
        <w:t>胡爱民 杨叔禹 李学军 赵进喜 方朝晖 高天舒 陆灏 肖万泽 周水平 魏华 戎士玲 牛晓静</w:t>
      </w:r>
    </w:p>
    <w:p>
      <w:pPr>
        <w:rPr>
          <w:rFonts w:ascii="仿宋" w:hAnsi="仿宋" w:eastAsia="仿宋"/>
          <w:sz w:val="32"/>
          <w:szCs w:val="32"/>
        </w:rPr>
      </w:pPr>
    </w:p>
    <w:p>
      <w:pPr>
        <w:ind w:firstLine="320" w:firstLineChars="100"/>
        <w:jc w:val="center"/>
        <w:rPr>
          <w:rFonts w:ascii="仿宋" w:hAnsi="仿宋" w:eastAsia="仿宋"/>
          <w:sz w:val="32"/>
          <w:szCs w:val="32"/>
        </w:rPr>
      </w:pPr>
      <w:r>
        <w:rPr>
          <w:rFonts w:hint="eastAsia" w:ascii="仿宋" w:hAnsi="仿宋" w:eastAsia="仿宋"/>
          <w:sz w:val="32"/>
          <w:szCs w:val="32"/>
        </w:rPr>
        <w:t>二〇一七年二月</w:t>
      </w:r>
    </w:p>
    <w:p>
      <w:pPr>
        <w:ind w:firstLine="320" w:firstLineChars="100"/>
        <w:rPr>
          <w:rFonts w:ascii="仿宋" w:hAnsi="仿宋" w:eastAsia="仿宋"/>
          <w:sz w:val="32"/>
          <w:szCs w:val="32"/>
        </w:rPr>
      </w:pPr>
    </w:p>
    <w:p>
      <w:pPr>
        <w:ind w:firstLine="320" w:firstLineChars="100"/>
        <w:rPr>
          <w:rFonts w:ascii="仿宋" w:hAnsi="仿宋" w:eastAsia="仿宋"/>
          <w:sz w:val="32"/>
          <w:szCs w:val="32"/>
        </w:rPr>
      </w:pPr>
      <w:r>
        <w:rPr>
          <w:rFonts w:ascii="仿宋" w:hAnsi="仿宋" w:eastAsia="仿宋"/>
          <w:sz w:val="32"/>
          <w:szCs w:val="32"/>
        </w:rPr>
        <w:br w:type="page"/>
      </w:r>
    </w:p>
    <w:p>
      <w:pPr>
        <w:ind w:firstLine="320" w:firstLineChars="100"/>
        <w:rPr>
          <w:rFonts w:ascii="仿宋" w:hAnsi="仿宋" w:eastAsia="仿宋"/>
          <w:sz w:val="32"/>
          <w:szCs w:val="32"/>
        </w:rPr>
      </w:pPr>
    </w:p>
    <w:p>
      <w:pPr>
        <w:jc w:val="center"/>
        <w:rPr>
          <w:rFonts w:ascii="宋体" w:hAnsi="宋体" w:cs="宋体"/>
          <w:sz w:val="36"/>
          <w:szCs w:val="36"/>
        </w:rPr>
      </w:pPr>
      <w:r>
        <w:rPr>
          <w:rFonts w:hint="eastAsia" w:ascii="宋体" w:hAnsi="宋体" w:cs="宋体"/>
          <w:sz w:val="36"/>
          <w:szCs w:val="36"/>
        </w:rPr>
        <w:t>目录</w:t>
      </w:r>
    </w:p>
    <w:p>
      <w:pPr>
        <w:pStyle w:val="7"/>
        <w:tabs>
          <w:tab w:val="right" w:leader="dot" w:pos="8306"/>
        </w:tabs>
        <w:rPr>
          <w:rFonts w:ascii="宋体" w:hAnsi="宋体" w:cs="宋体"/>
          <w:sz w:val="24"/>
          <w:szCs w:val="24"/>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TOC \o "1-3" \h \u </w:instrText>
      </w:r>
      <w:r>
        <w:rPr>
          <w:rFonts w:hint="eastAsia" w:ascii="仿宋" w:hAnsi="仿宋" w:eastAsia="仿宋" w:cs="仿宋"/>
          <w:sz w:val="32"/>
          <w:szCs w:val="32"/>
        </w:rPr>
        <w:fldChar w:fldCharType="separate"/>
      </w:r>
      <w:r>
        <w:fldChar w:fldCharType="begin"/>
      </w:r>
      <w:r>
        <w:instrText xml:space="preserve"> HYPERLINK \l "_Toc13373" </w:instrText>
      </w:r>
      <w:r>
        <w:fldChar w:fldCharType="separate"/>
      </w:r>
      <w:r>
        <w:rPr>
          <w:rFonts w:hint="eastAsia" w:ascii="宋体" w:hAnsi="宋体" w:cs="宋体"/>
          <w:sz w:val="24"/>
          <w:szCs w:val="24"/>
        </w:rPr>
        <w:t>编制说明</w:t>
      </w:r>
      <w:r>
        <w:rPr>
          <w:rFonts w:hint="eastAsia" w:ascii="宋体" w:hAnsi="宋体" w:cs="宋体"/>
          <w:sz w:val="24"/>
          <w:szCs w:val="24"/>
          <w:lang w:eastAsia="zh-CN"/>
        </w:rPr>
        <w:t>………………………………………………………………………………</w:t>
      </w:r>
      <w:r>
        <w:rPr>
          <w:rFonts w:hint="eastAsia" w:ascii="宋体" w:hAnsi="宋体" w:cs="宋体"/>
          <w:sz w:val="24"/>
          <w:szCs w:val="24"/>
        </w:rPr>
        <w:fldChar w:fldCharType="begin"/>
      </w:r>
      <w:r>
        <w:rPr>
          <w:rFonts w:hint="eastAsia" w:ascii="宋体" w:hAnsi="宋体" w:cs="宋体"/>
          <w:sz w:val="24"/>
          <w:szCs w:val="24"/>
        </w:rPr>
        <w:instrText xml:space="preserve"> PAGEREF _Toc13373 </w:instrText>
      </w:r>
      <w:r>
        <w:rPr>
          <w:rFonts w:hint="eastAsia" w:ascii="宋体" w:hAnsi="宋体" w:cs="宋体"/>
          <w:sz w:val="24"/>
          <w:szCs w:val="24"/>
        </w:rPr>
        <w:fldChar w:fldCharType="separate"/>
      </w:r>
      <w:r>
        <w:rPr>
          <w:rFonts w:hint="eastAsia" w:ascii="宋体" w:hAnsi="宋体" w:cs="宋体"/>
          <w:sz w:val="24"/>
          <w:szCs w:val="24"/>
        </w:rPr>
        <w:t>1</w:t>
      </w:r>
      <w:r>
        <w:rPr>
          <w:rFonts w:hint="eastAsia" w:ascii="宋体" w:hAnsi="宋体" w:cs="宋体"/>
          <w:sz w:val="24"/>
          <w:szCs w:val="24"/>
        </w:rPr>
        <w:fldChar w:fldCharType="end"/>
      </w:r>
      <w:r>
        <w:rPr>
          <w:rFonts w:hint="eastAsia" w:ascii="宋体" w:hAnsi="宋体" w:cs="宋体"/>
          <w:sz w:val="24"/>
          <w:szCs w:val="24"/>
        </w:rPr>
        <w:fldChar w:fldCharType="end"/>
      </w:r>
    </w:p>
    <w:p>
      <w:pPr>
        <w:pStyle w:val="7"/>
        <w:tabs>
          <w:tab w:val="right" w:leader="dot" w:pos="8306"/>
        </w:tabs>
        <w:rPr>
          <w:rFonts w:ascii="宋体" w:hAnsi="宋体" w:cs="宋体"/>
          <w:sz w:val="24"/>
          <w:szCs w:val="24"/>
        </w:rPr>
      </w:pPr>
      <w:r>
        <w:fldChar w:fldCharType="begin"/>
      </w:r>
      <w:r>
        <w:instrText xml:space="preserve"> HYPERLINK \l "_Toc12747" </w:instrText>
      </w:r>
      <w:r>
        <w:fldChar w:fldCharType="separate"/>
      </w:r>
      <w:r>
        <w:rPr>
          <w:rFonts w:hint="eastAsia" w:ascii="宋体" w:hAnsi="宋体" w:cs="宋体"/>
          <w:sz w:val="24"/>
          <w:szCs w:val="24"/>
        </w:rPr>
        <w:t>1.工作简况</w:t>
      </w:r>
      <w:r>
        <w:rPr>
          <w:rFonts w:hint="eastAsia" w:ascii="宋体" w:hAnsi="宋体" w:cs="宋体"/>
          <w:sz w:val="24"/>
          <w:szCs w:val="24"/>
          <w:lang w:eastAsia="zh-CN"/>
        </w:rPr>
        <w:t>……………………………………………………………………………</w:t>
      </w:r>
      <w:r>
        <w:rPr>
          <w:rFonts w:hint="eastAsia" w:ascii="宋体" w:hAnsi="宋体" w:cs="宋体"/>
          <w:sz w:val="24"/>
          <w:szCs w:val="24"/>
        </w:rPr>
        <w:t>3</w:t>
      </w:r>
      <w:r>
        <w:rPr>
          <w:rFonts w:hint="eastAsia" w:ascii="宋体" w:hAnsi="宋体" w:cs="宋体"/>
          <w:sz w:val="24"/>
          <w:szCs w:val="24"/>
        </w:rPr>
        <w:fldChar w:fldCharType="end"/>
      </w:r>
    </w:p>
    <w:p>
      <w:pPr>
        <w:pStyle w:val="8"/>
        <w:tabs>
          <w:tab w:val="right" w:leader="dot" w:pos="8306"/>
        </w:tabs>
        <w:rPr>
          <w:rFonts w:ascii="宋体" w:hAnsi="宋体" w:cs="宋体"/>
          <w:sz w:val="24"/>
          <w:szCs w:val="24"/>
        </w:rPr>
      </w:pPr>
      <w:r>
        <w:fldChar w:fldCharType="begin"/>
      </w:r>
      <w:r>
        <w:instrText xml:space="preserve"> HYPERLINK \l "_Toc2963" </w:instrText>
      </w:r>
      <w:r>
        <w:fldChar w:fldCharType="separate"/>
      </w:r>
      <w:r>
        <w:rPr>
          <w:rFonts w:hint="eastAsia" w:ascii="宋体" w:hAnsi="宋体" w:cs="宋体"/>
          <w:sz w:val="24"/>
          <w:szCs w:val="24"/>
        </w:rPr>
        <w:t>1.1任务来源</w:t>
      </w:r>
      <w:r>
        <w:rPr>
          <w:rFonts w:hint="eastAsia" w:ascii="宋体" w:hAnsi="宋体" w:cs="宋体"/>
          <w:sz w:val="24"/>
          <w:szCs w:val="24"/>
          <w:lang w:eastAsia="zh-CN"/>
        </w:rPr>
        <w:t>……………………………………………………………………</w:t>
      </w:r>
      <w:r>
        <w:rPr>
          <w:rFonts w:hint="eastAsia" w:ascii="宋体" w:hAnsi="宋体" w:cs="宋体"/>
          <w:sz w:val="24"/>
          <w:szCs w:val="24"/>
        </w:rPr>
        <w:t>3</w:t>
      </w:r>
      <w:r>
        <w:rPr>
          <w:rFonts w:hint="eastAsia" w:ascii="宋体" w:hAnsi="宋体" w:cs="宋体"/>
          <w:sz w:val="24"/>
          <w:szCs w:val="24"/>
        </w:rPr>
        <w:fldChar w:fldCharType="end"/>
      </w:r>
    </w:p>
    <w:p>
      <w:pPr>
        <w:pStyle w:val="8"/>
        <w:tabs>
          <w:tab w:val="right" w:leader="dot" w:pos="8306"/>
        </w:tabs>
        <w:rPr>
          <w:rFonts w:ascii="宋体" w:hAnsi="宋体" w:cs="宋体"/>
          <w:sz w:val="24"/>
          <w:szCs w:val="24"/>
        </w:rPr>
      </w:pPr>
      <w:r>
        <w:fldChar w:fldCharType="begin"/>
      </w:r>
      <w:r>
        <w:instrText xml:space="preserve"> HYPERLINK \l "_Toc31570" </w:instrText>
      </w:r>
      <w:r>
        <w:fldChar w:fldCharType="separate"/>
      </w:r>
      <w:r>
        <w:rPr>
          <w:rFonts w:hint="eastAsia" w:ascii="宋体" w:hAnsi="宋体" w:cs="宋体"/>
          <w:sz w:val="24"/>
          <w:szCs w:val="24"/>
        </w:rPr>
        <w:t>1.2协作单位</w:t>
      </w:r>
      <w:r>
        <w:rPr>
          <w:rFonts w:hint="eastAsia" w:ascii="宋体" w:hAnsi="宋体" w:cs="宋体"/>
          <w:sz w:val="24"/>
          <w:szCs w:val="24"/>
          <w:lang w:eastAsia="zh-CN"/>
        </w:rPr>
        <w:t>……………………………………………………………………</w:t>
      </w:r>
      <w:r>
        <w:rPr>
          <w:rFonts w:hint="eastAsia" w:ascii="宋体" w:hAnsi="宋体" w:cs="宋体"/>
          <w:sz w:val="24"/>
          <w:szCs w:val="24"/>
        </w:rPr>
        <w:t>3</w:t>
      </w:r>
      <w:r>
        <w:rPr>
          <w:rFonts w:hint="eastAsia" w:ascii="宋体" w:hAnsi="宋体" w:cs="宋体"/>
          <w:sz w:val="24"/>
          <w:szCs w:val="24"/>
        </w:rPr>
        <w:fldChar w:fldCharType="end"/>
      </w:r>
    </w:p>
    <w:p>
      <w:pPr>
        <w:pStyle w:val="8"/>
        <w:tabs>
          <w:tab w:val="right" w:leader="dot" w:pos="8306"/>
        </w:tabs>
        <w:rPr>
          <w:rFonts w:ascii="宋体" w:hAnsi="宋体" w:cs="宋体"/>
          <w:sz w:val="24"/>
          <w:szCs w:val="24"/>
        </w:rPr>
      </w:pPr>
      <w:r>
        <w:fldChar w:fldCharType="begin"/>
      </w:r>
      <w:r>
        <w:instrText xml:space="preserve"> HYPERLINK \l "_Toc6011" </w:instrText>
      </w:r>
      <w:r>
        <w:fldChar w:fldCharType="separate"/>
      </w:r>
      <w:r>
        <w:rPr>
          <w:rFonts w:hint="eastAsia" w:ascii="宋体" w:hAnsi="宋体" w:cs="宋体"/>
          <w:sz w:val="24"/>
          <w:szCs w:val="24"/>
        </w:rPr>
        <w:t>1.3主要工作过程</w:t>
      </w:r>
      <w:r>
        <w:rPr>
          <w:rFonts w:hint="eastAsia" w:ascii="宋体" w:hAnsi="宋体" w:cs="宋体"/>
          <w:sz w:val="24"/>
          <w:szCs w:val="24"/>
          <w:lang w:eastAsia="zh-CN"/>
        </w:rPr>
        <w:t>………………………………………………………………</w:t>
      </w:r>
      <w:r>
        <w:rPr>
          <w:rFonts w:hint="eastAsia" w:ascii="宋体" w:hAnsi="宋体" w:cs="宋体"/>
          <w:sz w:val="24"/>
          <w:szCs w:val="24"/>
        </w:rPr>
        <w:fldChar w:fldCharType="begin"/>
      </w:r>
      <w:r>
        <w:rPr>
          <w:rFonts w:hint="eastAsia" w:ascii="宋体" w:hAnsi="宋体" w:cs="宋体"/>
          <w:sz w:val="24"/>
          <w:szCs w:val="24"/>
        </w:rPr>
        <w:instrText xml:space="preserve"> PAGEREF _Toc6011 </w:instrText>
      </w:r>
      <w:r>
        <w:rPr>
          <w:rFonts w:hint="eastAsia" w:ascii="宋体" w:hAnsi="宋体" w:cs="宋体"/>
          <w:sz w:val="24"/>
          <w:szCs w:val="24"/>
        </w:rPr>
        <w:fldChar w:fldCharType="separate"/>
      </w:r>
      <w:r>
        <w:rPr>
          <w:rFonts w:hint="eastAsia" w:ascii="宋体" w:hAnsi="宋体" w:cs="宋体"/>
          <w:sz w:val="24"/>
          <w:szCs w:val="24"/>
        </w:rPr>
        <w:t>3</w:t>
      </w:r>
      <w:r>
        <w:rPr>
          <w:rFonts w:hint="eastAsia" w:ascii="宋体" w:hAnsi="宋体" w:cs="宋体"/>
          <w:sz w:val="24"/>
          <w:szCs w:val="24"/>
        </w:rPr>
        <w:fldChar w:fldCharType="end"/>
      </w:r>
      <w:r>
        <w:rPr>
          <w:rFonts w:hint="eastAsia" w:ascii="宋体" w:hAnsi="宋体" w:cs="宋体"/>
          <w:sz w:val="24"/>
          <w:szCs w:val="24"/>
        </w:rPr>
        <w:fldChar w:fldCharType="end"/>
      </w:r>
    </w:p>
    <w:p>
      <w:pPr>
        <w:pStyle w:val="8"/>
        <w:tabs>
          <w:tab w:val="right" w:leader="dot" w:pos="8306"/>
        </w:tabs>
        <w:rPr>
          <w:rFonts w:ascii="宋体" w:hAnsi="宋体" w:cs="宋体"/>
          <w:sz w:val="24"/>
          <w:szCs w:val="24"/>
        </w:rPr>
      </w:pPr>
      <w:r>
        <w:fldChar w:fldCharType="begin"/>
      </w:r>
      <w:r>
        <w:instrText xml:space="preserve"> HYPERLINK \l "_Toc6337" </w:instrText>
      </w:r>
      <w:r>
        <w:fldChar w:fldCharType="separate"/>
      </w:r>
      <w:r>
        <w:rPr>
          <w:rFonts w:hint="eastAsia" w:ascii="宋体" w:hAnsi="宋体" w:cs="宋体"/>
          <w:sz w:val="24"/>
          <w:szCs w:val="24"/>
        </w:rPr>
        <w:t>1.4标准主要起草人及其所做的工作</w:t>
      </w:r>
      <w:r>
        <w:rPr>
          <w:rFonts w:hint="eastAsia" w:ascii="宋体" w:hAnsi="宋体" w:cs="宋体"/>
          <w:sz w:val="24"/>
          <w:szCs w:val="24"/>
          <w:lang w:eastAsia="zh-CN"/>
        </w:rPr>
        <w:t>…</w:t>
      </w:r>
      <w:r>
        <w:rPr>
          <w:rFonts w:hint="eastAsia" w:ascii="宋体" w:hAnsi="宋体" w:cs="宋体"/>
          <w:sz w:val="24"/>
          <w:szCs w:val="24"/>
        </w:rPr>
        <w:fldChar w:fldCharType="end"/>
      </w:r>
      <w:r>
        <w:rPr>
          <w:rFonts w:hint="eastAsia" w:ascii="宋体" w:hAnsi="宋体" w:cs="宋体"/>
          <w:sz w:val="24"/>
          <w:szCs w:val="24"/>
          <w:lang w:eastAsia="zh-CN"/>
        </w:rPr>
        <w:t>………………………………………</w:t>
      </w:r>
      <w:r>
        <w:rPr>
          <w:rFonts w:hint="eastAsia" w:ascii="宋体" w:hAnsi="宋体" w:cs="宋体"/>
          <w:sz w:val="24"/>
          <w:szCs w:val="24"/>
          <w:lang w:val="en-US" w:eastAsia="zh-CN"/>
        </w:rPr>
        <w:t>5</w:t>
      </w:r>
    </w:p>
    <w:p>
      <w:pPr>
        <w:pStyle w:val="7"/>
        <w:tabs>
          <w:tab w:val="right" w:leader="dot" w:pos="8306"/>
        </w:tabs>
        <w:rPr>
          <w:rFonts w:ascii="宋体" w:hAnsi="宋体" w:cs="宋体"/>
          <w:sz w:val="24"/>
          <w:szCs w:val="24"/>
        </w:rPr>
      </w:pPr>
      <w:r>
        <w:fldChar w:fldCharType="begin"/>
      </w:r>
      <w:r>
        <w:instrText xml:space="preserve"> HYPERLINK \l "_Toc3040" </w:instrText>
      </w:r>
      <w:r>
        <w:fldChar w:fldCharType="separate"/>
      </w:r>
      <w:r>
        <w:rPr>
          <w:rFonts w:hint="eastAsia" w:ascii="宋体" w:hAnsi="宋体" w:cs="宋体"/>
          <w:sz w:val="24"/>
          <w:szCs w:val="24"/>
        </w:rPr>
        <w:t>2.标准编制原则和确定标准主要内容的论据</w:t>
      </w:r>
      <w:r>
        <w:rPr>
          <w:rFonts w:hint="eastAsia" w:ascii="宋体" w:hAnsi="宋体" w:cs="宋体"/>
          <w:sz w:val="24"/>
          <w:szCs w:val="24"/>
          <w:lang w:eastAsia="zh-CN"/>
        </w:rPr>
        <w:t>………………………………………</w:t>
      </w:r>
      <w:r>
        <w:rPr>
          <w:rFonts w:hint="eastAsia" w:ascii="宋体" w:hAnsi="宋体" w:cs="宋体"/>
          <w:sz w:val="24"/>
          <w:szCs w:val="24"/>
          <w:lang w:val="en-US" w:eastAsia="zh-CN"/>
        </w:rPr>
        <w:t>7</w:t>
      </w:r>
      <w:r>
        <w:rPr>
          <w:rFonts w:hint="eastAsia" w:ascii="宋体" w:hAnsi="宋体" w:cs="宋体"/>
          <w:sz w:val="24"/>
          <w:szCs w:val="24"/>
        </w:rPr>
        <w:fldChar w:fldCharType="end"/>
      </w:r>
    </w:p>
    <w:p>
      <w:pPr>
        <w:pStyle w:val="8"/>
        <w:tabs>
          <w:tab w:val="right" w:leader="dot" w:pos="8306"/>
        </w:tabs>
        <w:rPr>
          <w:rFonts w:ascii="宋体" w:hAnsi="宋体" w:cs="宋体"/>
          <w:sz w:val="24"/>
          <w:szCs w:val="24"/>
        </w:rPr>
      </w:pPr>
      <w:r>
        <w:fldChar w:fldCharType="begin"/>
      </w:r>
      <w:r>
        <w:instrText xml:space="preserve"> HYPERLINK \l "_Toc9509" </w:instrText>
      </w:r>
      <w:r>
        <w:fldChar w:fldCharType="separate"/>
      </w:r>
      <w:r>
        <w:rPr>
          <w:rFonts w:hint="eastAsia" w:ascii="宋体" w:hAnsi="宋体" w:cs="宋体"/>
          <w:sz w:val="24"/>
          <w:szCs w:val="24"/>
        </w:rPr>
        <w:t>2.1标准编制原则</w:t>
      </w:r>
      <w:r>
        <w:rPr>
          <w:rFonts w:hint="eastAsia" w:ascii="宋体" w:hAnsi="宋体" w:cs="宋体"/>
          <w:sz w:val="24"/>
          <w:szCs w:val="24"/>
          <w:lang w:eastAsia="zh-CN"/>
        </w:rPr>
        <w:t>………………………………………………………………</w:t>
      </w:r>
      <w:r>
        <w:rPr>
          <w:rFonts w:hint="eastAsia" w:ascii="宋体" w:hAnsi="宋体" w:cs="宋体"/>
          <w:sz w:val="24"/>
          <w:szCs w:val="24"/>
          <w:lang w:val="en-US" w:eastAsia="zh-CN"/>
        </w:rPr>
        <w:t>7</w:t>
      </w:r>
      <w:r>
        <w:rPr>
          <w:rFonts w:hint="eastAsia" w:ascii="宋体" w:hAnsi="宋体" w:cs="宋体"/>
          <w:sz w:val="24"/>
          <w:szCs w:val="24"/>
        </w:rPr>
        <w:fldChar w:fldCharType="end"/>
      </w:r>
    </w:p>
    <w:p>
      <w:pPr>
        <w:pStyle w:val="8"/>
        <w:tabs>
          <w:tab w:val="right" w:leader="dot" w:pos="8306"/>
        </w:tabs>
        <w:rPr>
          <w:rFonts w:ascii="宋体" w:hAnsi="宋体" w:cs="宋体"/>
          <w:sz w:val="24"/>
          <w:szCs w:val="24"/>
        </w:rPr>
      </w:pPr>
      <w:r>
        <w:fldChar w:fldCharType="begin"/>
      </w:r>
      <w:r>
        <w:instrText xml:space="preserve"> HYPERLINK \l "_Toc15133" </w:instrText>
      </w:r>
      <w:r>
        <w:fldChar w:fldCharType="separate"/>
      </w:r>
      <w:r>
        <w:rPr>
          <w:rFonts w:hint="eastAsia" w:ascii="宋体" w:hAnsi="宋体" w:cs="宋体"/>
          <w:sz w:val="24"/>
          <w:szCs w:val="24"/>
        </w:rPr>
        <w:t>2.2确定标准主要内容的论据</w:t>
      </w:r>
      <w:r>
        <w:rPr>
          <w:rFonts w:hint="eastAsia" w:ascii="宋体" w:hAnsi="宋体" w:cs="宋体"/>
          <w:sz w:val="24"/>
          <w:szCs w:val="24"/>
          <w:lang w:eastAsia="zh-CN"/>
        </w:rPr>
        <w:t>…………………………………………………</w:t>
      </w:r>
      <w:r>
        <w:rPr>
          <w:rFonts w:hint="eastAsia" w:ascii="宋体" w:hAnsi="宋体" w:cs="宋体"/>
          <w:sz w:val="24"/>
          <w:szCs w:val="24"/>
          <w:lang w:val="en-US" w:eastAsia="zh-CN"/>
        </w:rPr>
        <w:t>14</w:t>
      </w:r>
      <w:r>
        <w:rPr>
          <w:rFonts w:hint="eastAsia" w:ascii="宋体" w:hAnsi="宋体" w:cs="宋体"/>
          <w:sz w:val="24"/>
          <w:szCs w:val="24"/>
        </w:rPr>
        <w:fldChar w:fldCharType="end"/>
      </w:r>
    </w:p>
    <w:p>
      <w:pPr>
        <w:pStyle w:val="8"/>
        <w:tabs>
          <w:tab w:val="right" w:leader="dot" w:pos="8306"/>
        </w:tabs>
        <w:rPr>
          <w:rFonts w:ascii="宋体" w:hAnsi="宋体" w:cs="宋体"/>
          <w:sz w:val="24"/>
          <w:szCs w:val="24"/>
        </w:rPr>
      </w:pPr>
      <w:r>
        <w:fldChar w:fldCharType="begin"/>
      </w:r>
      <w:r>
        <w:instrText xml:space="preserve"> HYPERLINK \l "_Toc26318" </w:instrText>
      </w:r>
      <w:r>
        <w:fldChar w:fldCharType="separate"/>
      </w:r>
      <w:r>
        <w:rPr>
          <w:rFonts w:hint="eastAsia" w:ascii="宋体" w:hAnsi="宋体" w:cs="宋体"/>
          <w:sz w:val="24"/>
          <w:szCs w:val="24"/>
        </w:rPr>
        <w:t>2.3修订内容</w:t>
      </w:r>
      <w:r>
        <w:rPr>
          <w:rFonts w:hint="eastAsia" w:ascii="宋体" w:hAnsi="宋体" w:cs="宋体"/>
          <w:sz w:val="24"/>
          <w:szCs w:val="24"/>
          <w:lang w:eastAsia="zh-CN"/>
        </w:rPr>
        <w:t>……………………………………………………………………</w:t>
      </w:r>
      <w:r>
        <w:rPr>
          <w:rFonts w:hint="eastAsia" w:ascii="宋体" w:hAnsi="宋体" w:cs="宋体"/>
          <w:sz w:val="24"/>
          <w:szCs w:val="24"/>
          <w:lang w:val="en-US" w:eastAsia="zh-CN"/>
        </w:rPr>
        <w:t>14</w:t>
      </w:r>
      <w:r>
        <w:rPr>
          <w:rFonts w:hint="eastAsia" w:ascii="宋体" w:hAnsi="宋体" w:cs="宋体"/>
          <w:sz w:val="24"/>
          <w:szCs w:val="24"/>
        </w:rPr>
        <w:fldChar w:fldCharType="end"/>
      </w:r>
    </w:p>
    <w:p>
      <w:pPr>
        <w:pStyle w:val="7"/>
        <w:tabs>
          <w:tab w:val="right" w:leader="dot" w:pos="8306"/>
        </w:tabs>
        <w:rPr>
          <w:rFonts w:ascii="宋体" w:hAnsi="宋体" w:cs="宋体"/>
          <w:sz w:val="24"/>
          <w:szCs w:val="24"/>
        </w:rPr>
      </w:pPr>
      <w:r>
        <w:fldChar w:fldCharType="begin"/>
      </w:r>
      <w:r>
        <w:instrText xml:space="preserve"> HYPERLINK \l "_Toc8738" </w:instrText>
      </w:r>
      <w:r>
        <w:fldChar w:fldCharType="separate"/>
      </w:r>
      <w:r>
        <w:rPr>
          <w:rFonts w:hint="eastAsia" w:ascii="宋体" w:hAnsi="宋体" w:cs="宋体"/>
          <w:sz w:val="24"/>
          <w:szCs w:val="24"/>
        </w:rPr>
        <w:t>3.主要试验(或验证)的分析与综述报告,技术论证,预期效果</w:t>
      </w:r>
      <w:r>
        <w:rPr>
          <w:rFonts w:hint="eastAsia" w:ascii="宋体" w:hAnsi="宋体" w:cs="宋体"/>
          <w:sz w:val="24"/>
          <w:szCs w:val="24"/>
          <w:lang w:eastAsia="zh-CN"/>
        </w:rPr>
        <w:t>…………………</w:t>
      </w:r>
      <w:r>
        <w:rPr>
          <w:rFonts w:hint="eastAsia" w:ascii="宋体" w:hAnsi="宋体" w:cs="宋体"/>
          <w:sz w:val="24"/>
          <w:szCs w:val="24"/>
        </w:rPr>
        <w:fldChar w:fldCharType="begin"/>
      </w:r>
      <w:r>
        <w:rPr>
          <w:rFonts w:hint="eastAsia" w:ascii="宋体" w:hAnsi="宋体" w:cs="宋体"/>
          <w:sz w:val="24"/>
          <w:szCs w:val="24"/>
        </w:rPr>
        <w:instrText xml:space="preserve"> PAGEREF _Toc8738 </w:instrText>
      </w:r>
      <w:r>
        <w:rPr>
          <w:rFonts w:hint="eastAsia" w:ascii="宋体" w:hAnsi="宋体" w:cs="宋体"/>
          <w:sz w:val="24"/>
          <w:szCs w:val="24"/>
        </w:rPr>
        <w:fldChar w:fldCharType="separate"/>
      </w:r>
      <w:r>
        <w:rPr>
          <w:rFonts w:hint="eastAsia" w:ascii="宋体" w:hAnsi="宋体" w:cs="宋体"/>
          <w:sz w:val="24"/>
          <w:szCs w:val="24"/>
        </w:rPr>
        <w:t>1</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rPr>
        <w:t>0</w:t>
      </w:r>
    </w:p>
    <w:p>
      <w:pPr>
        <w:pStyle w:val="7"/>
        <w:tabs>
          <w:tab w:val="right" w:leader="dot" w:pos="8306"/>
        </w:tabs>
        <w:rPr>
          <w:rFonts w:ascii="宋体" w:hAnsi="宋体" w:cs="宋体"/>
          <w:sz w:val="24"/>
          <w:szCs w:val="24"/>
        </w:rPr>
      </w:pPr>
      <w:r>
        <w:fldChar w:fldCharType="begin"/>
      </w:r>
      <w:r>
        <w:instrText xml:space="preserve"> HYPERLINK \l "_Toc24415" </w:instrText>
      </w:r>
      <w:r>
        <w:fldChar w:fldCharType="separate"/>
      </w:r>
      <w:r>
        <w:rPr>
          <w:rFonts w:hint="eastAsia" w:ascii="宋体" w:hAnsi="宋体" w:cs="宋体"/>
          <w:sz w:val="24"/>
          <w:szCs w:val="24"/>
        </w:rPr>
        <w:t>4.与有关的现行法律、法规和强制性标准的关系</w:t>
      </w:r>
      <w:r>
        <w:rPr>
          <w:rFonts w:hint="eastAsia" w:ascii="宋体" w:hAnsi="宋体" w:cs="宋体"/>
          <w:sz w:val="24"/>
          <w:szCs w:val="24"/>
          <w:lang w:eastAsia="zh-CN"/>
        </w:rPr>
        <w:t>………………………………</w:t>
      </w:r>
      <w:r>
        <w:rPr>
          <w:rFonts w:hint="eastAsia" w:ascii="宋体" w:hAnsi="宋体" w:cs="宋体"/>
          <w:sz w:val="24"/>
          <w:szCs w:val="24"/>
        </w:rPr>
        <w:fldChar w:fldCharType="begin"/>
      </w:r>
      <w:r>
        <w:rPr>
          <w:rFonts w:hint="eastAsia" w:ascii="宋体" w:hAnsi="宋体" w:cs="宋体"/>
          <w:sz w:val="24"/>
          <w:szCs w:val="24"/>
        </w:rPr>
        <w:instrText xml:space="preserve"> PAGEREF _Toc24415 </w:instrText>
      </w:r>
      <w:r>
        <w:rPr>
          <w:rFonts w:hint="eastAsia" w:ascii="宋体" w:hAnsi="宋体" w:cs="宋体"/>
          <w:sz w:val="24"/>
          <w:szCs w:val="24"/>
        </w:rPr>
        <w:fldChar w:fldCharType="separate"/>
      </w:r>
      <w:r>
        <w:rPr>
          <w:rFonts w:hint="eastAsia" w:ascii="宋体" w:hAnsi="宋体" w:cs="宋体"/>
          <w:sz w:val="24"/>
          <w:szCs w:val="24"/>
        </w:rPr>
        <w:t>1</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lang w:val="en-US" w:eastAsia="zh-CN"/>
        </w:rPr>
        <w:t>7</w:t>
      </w:r>
    </w:p>
    <w:p>
      <w:pPr>
        <w:pStyle w:val="7"/>
        <w:tabs>
          <w:tab w:val="right" w:leader="dot" w:pos="8306"/>
        </w:tabs>
        <w:rPr>
          <w:rFonts w:ascii="宋体" w:hAnsi="宋体" w:cs="宋体"/>
          <w:sz w:val="24"/>
          <w:szCs w:val="24"/>
        </w:rPr>
      </w:pPr>
      <w:r>
        <w:fldChar w:fldCharType="begin"/>
      </w:r>
      <w:r>
        <w:instrText xml:space="preserve"> HYPERLINK \l "_Toc6830" </w:instrText>
      </w:r>
      <w:r>
        <w:fldChar w:fldCharType="separate"/>
      </w:r>
      <w:r>
        <w:rPr>
          <w:rFonts w:hint="eastAsia" w:ascii="宋体" w:hAnsi="宋体" w:cs="宋体"/>
          <w:sz w:val="24"/>
          <w:szCs w:val="24"/>
        </w:rPr>
        <w:t>5.重大分歧意见的处理经过和依据</w:t>
      </w:r>
      <w:r>
        <w:rPr>
          <w:rFonts w:hint="eastAsia" w:ascii="宋体" w:hAnsi="宋体" w:cs="宋体"/>
          <w:sz w:val="24"/>
          <w:szCs w:val="24"/>
          <w:lang w:eastAsia="zh-CN"/>
        </w:rPr>
        <w:t>………………………………………………</w:t>
      </w:r>
      <w:r>
        <w:rPr>
          <w:rFonts w:hint="eastAsia" w:ascii="宋体" w:hAnsi="宋体" w:cs="宋体"/>
          <w:sz w:val="24"/>
          <w:szCs w:val="24"/>
        </w:rPr>
        <w:fldChar w:fldCharType="begin"/>
      </w:r>
      <w:r>
        <w:rPr>
          <w:rFonts w:hint="eastAsia" w:ascii="宋体" w:hAnsi="宋体" w:cs="宋体"/>
          <w:sz w:val="24"/>
          <w:szCs w:val="24"/>
        </w:rPr>
        <w:instrText xml:space="preserve"> PAGEREF _Toc6830 </w:instrText>
      </w:r>
      <w:r>
        <w:rPr>
          <w:rFonts w:hint="eastAsia" w:ascii="宋体" w:hAnsi="宋体" w:cs="宋体"/>
          <w:sz w:val="24"/>
          <w:szCs w:val="24"/>
        </w:rPr>
        <w:fldChar w:fldCharType="separate"/>
      </w:r>
      <w:r>
        <w:rPr>
          <w:rFonts w:hint="eastAsia" w:ascii="宋体" w:hAnsi="宋体" w:cs="宋体"/>
          <w:sz w:val="24"/>
          <w:szCs w:val="24"/>
        </w:rPr>
        <w:t>1</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lang w:val="en-US" w:eastAsia="zh-CN"/>
        </w:rPr>
        <w:t>7</w:t>
      </w:r>
    </w:p>
    <w:p>
      <w:pPr>
        <w:pStyle w:val="7"/>
        <w:tabs>
          <w:tab w:val="right" w:leader="dot" w:pos="8306"/>
        </w:tabs>
        <w:rPr>
          <w:rFonts w:ascii="宋体" w:hAnsi="宋体" w:cs="宋体"/>
          <w:sz w:val="24"/>
          <w:szCs w:val="24"/>
        </w:rPr>
      </w:pPr>
      <w:r>
        <w:fldChar w:fldCharType="begin"/>
      </w:r>
      <w:r>
        <w:instrText xml:space="preserve"> HYPERLINK \l "_Toc3485" </w:instrText>
      </w:r>
      <w:r>
        <w:fldChar w:fldCharType="separate"/>
      </w:r>
      <w:r>
        <w:rPr>
          <w:rFonts w:hint="eastAsia" w:ascii="宋体" w:hAnsi="宋体" w:cs="宋体"/>
          <w:sz w:val="24"/>
          <w:szCs w:val="24"/>
        </w:rPr>
        <w:t>6.作为推荐性标准的建议</w:t>
      </w:r>
      <w:r>
        <w:rPr>
          <w:rFonts w:hint="eastAsia" w:ascii="宋体" w:hAnsi="宋体" w:cs="宋体"/>
          <w:sz w:val="24"/>
          <w:szCs w:val="24"/>
          <w:lang w:eastAsia="zh-CN"/>
        </w:rPr>
        <w:t>…………………………………………………………</w:t>
      </w:r>
      <w:r>
        <w:rPr>
          <w:rFonts w:hint="eastAsia" w:ascii="宋体" w:hAnsi="宋体" w:cs="宋体"/>
          <w:sz w:val="24"/>
          <w:szCs w:val="24"/>
        </w:rPr>
        <w:fldChar w:fldCharType="begin"/>
      </w:r>
      <w:r>
        <w:rPr>
          <w:rFonts w:hint="eastAsia" w:ascii="宋体" w:hAnsi="宋体" w:cs="宋体"/>
          <w:sz w:val="24"/>
          <w:szCs w:val="24"/>
        </w:rPr>
        <w:instrText xml:space="preserve"> PAGEREF _Toc3485 </w:instrText>
      </w:r>
      <w:r>
        <w:rPr>
          <w:rFonts w:hint="eastAsia" w:ascii="宋体" w:hAnsi="宋体" w:cs="宋体"/>
          <w:sz w:val="24"/>
          <w:szCs w:val="24"/>
        </w:rPr>
        <w:fldChar w:fldCharType="separate"/>
      </w:r>
      <w:r>
        <w:rPr>
          <w:rFonts w:hint="eastAsia" w:ascii="宋体" w:hAnsi="宋体" w:cs="宋体"/>
          <w:sz w:val="24"/>
          <w:szCs w:val="24"/>
        </w:rPr>
        <w:t>1</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lang w:val="en-US" w:eastAsia="zh-CN"/>
        </w:rPr>
        <w:t>7</w:t>
      </w:r>
    </w:p>
    <w:p>
      <w:pPr>
        <w:pStyle w:val="7"/>
        <w:tabs>
          <w:tab w:val="right" w:leader="dot" w:pos="8306"/>
        </w:tabs>
        <w:rPr>
          <w:color w:val="auto"/>
        </w:rPr>
      </w:pPr>
      <w:r>
        <w:fldChar w:fldCharType="begin"/>
      </w:r>
      <w:r>
        <w:instrText xml:space="preserve"> HYPERLINK \l "_Toc3181" </w:instrText>
      </w:r>
      <w:r>
        <w:fldChar w:fldCharType="separate"/>
      </w:r>
      <w:r>
        <w:rPr>
          <w:rFonts w:hint="eastAsia" w:ascii="宋体" w:hAnsi="宋体" w:cs="宋体"/>
          <w:sz w:val="24"/>
          <w:szCs w:val="24"/>
        </w:rPr>
        <w:t>7.贯彻标准的要求和措施建议</w:t>
      </w:r>
      <w:r>
        <w:rPr>
          <w:rFonts w:hint="eastAsia" w:ascii="宋体" w:hAnsi="宋体" w:cs="宋体"/>
          <w:sz w:val="24"/>
          <w:szCs w:val="24"/>
          <w:lang w:eastAsia="zh-CN"/>
        </w:rPr>
        <w:t>……………………………………………………</w:t>
      </w:r>
      <w:r>
        <w:rPr>
          <w:rFonts w:hint="eastAsia" w:ascii="宋体" w:hAnsi="宋体" w:cs="宋体"/>
          <w:sz w:val="24"/>
          <w:szCs w:val="24"/>
        </w:rPr>
        <w:fldChar w:fldCharType="begin"/>
      </w:r>
      <w:r>
        <w:rPr>
          <w:rFonts w:hint="eastAsia" w:ascii="宋体" w:hAnsi="宋体" w:cs="宋体"/>
          <w:sz w:val="24"/>
          <w:szCs w:val="24"/>
        </w:rPr>
        <w:instrText xml:space="preserve"> PAGEREF _Toc3181 </w:instrText>
      </w:r>
      <w:r>
        <w:rPr>
          <w:rFonts w:hint="eastAsia" w:ascii="宋体" w:hAnsi="宋体" w:cs="宋体"/>
          <w:sz w:val="24"/>
          <w:szCs w:val="24"/>
        </w:rPr>
        <w:fldChar w:fldCharType="separate"/>
      </w:r>
      <w:r>
        <w:rPr>
          <w:rFonts w:hint="eastAsia" w:ascii="宋体" w:hAnsi="宋体" w:cs="宋体"/>
          <w:sz w:val="24"/>
          <w:szCs w:val="24"/>
        </w:rPr>
        <w:t>1</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lang w:val="en-US" w:eastAsia="zh-CN"/>
        </w:rPr>
        <w:t>7</w:t>
      </w:r>
      <w:r>
        <w:rPr>
          <w:rFonts w:hint="eastAsia" w:ascii="宋体" w:hAnsi="宋体" w:cs="宋体"/>
          <w:color w:val="auto"/>
          <w:sz w:val="24"/>
          <w:szCs w:val="24"/>
        </w:rPr>
        <w:tab/>
      </w:r>
      <w:r>
        <w:rPr>
          <w:rFonts w:hint="eastAsia" w:ascii="宋体" w:hAnsi="宋体" w:cs="宋体"/>
          <w:color w:val="auto"/>
          <w:sz w:val="24"/>
          <w:szCs w:val="24"/>
        </w:rPr>
        <w:tab/>
      </w:r>
      <w:r>
        <w:rPr>
          <w:rFonts w:hint="eastAsia" w:ascii="宋体" w:hAnsi="宋体" w:cs="宋体"/>
          <w:color w:val="auto"/>
          <w:sz w:val="24"/>
          <w:szCs w:val="24"/>
        </w:rPr>
        <w:tab/>
      </w:r>
      <w:r>
        <w:rPr>
          <w:rFonts w:hint="eastAsia" w:ascii="宋体" w:hAnsi="宋体" w:cs="宋体"/>
          <w:color w:val="auto"/>
          <w:sz w:val="24"/>
          <w:szCs w:val="24"/>
        </w:rPr>
        <w:tab/>
      </w:r>
      <w:r>
        <w:rPr>
          <w:rFonts w:hint="eastAsia" w:ascii="宋体" w:hAnsi="宋体" w:cs="宋体"/>
          <w:color w:val="auto"/>
          <w:sz w:val="24"/>
          <w:szCs w:val="24"/>
        </w:rPr>
        <w:tab/>
      </w:r>
      <w:r>
        <w:rPr>
          <w:rFonts w:hint="eastAsia" w:ascii="宋体" w:hAnsi="宋体" w:cs="宋体"/>
          <w:color w:val="auto"/>
          <w:sz w:val="24"/>
          <w:szCs w:val="24"/>
        </w:rPr>
        <w:tab/>
      </w:r>
      <w:r>
        <w:rPr>
          <w:rFonts w:hint="eastAsia" w:ascii="宋体" w:hAnsi="宋体" w:cs="宋体"/>
          <w:color w:val="auto"/>
          <w:sz w:val="24"/>
          <w:szCs w:val="24"/>
        </w:rPr>
        <w:tab/>
      </w:r>
      <w:r>
        <w:rPr>
          <w:rFonts w:hint="eastAsia" w:ascii="宋体" w:hAnsi="宋体" w:cs="宋体"/>
          <w:color w:val="auto"/>
          <w:sz w:val="24"/>
          <w:szCs w:val="24"/>
        </w:rPr>
        <w:tab/>
      </w:r>
      <w:r>
        <w:rPr>
          <w:rFonts w:hint="eastAsia" w:ascii="宋体" w:hAnsi="宋体" w:cs="宋体"/>
          <w:color w:val="auto"/>
          <w:sz w:val="24"/>
          <w:szCs w:val="24"/>
        </w:rPr>
        <w:tab/>
      </w:r>
      <w:r>
        <w:rPr>
          <w:rFonts w:hint="eastAsia" w:ascii="宋体" w:hAnsi="宋体" w:cs="宋体"/>
          <w:color w:val="auto"/>
          <w:sz w:val="24"/>
          <w:szCs w:val="24"/>
        </w:rPr>
        <w:tab/>
      </w:r>
      <w:r>
        <w:rPr>
          <w:rFonts w:hint="eastAsia" w:ascii="宋体" w:hAnsi="宋体" w:cs="宋体"/>
          <w:color w:val="auto"/>
          <w:sz w:val="24"/>
          <w:szCs w:val="24"/>
        </w:rPr>
        <w:tab/>
      </w:r>
      <w:r>
        <w:rPr>
          <w:rFonts w:hint="eastAsia" w:ascii="宋体" w:hAnsi="宋体" w:cs="宋体"/>
          <w:color w:val="auto"/>
          <w:sz w:val="24"/>
          <w:szCs w:val="24"/>
        </w:rPr>
        <w:tab/>
      </w:r>
    </w:p>
    <w:p>
      <w:pPr>
        <w:pStyle w:val="7"/>
        <w:tabs>
          <w:tab w:val="right" w:leader="dot" w:pos="9736"/>
        </w:tabs>
        <w:rPr>
          <w:rFonts w:ascii="宋体"/>
          <w:sz w:val="24"/>
          <w:szCs w:val="24"/>
        </w:rPr>
      </w:pPr>
      <w:r>
        <w:fldChar w:fldCharType="begin"/>
      </w:r>
      <w:r>
        <w:instrText xml:space="preserve"> HYPERLINK \l "_Toc472952027" </w:instrText>
      </w:r>
      <w:r>
        <w:fldChar w:fldCharType="separate"/>
      </w:r>
      <w:r>
        <w:rPr>
          <w:rStyle w:val="11"/>
          <w:rFonts w:hint="eastAsia" w:ascii="宋体" w:hAnsi="宋体"/>
          <w:sz w:val="24"/>
          <w:szCs w:val="24"/>
        </w:rPr>
        <w:t>附件一：</w:t>
      </w:r>
      <w:r>
        <w:rPr>
          <w:rStyle w:val="11"/>
          <w:rFonts w:hint="eastAsia" w:ascii="宋体" w:hAnsi="宋体" w:cs="宋体"/>
          <w:sz w:val="24"/>
          <w:szCs w:val="24"/>
        </w:rPr>
        <w:t>问卷报告</w:t>
      </w:r>
      <w:r>
        <w:rPr>
          <w:rFonts w:hint="eastAsia" w:ascii="宋体" w:hAnsi="宋体" w:cs="宋体"/>
          <w:sz w:val="24"/>
          <w:szCs w:val="24"/>
          <w:lang w:eastAsia="zh-CN"/>
        </w:rPr>
        <w:t>…</w:t>
      </w:r>
      <w:r>
        <w:rPr>
          <w:rFonts w:ascii="宋体" w:hAnsi="宋体"/>
          <w:sz w:val="24"/>
          <w:szCs w:val="24"/>
        </w:rPr>
        <w:fldChar w:fldCharType="end"/>
      </w:r>
      <w:r>
        <w:rPr>
          <w:rFonts w:hint="eastAsia" w:ascii="宋体" w:hAnsi="宋体" w:cs="宋体"/>
          <w:sz w:val="24"/>
          <w:szCs w:val="24"/>
          <w:lang w:eastAsia="zh-CN"/>
        </w:rPr>
        <w:t>…………………………………………………………………</w:t>
      </w:r>
      <w:r>
        <w:rPr>
          <w:rFonts w:hint="eastAsia" w:ascii="宋体" w:hAnsi="宋体"/>
          <w:sz w:val="24"/>
          <w:szCs w:val="24"/>
          <w:lang w:val="en-US" w:eastAsia="zh-CN"/>
        </w:rPr>
        <w:t>18</w:t>
      </w:r>
    </w:p>
    <w:p>
      <w:pPr>
        <w:pStyle w:val="7"/>
        <w:tabs>
          <w:tab w:val="right" w:leader="dot" w:pos="9736"/>
        </w:tabs>
        <w:rPr>
          <w:rFonts w:ascii="宋体"/>
          <w:sz w:val="24"/>
          <w:szCs w:val="24"/>
        </w:rPr>
      </w:pPr>
      <w:r>
        <w:fldChar w:fldCharType="begin"/>
      </w:r>
      <w:r>
        <w:instrText xml:space="preserve"> HYPERLINK \l "_Toc472952028" </w:instrText>
      </w:r>
      <w:r>
        <w:fldChar w:fldCharType="separate"/>
      </w:r>
      <w:r>
        <w:rPr>
          <w:rStyle w:val="11"/>
          <w:rFonts w:hint="eastAsia" w:ascii="宋体" w:hAnsi="宋体"/>
          <w:sz w:val="24"/>
          <w:szCs w:val="24"/>
        </w:rPr>
        <w:t>附件二：</w:t>
      </w:r>
      <w:r>
        <w:rPr>
          <w:rStyle w:val="11"/>
          <w:rFonts w:hint="eastAsia" w:ascii="宋体" w:hAnsi="宋体" w:cs="宋体"/>
          <w:sz w:val="24"/>
          <w:szCs w:val="24"/>
        </w:rPr>
        <w:t>专家论证会会议纪要</w:t>
      </w:r>
      <w:r>
        <w:rPr>
          <w:rFonts w:hint="eastAsia" w:ascii="宋体" w:hAnsi="宋体" w:cs="宋体"/>
          <w:sz w:val="24"/>
          <w:szCs w:val="24"/>
          <w:lang w:eastAsia="zh-CN"/>
        </w:rPr>
        <w:t>…</w:t>
      </w:r>
      <w:r>
        <w:rPr>
          <w:rFonts w:ascii="宋体" w:hAnsi="宋体"/>
          <w:sz w:val="24"/>
          <w:szCs w:val="24"/>
        </w:rPr>
        <w:fldChar w:fldCharType="end"/>
      </w:r>
      <w:r>
        <w:rPr>
          <w:rFonts w:hint="eastAsia" w:ascii="宋体" w:hAnsi="宋体" w:cs="宋体"/>
          <w:sz w:val="24"/>
          <w:szCs w:val="24"/>
          <w:lang w:eastAsia="zh-CN"/>
        </w:rPr>
        <w:t>……………………………………………………</w:t>
      </w:r>
      <w:r>
        <w:rPr>
          <w:rFonts w:hint="eastAsia" w:ascii="宋体" w:hAnsi="宋体"/>
          <w:sz w:val="24"/>
          <w:szCs w:val="24"/>
          <w:lang w:val="en-US" w:eastAsia="zh-CN"/>
        </w:rPr>
        <w:t>21</w:t>
      </w:r>
    </w:p>
    <w:p>
      <w:pPr>
        <w:pStyle w:val="7"/>
        <w:tabs>
          <w:tab w:val="right" w:leader="dot" w:pos="9736"/>
        </w:tabs>
        <w:rPr>
          <w:rFonts w:ascii="宋体"/>
          <w:sz w:val="24"/>
          <w:szCs w:val="24"/>
        </w:rPr>
      </w:pPr>
      <w:r>
        <w:fldChar w:fldCharType="begin"/>
      </w:r>
      <w:r>
        <w:instrText xml:space="preserve"> HYPERLINK \l "_Toc472952029" </w:instrText>
      </w:r>
      <w:r>
        <w:fldChar w:fldCharType="separate"/>
      </w:r>
      <w:r>
        <w:rPr>
          <w:rStyle w:val="11"/>
          <w:rFonts w:hint="eastAsia" w:ascii="宋体" w:hAnsi="宋体"/>
          <w:sz w:val="24"/>
          <w:szCs w:val="24"/>
        </w:rPr>
        <w:t>附件三：</w:t>
      </w:r>
      <w:r>
        <w:rPr>
          <w:rStyle w:val="11"/>
          <w:rFonts w:hint="eastAsia" w:ascii="宋体" w:hAnsi="宋体" w:cs="宋体"/>
          <w:sz w:val="24"/>
          <w:szCs w:val="24"/>
        </w:rPr>
        <w:t>同行征求意见总结</w:t>
      </w:r>
      <w:r>
        <w:rPr>
          <w:rFonts w:hint="eastAsia" w:ascii="宋体" w:hAnsi="宋体" w:cs="宋体"/>
          <w:sz w:val="24"/>
          <w:szCs w:val="24"/>
          <w:lang w:eastAsia="zh-CN"/>
        </w:rPr>
        <w:t>…</w:t>
      </w:r>
      <w:r>
        <w:rPr>
          <w:rFonts w:ascii="宋体" w:hAnsi="宋体"/>
          <w:sz w:val="24"/>
          <w:szCs w:val="24"/>
        </w:rPr>
        <w:fldChar w:fldCharType="end"/>
      </w:r>
      <w:r>
        <w:rPr>
          <w:rFonts w:hint="eastAsia" w:ascii="宋体" w:hAnsi="宋体" w:cs="宋体"/>
          <w:sz w:val="24"/>
          <w:szCs w:val="24"/>
          <w:lang w:eastAsia="zh-CN"/>
        </w:rPr>
        <w:t>………………………………………………………</w:t>
      </w:r>
      <w:r>
        <w:rPr>
          <w:rFonts w:hint="eastAsia" w:ascii="宋体" w:hAnsi="宋体"/>
          <w:sz w:val="24"/>
          <w:szCs w:val="24"/>
          <w:lang w:val="en-US" w:eastAsia="zh-CN"/>
        </w:rPr>
        <w:t>22</w:t>
      </w:r>
    </w:p>
    <w:p>
      <w:pPr>
        <w:pStyle w:val="7"/>
        <w:tabs>
          <w:tab w:val="right" w:leader="dot" w:pos="9736"/>
        </w:tabs>
        <w:rPr>
          <w:rFonts w:ascii="宋体"/>
          <w:sz w:val="24"/>
          <w:szCs w:val="24"/>
        </w:rPr>
      </w:pPr>
      <w:r>
        <w:fldChar w:fldCharType="begin"/>
      </w:r>
      <w:r>
        <w:instrText xml:space="preserve"> HYPERLINK \l "_Toc472952030" </w:instrText>
      </w:r>
      <w:r>
        <w:fldChar w:fldCharType="separate"/>
      </w:r>
      <w:r>
        <w:rPr>
          <w:rStyle w:val="11"/>
          <w:rFonts w:hint="eastAsia" w:ascii="宋体" w:hAnsi="宋体"/>
          <w:sz w:val="24"/>
          <w:szCs w:val="24"/>
        </w:rPr>
        <w:t>附件四：</w:t>
      </w:r>
      <w:r>
        <w:rPr>
          <w:rStyle w:val="11"/>
          <w:rFonts w:hint="eastAsia" w:ascii="宋体" w:hAnsi="宋体" w:cs="宋体"/>
          <w:sz w:val="24"/>
          <w:szCs w:val="24"/>
        </w:rPr>
        <w:t>临床一致性评价总结</w:t>
      </w:r>
      <w:r>
        <w:rPr>
          <w:rFonts w:hint="eastAsia" w:ascii="宋体" w:hAnsi="宋体" w:cs="宋体"/>
          <w:sz w:val="24"/>
          <w:szCs w:val="24"/>
          <w:lang w:eastAsia="zh-CN"/>
        </w:rPr>
        <w:t>………………………………………………………</w:t>
      </w:r>
      <w:r>
        <w:rPr>
          <w:rFonts w:ascii="宋体" w:hAnsi="宋体"/>
          <w:sz w:val="24"/>
          <w:szCs w:val="24"/>
        </w:rPr>
        <w:t>25</w:t>
      </w:r>
      <w:r>
        <w:rPr>
          <w:rFonts w:ascii="宋体" w:hAnsi="宋体"/>
          <w:sz w:val="24"/>
          <w:szCs w:val="24"/>
        </w:rPr>
        <w:fldChar w:fldCharType="end"/>
      </w:r>
    </w:p>
    <w:p>
      <w:pPr>
        <w:pStyle w:val="7"/>
        <w:tabs>
          <w:tab w:val="right" w:leader="dot" w:pos="9736"/>
        </w:tabs>
        <w:rPr>
          <w:rFonts w:ascii="宋体" w:hAnsi="宋体"/>
          <w:sz w:val="24"/>
          <w:szCs w:val="24"/>
        </w:rPr>
      </w:pPr>
      <w:r>
        <w:fldChar w:fldCharType="begin"/>
      </w:r>
      <w:r>
        <w:instrText xml:space="preserve"> HYPERLINK \l "_Toc472952031" </w:instrText>
      </w:r>
      <w:r>
        <w:fldChar w:fldCharType="separate"/>
      </w:r>
      <w:r>
        <w:rPr>
          <w:rStyle w:val="11"/>
          <w:rFonts w:hint="eastAsia" w:ascii="宋体" w:hAnsi="宋体"/>
          <w:sz w:val="24"/>
          <w:szCs w:val="24"/>
        </w:rPr>
        <w:t>附件五：</w:t>
      </w:r>
      <w:r>
        <w:rPr>
          <w:rStyle w:val="11"/>
          <w:rFonts w:hint="eastAsia" w:ascii="宋体" w:hAnsi="宋体" w:cs="宋体"/>
          <w:sz w:val="24"/>
          <w:szCs w:val="24"/>
        </w:rPr>
        <w:t>方法学评价总结</w:t>
      </w:r>
      <w:r>
        <w:rPr>
          <w:rFonts w:hint="eastAsia" w:ascii="宋体" w:hAnsi="宋体" w:cs="宋体"/>
          <w:sz w:val="24"/>
          <w:szCs w:val="24"/>
          <w:lang w:eastAsia="zh-CN"/>
        </w:rPr>
        <w:t>……………………………………………………………</w:t>
      </w:r>
      <w:r>
        <w:rPr>
          <w:rFonts w:ascii="宋体" w:hAnsi="宋体"/>
          <w:sz w:val="24"/>
          <w:szCs w:val="24"/>
        </w:rPr>
        <w:t>29</w:t>
      </w:r>
      <w:r>
        <w:rPr>
          <w:rFonts w:ascii="宋体" w:hAnsi="宋体"/>
          <w:sz w:val="24"/>
          <w:szCs w:val="24"/>
        </w:rPr>
        <w:fldChar w:fldCharType="end"/>
      </w:r>
    </w:p>
    <w:p>
      <w:pPr>
        <w:pStyle w:val="7"/>
        <w:tabs>
          <w:tab w:val="right" w:leader="dot" w:pos="9736"/>
        </w:tabs>
        <w:rPr>
          <w:rFonts w:ascii="宋体"/>
          <w:sz w:val="24"/>
          <w:szCs w:val="24"/>
        </w:rPr>
      </w:pPr>
      <w:r>
        <w:fldChar w:fldCharType="begin"/>
      </w:r>
      <w:r>
        <w:instrText xml:space="preserve"> HYPERLINK \l "_Toc472952031" </w:instrText>
      </w:r>
      <w:r>
        <w:fldChar w:fldCharType="separate"/>
      </w:r>
      <w:r>
        <w:rPr>
          <w:rStyle w:val="11"/>
          <w:rFonts w:hint="eastAsia" w:ascii="宋体" w:hAnsi="宋体"/>
          <w:sz w:val="24"/>
          <w:szCs w:val="24"/>
        </w:rPr>
        <w:t>附件</w:t>
      </w:r>
      <w:r>
        <w:rPr>
          <w:rStyle w:val="11"/>
          <w:rFonts w:hint="eastAsia" w:ascii="宋体" w:hAnsi="宋体"/>
          <w:sz w:val="24"/>
          <w:szCs w:val="24"/>
          <w:lang w:eastAsia="zh-CN"/>
        </w:rPr>
        <w:t>六</w:t>
      </w:r>
      <w:r>
        <w:rPr>
          <w:rStyle w:val="11"/>
          <w:rFonts w:hint="eastAsia" w:ascii="宋体" w:hAnsi="宋体"/>
          <w:sz w:val="24"/>
          <w:szCs w:val="24"/>
        </w:rPr>
        <w:t>：</w:t>
      </w:r>
      <w:r>
        <w:rPr>
          <w:rStyle w:val="11"/>
          <w:rFonts w:hint="eastAsia" w:ascii="宋体" w:hAnsi="宋体"/>
          <w:sz w:val="24"/>
          <w:szCs w:val="24"/>
          <w:lang w:eastAsia="zh-CN"/>
        </w:rPr>
        <w:t>专家指导组审核</w:t>
      </w:r>
      <w:r>
        <w:rPr>
          <w:rStyle w:val="11"/>
          <w:rFonts w:hint="eastAsia" w:ascii="宋体" w:hAnsi="宋体" w:cs="宋体"/>
          <w:sz w:val="24"/>
          <w:szCs w:val="24"/>
        </w:rPr>
        <w:t>总结</w:t>
      </w:r>
      <w:r>
        <w:rPr>
          <w:rFonts w:ascii="宋体" w:hAnsi="宋体"/>
          <w:sz w:val="24"/>
          <w:szCs w:val="24"/>
        </w:rPr>
        <w:fldChar w:fldCharType="end"/>
      </w:r>
      <w:r>
        <w:rPr>
          <w:rFonts w:hint="eastAsia" w:ascii="宋体" w:hAnsi="宋体" w:cs="宋体"/>
          <w:sz w:val="24"/>
          <w:szCs w:val="24"/>
          <w:lang w:eastAsia="zh-CN"/>
        </w:rPr>
        <w:t>………………………………………………………</w:t>
      </w:r>
      <w:r>
        <w:rPr>
          <w:rFonts w:hint="eastAsia" w:ascii="宋体" w:hAnsi="宋体"/>
          <w:sz w:val="24"/>
          <w:szCs w:val="24"/>
          <w:lang w:val="en-US" w:eastAsia="zh-CN"/>
        </w:rPr>
        <w:t>32</w:t>
      </w:r>
    </w:p>
    <w:p/>
    <w:p>
      <w:pPr>
        <w:pStyle w:val="7"/>
        <w:tabs>
          <w:tab w:val="right" w:leader="dot" w:pos="8306"/>
        </w:tabs>
        <w:rPr>
          <w:rFonts w:ascii="仿宋" w:hAnsi="仿宋" w:eastAsia="仿宋" w:cs="仿宋"/>
          <w:sz w:val="32"/>
          <w:szCs w:val="32"/>
        </w:rPr>
      </w:pPr>
      <w:r>
        <w:rPr>
          <w:rFonts w:hint="eastAsia" w:ascii="仿宋" w:hAnsi="仿宋" w:eastAsia="仿宋" w:cs="仿宋"/>
          <w:sz w:val="32"/>
          <w:szCs w:val="32"/>
        </w:rPr>
        <w:br w:type="page"/>
      </w:r>
    </w:p>
    <w:p>
      <w:pPr>
        <w:rPr>
          <w:rFonts w:ascii="仿宋" w:hAnsi="仿宋" w:eastAsia="仿宋" w:cs="仿宋"/>
          <w:sz w:val="32"/>
          <w:szCs w:val="32"/>
        </w:rPr>
      </w:pPr>
      <w:r>
        <w:rPr>
          <w:rFonts w:hint="eastAsia" w:ascii="仿宋" w:hAnsi="仿宋" w:eastAsia="仿宋" w:cs="仿宋"/>
          <w:sz w:val="32"/>
          <w:szCs w:val="32"/>
        </w:rPr>
        <w:fldChar w:fldCharType="end"/>
      </w:r>
      <w:r>
        <w:rPr>
          <w:rFonts w:hint="eastAsia" w:ascii="仿宋" w:hAnsi="仿宋" w:eastAsia="仿宋" w:cs="仿宋"/>
          <w:sz w:val="32"/>
          <w:szCs w:val="32"/>
        </w:rPr>
        <w:t xml:space="preserve">    </w:t>
      </w:r>
      <w:r>
        <w:rPr>
          <w:rFonts w:hint="eastAsia" w:ascii="仿宋" w:hAnsi="仿宋" w:eastAsia="仿宋"/>
          <w:sz w:val="30"/>
          <w:szCs w:val="30"/>
        </w:rPr>
        <w:t>指南编写严格遵照《中医临床诊疗指南制/修定技术要求》进行，本指南撰写参照范本《中医临床诊疗指南编写规范及同行评价培训会议资料》。</w:t>
      </w:r>
    </w:p>
    <w:p>
      <w:pPr>
        <w:rPr>
          <w:rFonts w:ascii="黑体" w:hAnsi="黑体" w:eastAsia="黑体"/>
          <w:b/>
          <w:kern w:val="0"/>
          <w:sz w:val="32"/>
          <w:szCs w:val="32"/>
        </w:rPr>
      </w:pPr>
      <w:r>
        <w:rPr>
          <w:rFonts w:hint="eastAsia" w:ascii="黑体" w:hAnsi="黑体" w:eastAsia="黑体"/>
          <w:b/>
          <w:kern w:val="0"/>
          <w:sz w:val="32"/>
          <w:szCs w:val="32"/>
        </w:rPr>
        <w:t>1.工作简况</w:t>
      </w:r>
    </w:p>
    <w:p>
      <w:pPr>
        <w:widowControl/>
        <w:jc w:val="left"/>
        <w:rPr>
          <w:rFonts w:ascii="仿宋" w:hAnsi="仿宋" w:eastAsia="仿宋" w:cs="仿宋"/>
          <w:b/>
          <w:bCs/>
          <w:sz w:val="32"/>
          <w:szCs w:val="32"/>
        </w:rPr>
      </w:pPr>
      <w:r>
        <w:rPr>
          <w:rFonts w:hint="eastAsia" w:ascii="仿宋" w:hAnsi="仿宋" w:eastAsia="仿宋" w:cs="仿宋"/>
          <w:b/>
          <w:bCs/>
          <w:sz w:val="32"/>
          <w:szCs w:val="32"/>
        </w:rPr>
        <w:t>1.1任务来源</w:t>
      </w:r>
    </w:p>
    <w:p>
      <w:pPr>
        <w:widowControl/>
        <w:ind w:firstLine="640"/>
        <w:jc w:val="left"/>
        <w:rPr>
          <w:rFonts w:ascii="仿宋" w:hAnsi="仿宋" w:eastAsia="仿宋" w:cs="仿宋"/>
          <w:sz w:val="30"/>
          <w:szCs w:val="30"/>
        </w:rPr>
      </w:pPr>
      <w:r>
        <w:rPr>
          <w:rFonts w:hint="eastAsia" w:ascii="仿宋" w:hAnsi="仿宋" w:eastAsia="仿宋" w:cs="仿宋"/>
          <w:sz w:val="30"/>
          <w:szCs w:val="30"/>
        </w:rPr>
        <w:t>本</w:t>
      </w:r>
      <w:r>
        <w:rPr>
          <w:rFonts w:hint="eastAsia" w:ascii="仿宋" w:hAnsi="仿宋" w:eastAsia="仿宋"/>
          <w:sz w:val="30"/>
          <w:szCs w:val="30"/>
        </w:rPr>
        <w:t>本项目是国家中医药管理局中医药标准化项目（项目编号：SATCM-2015-BZ154），由国家中医药管理局政策法规与监督司下达。</w:t>
      </w:r>
      <w:r>
        <w:rPr>
          <w:rFonts w:hint="eastAsia" w:ascii="仿宋" w:hAnsi="仿宋" w:eastAsia="仿宋" w:cs="仿宋"/>
          <w:sz w:val="30"/>
          <w:szCs w:val="30"/>
        </w:rPr>
        <w:t>由中华中医药学会提出并归口，由武汉市中医医院负责主要起草工作。</w:t>
      </w:r>
    </w:p>
    <w:p>
      <w:pPr>
        <w:widowControl/>
        <w:jc w:val="left"/>
        <w:rPr>
          <w:rFonts w:ascii="仿宋" w:hAnsi="仿宋" w:eastAsia="仿宋" w:cs="仿宋"/>
          <w:b/>
          <w:bCs/>
          <w:sz w:val="32"/>
          <w:szCs w:val="32"/>
        </w:rPr>
      </w:pPr>
      <w:r>
        <w:rPr>
          <w:rFonts w:hint="eastAsia" w:ascii="仿宋" w:hAnsi="仿宋" w:eastAsia="仿宋" w:cs="仿宋"/>
          <w:b/>
          <w:bCs/>
          <w:sz w:val="32"/>
          <w:szCs w:val="32"/>
        </w:rPr>
        <w:t>1.2协作单位</w:t>
      </w:r>
    </w:p>
    <w:p>
      <w:pPr>
        <w:widowControl/>
        <w:ind w:firstLine="640"/>
        <w:jc w:val="left"/>
        <w:rPr>
          <w:rFonts w:ascii="仿宋" w:hAnsi="仿宋" w:eastAsia="仿宋" w:cs="仿宋"/>
          <w:sz w:val="30"/>
          <w:szCs w:val="30"/>
        </w:rPr>
      </w:pPr>
      <w:r>
        <w:rPr>
          <w:rFonts w:hint="eastAsia" w:ascii="仿宋" w:hAnsi="仿宋" w:eastAsia="仿宋" w:cs="仿宋"/>
          <w:sz w:val="30"/>
          <w:szCs w:val="30"/>
        </w:rPr>
        <w:t>厦门大学附属第一医院、湖北省中医院、河北省中医院、辽宁中医药大学附属医院、上海中医药大学附属曙光医院、广东省中医院、</w:t>
      </w:r>
      <w:r>
        <w:rPr>
          <w:rFonts w:hint="eastAsia" w:ascii="仿宋" w:hAnsi="仿宋" w:eastAsia="仿宋" w:cs="仿宋"/>
          <w:kern w:val="0"/>
          <w:sz w:val="28"/>
          <w:szCs w:val="28"/>
        </w:rPr>
        <w:t>安徽中医药大学第一附属医院、</w:t>
      </w:r>
      <w:r>
        <w:rPr>
          <w:rFonts w:hint="eastAsia" w:ascii="仿宋" w:hAnsi="仿宋" w:eastAsia="仿宋" w:cs="仿宋"/>
          <w:sz w:val="30"/>
          <w:szCs w:val="30"/>
        </w:rPr>
        <w:t>北京中医药大学东直门医院、襄阳市中医医院。</w:t>
      </w:r>
    </w:p>
    <w:p>
      <w:pPr>
        <w:widowControl/>
        <w:jc w:val="left"/>
        <w:rPr>
          <w:rFonts w:ascii="仿宋" w:hAnsi="仿宋" w:eastAsia="仿宋" w:cs="仿宋"/>
          <w:b/>
          <w:bCs/>
          <w:sz w:val="32"/>
          <w:szCs w:val="32"/>
        </w:rPr>
      </w:pPr>
      <w:r>
        <w:rPr>
          <w:rFonts w:hint="eastAsia" w:ascii="仿宋" w:hAnsi="仿宋" w:eastAsia="仿宋" w:cs="仿宋"/>
          <w:sz w:val="30"/>
          <w:szCs w:val="30"/>
        </w:rPr>
        <w:t xml:space="preserve"> </w:t>
      </w:r>
      <w:r>
        <w:rPr>
          <w:rFonts w:hint="eastAsia" w:ascii="仿宋" w:hAnsi="仿宋" w:eastAsia="仿宋" w:cs="仿宋"/>
          <w:b/>
          <w:bCs/>
          <w:sz w:val="32"/>
          <w:szCs w:val="32"/>
        </w:rPr>
        <w:t>1.3主要工作过程</w:t>
      </w:r>
    </w:p>
    <w:p>
      <w:pPr>
        <w:ind w:firstLine="600" w:firstLineChars="200"/>
        <w:rPr>
          <w:rFonts w:ascii="仿宋" w:hAnsi="仿宋" w:eastAsia="仿宋" w:cs="仿宋"/>
          <w:kern w:val="0"/>
          <w:sz w:val="30"/>
          <w:szCs w:val="30"/>
        </w:rPr>
      </w:pPr>
      <w:r>
        <w:rPr>
          <w:rFonts w:hint="eastAsia" w:ascii="仿宋" w:hAnsi="仿宋" w:eastAsia="仿宋" w:cs="仿宋"/>
          <w:sz w:val="30"/>
          <w:szCs w:val="30"/>
        </w:rPr>
        <w:t>2015年3月</w:t>
      </w:r>
      <w:r>
        <w:rPr>
          <w:rFonts w:hint="eastAsia" w:ascii="仿宋" w:hAnsi="仿宋" w:eastAsia="仿宋" w:cs="宋体"/>
          <w:sz w:val="30"/>
          <w:szCs w:val="30"/>
        </w:rPr>
        <w:t>按照国家中医药管理局关于中医临床诊疗指南制修订相关要求，</w:t>
      </w:r>
      <w:r>
        <w:rPr>
          <w:rFonts w:hint="eastAsia" w:ascii="仿宋" w:hAnsi="仿宋" w:eastAsia="仿宋" w:cs="仿宋"/>
          <w:sz w:val="30"/>
          <w:szCs w:val="30"/>
        </w:rPr>
        <w:t>成立项目工作组，实行双组长制，专家指导组组长为杨叔禹教授，工作组组长：胡爱民，秘书：牛晓静。</w:t>
      </w:r>
      <w:r>
        <w:rPr>
          <w:rFonts w:hint="eastAsia" w:ascii="仿宋" w:hAnsi="仿宋" w:eastAsia="仿宋" w:cs="宋体"/>
          <w:sz w:val="30"/>
          <w:szCs w:val="30"/>
        </w:rPr>
        <w:t>确定工作组成员，筹备糖尿病胃肠病中医临床诊疗指南修订的相关工作。2015年5月填写糖尿病</w:t>
      </w:r>
      <w:r>
        <w:rPr>
          <w:rFonts w:hint="eastAsia" w:ascii="仿宋" w:hAnsi="仿宋" w:eastAsia="仿宋" w:cs="宋体"/>
          <w:sz w:val="30"/>
          <w:szCs w:val="30"/>
          <w:lang w:eastAsia="zh-CN"/>
        </w:rPr>
        <w:t>胃肠病</w:t>
      </w:r>
      <w:bookmarkStart w:id="5" w:name="_GoBack"/>
      <w:bookmarkEnd w:id="5"/>
      <w:r>
        <w:rPr>
          <w:rFonts w:hint="eastAsia" w:ascii="仿宋" w:hAnsi="仿宋" w:eastAsia="仿宋" w:cs="宋体"/>
          <w:sz w:val="30"/>
          <w:szCs w:val="30"/>
        </w:rPr>
        <w:t>中医临床诊疗指南修订项目任务书。</w:t>
      </w:r>
    </w:p>
    <w:p>
      <w:pPr>
        <w:ind w:firstLine="600" w:firstLineChars="200"/>
        <w:rPr>
          <w:rFonts w:ascii="仿宋" w:hAnsi="仿宋" w:eastAsia="仿宋" w:cs="仿宋"/>
          <w:sz w:val="30"/>
          <w:szCs w:val="30"/>
        </w:rPr>
      </w:pPr>
      <w:r>
        <w:rPr>
          <w:rFonts w:hint="eastAsia" w:ascii="仿宋" w:hAnsi="仿宋" w:eastAsia="仿宋" w:cs="仿宋"/>
          <w:sz w:val="30"/>
          <w:szCs w:val="30"/>
        </w:rPr>
        <w:t>2015年6月工作组按照指南制修订的工作要求和专家指导组制定的技术实施方案，开展文献研究和专家问卷调查等工作，查阅收集相关古代文献、现代文献和国外文献，运用循证医学等方法，开展有关证据的收集、筛选评价和分级</w:t>
      </w:r>
      <w:r>
        <w:rPr>
          <w:rFonts w:hint="eastAsia" w:ascii="仿宋" w:hAnsi="仿宋" w:eastAsia="仿宋" w:cs="宋体"/>
          <w:sz w:val="30"/>
          <w:szCs w:val="30"/>
        </w:rPr>
        <w:t>，完成前期准备工作及有关材料</w:t>
      </w:r>
      <w:r>
        <w:rPr>
          <w:rFonts w:hint="eastAsia" w:ascii="仿宋" w:hAnsi="仿宋" w:eastAsia="仿宋" w:cs="仿宋"/>
          <w:sz w:val="30"/>
          <w:szCs w:val="30"/>
        </w:rPr>
        <w:t>。</w:t>
      </w:r>
    </w:p>
    <w:p>
      <w:pPr>
        <w:ind w:firstLine="600" w:firstLineChars="200"/>
        <w:rPr>
          <w:rFonts w:ascii="仿宋" w:hAnsi="仿宋" w:eastAsia="仿宋" w:cs="仿宋"/>
          <w:sz w:val="30"/>
          <w:szCs w:val="30"/>
        </w:rPr>
      </w:pPr>
      <w:r>
        <w:rPr>
          <w:rFonts w:hint="eastAsia" w:ascii="仿宋" w:hAnsi="仿宋" w:eastAsia="仿宋" w:cs="仿宋"/>
          <w:sz w:val="30"/>
          <w:szCs w:val="30"/>
        </w:rPr>
        <w:t>2015年7月至11月在完成文献检索、文献评价、文献研究总结后，按照德尔菲法筛选专家，起草问卷，进行了2轮专家问卷调查，分别对问卷进行了统计分析总结，形成指南草稿。草稿完成后召开了专家论证会，工作组成员认真按专家论证意见修改形成指南征求意见稿，</w:t>
      </w:r>
      <w:r>
        <w:rPr>
          <w:rFonts w:hint="eastAsia" w:ascii="仿宋" w:hAnsi="仿宋" w:eastAsia="仿宋" w:cs="宋体"/>
          <w:sz w:val="30"/>
          <w:szCs w:val="30"/>
        </w:rPr>
        <w:t>按照指南制修订的工作要求完成《糖尿病中医防治指南-糖尿病胃肠病》编制说明。</w:t>
      </w:r>
    </w:p>
    <w:p>
      <w:pPr>
        <w:ind w:firstLine="600" w:firstLineChars="200"/>
        <w:rPr>
          <w:rFonts w:ascii="仿宋" w:hAnsi="仿宋" w:eastAsia="仿宋" w:cs="仿宋"/>
          <w:sz w:val="30"/>
          <w:szCs w:val="30"/>
        </w:rPr>
      </w:pPr>
      <w:r>
        <w:rPr>
          <w:rFonts w:hint="eastAsia" w:ascii="仿宋" w:hAnsi="仿宋" w:eastAsia="仿宋" w:cs="仿宋"/>
          <w:sz w:val="30"/>
          <w:szCs w:val="30"/>
        </w:rPr>
        <w:t>2015年12月至2016年3月工作组将指南征求意见稿向行业内专家学者征求意见，对专家反馈意见进行了集中整理、讨论确定是否采纳并提出理由，修改完善形成了指南评价稿。</w:t>
      </w:r>
    </w:p>
    <w:p>
      <w:pPr>
        <w:ind w:firstLine="600" w:firstLineChars="200"/>
        <w:rPr>
          <w:rFonts w:ascii="仿宋" w:hAnsi="仿宋" w:eastAsia="仿宋" w:cs="宋体"/>
          <w:sz w:val="30"/>
          <w:szCs w:val="30"/>
        </w:rPr>
      </w:pPr>
      <w:r>
        <w:rPr>
          <w:rFonts w:hint="eastAsia" w:ascii="仿宋" w:hAnsi="仿宋" w:eastAsia="仿宋" w:cs="仿宋"/>
          <w:sz w:val="30"/>
          <w:szCs w:val="30"/>
        </w:rPr>
        <w:t>2016年4月至2017年3月指南评价稿请由4位同行专家组成的评估小组，包括临床领域和方法学方面的专家，</w:t>
      </w:r>
      <w:r>
        <w:rPr>
          <w:rFonts w:hint="eastAsia" w:ascii="仿宋" w:hAnsi="仿宋" w:eastAsia="仿宋" w:cs="宋体"/>
          <w:sz w:val="30"/>
          <w:szCs w:val="30"/>
        </w:rPr>
        <w:t>对指南评价稿、编制说明等材料按照临床指南研究与评估表（AGREEⅡ评分）进行进行审阅与评价</w:t>
      </w:r>
      <w:r>
        <w:rPr>
          <w:rFonts w:hint="eastAsia" w:ascii="仿宋" w:hAnsi="仿宋" w:eastAsia="仿宋" w:cs="仿宋"/>
          <w:sz w:val="30"/>
          <w:szCs w:val="30"/>
        </w:rPr>
        <w:t>，提出所属学科专家评估小组评价意见。同时选取不同地域10个医疗机构作为评价单位（以三级医院为主，包括不同类别不同等级医疗机构），开展指南一致性评价，完成</w:t>
      </w:r>
      <w:r>
        <w:rPr>
          <w:rFonts w:hint="eastAsia" w:ascii="仿宋" w:hAnsi="仿宋" w:eastAsia="仿宋" w:cs="宋体"/>
          <w:sz w:val="30"/>
          <w:szCs w:val="30"/>
        </w:rPr>
        <w:t>《中医临床诊疗指南一致性测试报告》，建立数据库，分析中医诊疗指南一致性测试结果，撰写评价报告，根据评价反馈意见，修改完善指南评价稿，形成专家指导组审核稿。</w:t>
      </w:r>
    </w:p>
    <w:p>
      <w:pPr>
        <w:spacing w:after="240"/>
        <w:ind w:firstLine="600" w:firstLineChars="200"/>
        <w:rPr>
          <w:rFonts w:ascii="仿宋" w:hAnsi="仿宋" w:eastAsia="仿宋" w:cs="宋体"/>
          <w:sz w:val="30"/>
          <w:szCs w:val="30"/>
        </w:rPr>
      </w:pPr>
      <w:r>
        <w:rPr>
          <w:rFonts w:hint="eastAsia" w:ascii="仿宋" w:hAnsi="仿宋" w:eastAsia="仿宋" w:cs="宋体"/>
          <w:sz w:val="30"/>
          <w:szCs w:val="30"/>
        </w:rPr>
        <w:t>2017年</w:t>
      </w:r>
      <w:r>
        <w:rPr>
          <w:rFonts w:hint="eastAsia" w:ascii="仿宋" w:hAnsi="仿宋" w:eastAsia="仿宋" w:cs="宋体"/>
          <w:sz w:val="30"/>
          <w:szCs w:val="30"/>
          <w:lang w:val="en-US" w:eastAsia="zh-CN"/>
        </w:rPr>
        <w:t>4</w:t>
      </w:r>
      <w:r>
        <w:rPr>
          <w:rFonts w:hint="eastAsia" w:ascii="仿宋" w:hAnsi="仿宋" w:eastAsia="仿宋" w:cs="宋体"/>
          <w:sz w:val="30"/>
          <w:szCs w:val="30"/>
        </w:rPr>
        <w:t>月至2017年6月将专家指导组审核稿送专家指导组进行审核。专家指导组对标准专家指导组审核稿、编制说明及有关材料进行审核，提出审核意见。根据专家意见进一步修改完善形成标准公开征求意见稿。</w:t>
      </w:r>
    </w:p>
    <w:p>
      <w:pPr>
        <w:widowControl/>
        <w:jc w:val="left"/>
        <w:rPr>
          <w:rFonts w:ascii="仿宋" w:hAnsi="仿宋" w:eastAsia="仿宋" w:cs="仿宋"/>
          <w:b/>
          <w:bCs/>
          <w:sz w:val="32"/>
          <w:szCs w:val="32"/>
        </w:rPr>
      </w:pPr>
      <w:r>
        <w:rPr>
          <w:rFonts w:hint="eastAsia" w:ascii="仿宋" w:hAnsi="仿宋" w:eastAsia="仿宋" w:cs="仿宋"/>
          <w:b/>
          <w:bCs/>
          <w:sz w:val="32"/>
          <w:szCs w:val="32"/>
        </w:rPr>
        <w:t>1.4标准主要起草人及其所做的工作</w:t>
      </w: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915"/>
        <w:gridCol w:w="1680"/>
        <w:gridCol w:w="1230"/>
        <w:gridCol w:w="1095"/>
        <w:gridCol w:w="2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55" w:type="dxa"/>
            <w:gridSpan w:val="6"/>
          </w:tcPr>
          <w:p>
            <w:pPr>
              <w:widowControl/>
              <w:jc w:val="center"/>
              <w:rPr>
                <w:rFonts w:ascii="仿宋" w:hAnsi="仿宋" w:eastAsia="仿宋" w:cs="仿宋"/>
                <w:b/>
                <w:kern w:val="0"/>
                <w:sz w:val="28"/>
                <w:szCs w:val="28"/>
              </w:rPr>
            </w:pPr>
            <w:r>
              <w:rPr>
                <w:rFonts w:hint="eastAsia" w:ascii="仿宋" w:hAnsi="仿宋" w:eastAsia="仿宋" w:cs="仿宋"/>
                <w:b/>
                <w:kern w:val="0"/>
                <w:sz w:val="28"/>
                <w:szCs w:val="28"/>
              </w:rPr>
              <w:t>标准主要起草人及其所做的工作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6" w:type="dxa"/>
          </w:tcPr>
          <w:p>
            <w:pPr>
              <w:widowControl/>
              <w:jc w:val="left"/>
              <w:rPr>
                <w:rFonts w:ascii="仿宋" w:hAnsi="仿宋" w:eastAsia="仿宋" w:cs="仿宋"/>
                <w:b/>
                <w:kern w:val="0"/>
                <w:sz w:val="28"/>
                <w:szCs w:val="28"/>
              </w:rPr>
            </w:pPr>
            <w:r>
              <w:rPr>
                <w:rFonts w:hint="eastAsia" w:ascii="仿宋" w:hAnsi="仿宋" w:eastAsia="仿宋" w:cs="仿宋"/>
                <w:b/>
                <w:kern w:val="0"/>
                <w:sz w:val="28"/>
                <w:szCs w:val="28"/>
              </w:rPr>
              <w:t>姓名</w:t>
            </w:r>
          </w:p>
        </w:tc>
        <w:tc>
          <w:tcPr>
            <w:tcW w:w="915" w:type="dxa"/>
          </w:tcPr>
          <w:p>
            <w:pPr>
              <w:widowControl/>
              <w:jc w:val="left"/>
              <w:rPr>
                <w:rFonts w:ascii="仿宋" w:hAnsi="仿宋" w:eastAsia="仿宋" w:cs="仿宋"/>
                <w:b/>
                <w:kern w:val="0"/>
                <w:sz w:val="28"/>
                <w:szCs w:val="28"/>
              </w:rPr>
            </w:pPr>
            <w:r>
              <w:rPr>
                <w:rFonts w:hint="eastAsia" w:ascii="仿宋" w:hAnsi="仿宋" w:eastAsia="仿宋" w:cs="仿宋"/>
                <w:b/>
                <w:kern w:val="0"/>
                <w:sz w:val="28"/>
                <w:szCs w:val="28"/>
              </w:rPr>
              <w:t>学位</w:t>
            </w:r>
          </w:p>
        </w:tc>
        <w:tc>
          <w:tcPr>
            <w:tcW w:w="1680" w:type="dxa"/>
          </w:tcPr>
          <w:p>
            <w:pPr>
              <w:widowControl/>
              <w:jc w:val="left"/>
              <w:rPr>
                <w:rFonts w:ascii="仿宋" w:hAnsi="仿宋" w:eastAsia="仿宋" w:cs="仿宋"/>
                <w:b/>
                <w:kern w:val="0"/>
                <w:sz w:val="28"/>
                <w:szCs w:val="28"/>
              </w:rPr>
            </w:pPr>
            <w:r>
              <w:rPr>
                <w:rFonts w:hint="eastAsia" w:ascii="仿宋" w:hAnsi="仿宋" w:eastAsia="仿宋" w:cs="仿宋"/>
                <w:b/>
                <w:kern w:val="0"/>
                <w:sz w:val="28"/>
                <w:szCs w:val="28"/>
              </w:rPr>
              <w:t>单位</w:t>
            </w:r>
          </w:p>
        </w:tc>
        <w:tc>
          <w:tcPr>
            <w:tcW w:w="1230" w:type="dxa"/>
          </w:tcPr>
          <w:p>
            <w:pPr>
              <w:widowControl/>
              <w:jc w:val="left"/>
              <w:rPr>
                <w:rFonts w:ascii="仿宋" w:hAnsi="仿宋" w:eastAsia="仿宋" w:cs="仿宋"/>
                <w:b/>
                <w:kern w:val="0"/>
                <w:sz w:val="28"/>
                <w:szCs w:val="28"/>
              </w:rPr>
            </w:pPr>
            <w:r>
              <w:rPr>
                <w:rFonts w:hint="eastAsia" w:ascii="仿宋" w:hAnsi="仿宋" w:eastAsia="仿宋" w:cs="仿宋"/>
                <w:b/>
                <w:kern w:val="0"/>
                <w:sz w:val="28"/>
                <w:szCs w:val="28"/>
              </w:rPr>
              <w:t>职务</w:t>
            </w:r>
          </w:p>
        </w:tc>
        <w:tc>
          <w:tcPr>
            <w:tcW w:w="1095" w:type="dxa"/>
          </w:tcPr>
          <w:p>
            <w:pPr>
              <w:widowControl/>
              <w:jc w:val="left"/>
              <w:rPr>
                <w:rFonts w:ascii="仿宋" w:hAnsi="仿宋" w:eastAsia="仿宋" w:cs="仿宋"/>
                <w:b/>
                <w:kern w:val="0"/>
                <w:sz w:val="28"/>
                <w:szCs w:val="28"/>
              </w:rPr>
            </w:pPr>
            <w:r>
              <w:rPr>
                <w:rFonts w:hint="eastAsia" w:ascii="仿宋" w:hAnsi="仿宋" w:eastAsia="仿宋" w:cs="仿宋"/>
                <w:b/>
                <w:kern w:val="0"/>
                <w:sz w:val="28"/>
                <w:szCs w:val="28"/>
              </w:rPr>
              <w:t>职称</w:t>
            </w:r>
          </w:p>
        </w:tc>
        <w:tc>
          <w:tcPr>
            <w:tcW w:w="2739" w:type="dxa"/>
          </w:tcPr>
          <w:p>
            <w:pPr>
              <w:widowControl/>
              <w:jc w:val="left"/>
              <w:rPr>
                <w:rFonts w:ascii="仿宋" w:hAnsi="仿宋" w:eastAsia="仿宋" w:cs="仿宋"/>
                <w:b/>
                <w:kern w:val="0"/>
                <w:sz w:val="28"/>
                <w:szCs w:val="28"/>
              </w:rPr>
            </w:pPr>
            <w:r>
              <w:rPr>
                <w:rFonts w:hint="eastAsia" w:ascii="仿宋" w:hAnsi="仿宋" w:eastAsia="仿宋" w:cs="仿宋"/>
                <w:b/>
                <w:kern w:val="0"/>
                <w:sz w:val="28"/>
                <w:szCs w:val="28"/>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6" w:type="dxa"/>
            <w:vAlign w:val="center"/>
          </w:tcPr>
          <w:p>
            <w:pPr>
              <w:widowControl/>
              <w:jc w:val="center"/>
              <w:rPr>
                <w:rFonts w:ascii="仿宋" w:hAnsi="仿宋" w:eastAsia="仿宋" w:cs="仿宋"/>
                <w:kern w:val="0"/>
                <w:sz w:val="28"/>
                <w:szCs w:val="28"/>
              </w:rPr>
            </w:pPr>
            <w:r>
              <w:rPr>
                <w:rFonts w:hint="eastAsia" w:ascii="仿宋" w:hAnsi="仿宋" w:eastAsia="仿宋" w:cs="仿宋"/>
                <w:sz w:val="28"/>
                <w:szCs w:val="28"/>
              </w:rPr>
              <w:t>杨叔禹</w:t>
            </w:r>
          </w:p>
        </w:tc>
        <w:tc>
          <w:tcPr>
            <w:tcW w:w="915" w:type="dxa"/>
            <w:vAlign w:val="center"/>
          </w:tcPr>
          <w:p>
            <w:pPr>
              <w:widowControl/>
              <w:shd w:val="clear" w:color="auto" w:fill="FFFFFF"/>
              <w:spacing w:before="300" w:after="225" w:line="360" w:lineRule="atLeast"/>
              <w:jc w:val="center"/>
              <w:rPr>
                <w:rFonts w:ascii="仿宋" w:hAnsi="仿宋" w:eastAsia="仿宋" w:cs="仿宋"/>
                <w:kern w:val="0"/>
                <w:sz w:val="28"/>
                <w:szCs w:val="28"/>
              </w:rPr>
            </w:pPr>
            <w:r>
              <w:rPr>
                <w:rFonts w:hint="eastAsia" w:ascii="仿宋" w:hAnsi="仿宋" w:eastAsia="仿宋" w:cs="仿宋"/>
                <w:color w:val="333333"/>
                <w:kern w:val="0"/>
                <w:sz w:val="28"/>
                <w:szCs w:val="28"/>
                <w:shd w:val="clear" w:color="auto" w:fill="FFFFFF"/>
              </w:rPr>
              <w:t>博士</w:t>
            </w:r>
          </w:p>
        </w:tc>
        <w:tc>
          <w:tcPr>
            <w:tcW w:w="168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厦门市卫生局</w:t>
            </w:r>
          </w:p>
        </w:tc>
        <w:tc>
          <w:tcPr>
            <w:tcW w:w="123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专家指导组组长</w:t>
            </w:r>
          </w:p>
        </w:tc>
        <w:tc>
          <w:tcPr>
            <w:tcW w:w="1095" w:type="dxa"/>
            <w:vAlign w:val="center"/>
          </w:tcPr>
          <w:p>
            <w:pPr>
              <w:widowControl/>
              <w:shd w:val="clear" w:color="auto" w:fill="FFFFFF"/>
              <w:spacing w:before="300" w:after="225" w:line="360" w:lineRule="atLeast"/>
              <w:jc w:val="center"/>
              <w:rPr>
                <w:rFonts w:ascii="仿宋" w:hAnsi="仿宋" w:eastAsia="仿宋" w:cs="仿宋"/>
                <w:kern w:val="0"/>
                <w:sz w:val="28"/>
                <w:szCs w:val="28"/>
              </w:rPr>
            </w:pPr>
            <w:r>
              <w:rPr>
                <w:rFonts w:hint="eastAsia" w:ascii="仿宋" w:hAnsi="仿宋" w:eastAsia="仿宋" w:cs="仿宋"/>
                <w:color w:val="333333"/>
                <w:kern w:val="0"/>
                <w:sz w:val="28"/>
                <w:szCs w:val="28"/>
                <w:shd w:val="clear" w:color="auto" w:fill="FFFFFF"/>
              </w:rPr>
              <w:t>教授</w:t>
            </w:r>
          </w:p>
        </w:tc>
        <w:tc>
          <w:tcPr>
            <w:tcW w:w="2739"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 xml:space="preserve">专家指导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atLeast"/>
        </w:trPr>
        <w:tc>
          <w:tcPr>
            <w:tcW w:w="1096" w:type="dxa"/>
            <w:vAlign w:val="center"/>
          </w:tcPr>
          <w:p>
            <w:pPr>
              <w:widowControl/>
              <w:jc w:val="center"/>
              <w:rPr>
                <w:rFonts w:ascii="仿宋" w:hAnsi="仿宋" w:eastAsia="仿宋" w:cs="仿宋"/>
                <w:sz w:val="28"/>
                <w:szCs w:val="28"/>
              </w:rPr>
            </w:pPr>
            <w:r>
              <w:rPr>
                <w:rFonts w:hint="eastAsia" w:ascii="仿宋" w:hAnsi="仿宋" w:eastAsia="仿宋" w:cs="仿宋"/>
                <w:kern w:val="0"/>
                <w:sz w:val="28"/>
                <w:szCs w:val="28"/>
              </w:rPr>
              <w:t>胡爱民</w:t>
            </w:r>
          </w:p>
        </w:tc>
        <w:tc>
          <w:tcPr>
            <w:tcW w:w="91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学士</w:t>
            </w:r>
          </w:p>
        </w:tc>
        <w:tc>
          <w:tcPr>
            <w:tcW w:w="168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lang w:eastAsia="zh-CN"/>
              </w:rPr>
              <w:t>湖北</w:t>
            </w:r>
            <w:r>
              <w:rPr>
                <w:rFonts w:hint="eastAsia" w:ascii="仿宋" w:hAnsi="仿宋" w:eastAsia="仿宋" w:cs="仿宋"/>
                <w:kern w:val="0"/>
                <w:sz w:val="28"/>
                <w:szCs w:val="28"/>
              </w:rPr>
              <w:t>武汉市中医医院</w:t>
            </w:r>
          </w:p>
        </w:tc>
        <w:tc>
          <w:tcPr>
            <w:tcW w:w="123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工作组组长</w:t>
            </w:r>
          </w:p>
        </w:tc>
        <w:tc>
          <w:tcPr>
            <w:tcW w:w="109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教授</w:t>
            </w:r>
          </w:p>
        </w:tc>
        <w:tc>
          <w:tcPr>
            <w:tcW w:w="2739" w:type="dxa"/>
            <w:vAlign w:val="center"/>
          </w:tcPr>
          <w:p>
            <w:pPr>
              <w:widowControl/>
              <w:jc w:val="center"/>
              <w:rPr>
                <w:rFonts w:ascii="仿宋" w:hAnsi="仿宋" w:eastAsia="仿宋" w:cs="仿宋"/>
                <w:kern w:val="0"/>
                <w:sz w:val="28"/>
                <w:szCs w:val="28"/>
              </w:rPr>
            </w:pPr>
            <w:r>
              <w:rPr>
                <w:rFonts w:hint="eastAsia" w:ascii="仿宋" w:hAnsi="仿宋" w:eastAsia="仿宋" w:cs="仿宋"/>
                <w:sz w:val="28"/>
                <w:szCs w:val="28"/>
              </w:rPr>
              <w:t>组织申报、实施、总结、执笔。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atLeast"/>
        </w:trPr>
        <w:tc>
          <w:tcPr>
            <w:tcW w:w="1096"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牛晓静</w:t>
            </w:r>
          </w:p>
        </w:tc>
        <w:tc>
          <w:tcPr>
            <w:tcW w:w="91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硕士</w:t>
            </w:r>
          </w:p>
        </w:tc>
        <w:tc>
          <w:tcPr>
            <w:tcW w:w="168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lang w:eastAsia="zh-CN"/>
              </w:rPr>
              <w:t>湖北</w:t>
            </w:r>
            <w:r>
              <w:rPr>
                <w:rFonts w:hint="eastAsia" w:ascii="仿宋" w:hAnsi="仿宋" w:eastAsia="仿宋" w:cs="仿宋"/>
                <w:kern w:val="0"/>
                <w:sz w:val="28"/>
                <w:szCs w:val="28"/>
              </w:rPr>
              <w:t>武汉市中医医院</w:t>
            </w:r>
          </w:p>
        </w:tc>
        <w:tc>
          <w:tcPr>
            <w:tcW w:w="123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秘书</w:t>
            </w:r>
          </w:p>
        </w:tc>
        <w:tc>
          <w:tcPr>
            <w:tcW w:w="109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住院医师</w:t>
            </w:r>
          </w:p>
        </w:tc>
        <w:tc>
          <w:tcPr>
            <w:tcW w:w="2739" w:type="dxa"/>
            <w:vAlign w:val="center"/>
          </w:tcPr>
          <w:p>
            <w:pPr>
              <w:widowControl/>
              <w:jc w:val="center"/>
              <w:rPr>
                <w:rFonts w:ascii="仿宋" w:hAnsi="仿宋" w:eastAsia="仿宋" w:cs="仿宋"/>
                <w:sz w:val="28"/>
                <w:szCs w:val="28"/>
              </w:rPr>
            </w:pPr>
            <w:r>
              <w:rPr>
                <w:rFonts w:hint="eastAsia" w:ascii="仿宋" w:hAnsi="仿宋" w:eastAsia="仿宋" w:cs="仿宋"/>
                <w:sz w:val="28"/>
                <w:szCs w:val="28"/>
              </w:rPr>
              <w:t>参与指南编写工作，落实问卷调查、征求意见工作，参加临床一致性评价。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96"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李学军</w:t>
            </w:r>
          </w:p>
        </w:tc>
        <w:tc>
          <w:tcPr>
            <w:tcW w:w="91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博士</w:t>
            </w:r>
          </w:p>
        </w:tc>
        <w:tc>
          <w:tcPr>
            <w:tcW w:w="168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lang w:eastAsia="zh-CN"/>
              </w:rPr>
              <w:t>福建</w:t>
            </w:r>
            <w:r>
              <w:rPr>
                <w:rFonts w:hint="eastAsia" w:ascii="仿宋" w:hAnsi="仿宋" w:eastAsia="仿宋" w:cs="仿宋"/>
                <w:kern w:val="0"/>
                <w:sz w:val="28"/>
                <w:szCs w:val="28"/>
              </w:rPr>
              <w:t>厦门大学附属第一医院</w:t>
            </w:r>
          </w:p>
        </w:tc>
        <w:tc>
          <w:tcPr>
            <w:tcW w:w="123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成员</w:t>
            </w:r>
          </w:p>
        </w:tc>
        <w:tc>
          <w:tcPr>
            <w:tcW w:w="109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教授</w:t>
            </w:r>
          </w:p>
        </w:tc>
        <w:tc>
          <w:tcPr>
            <w:tcW w:w="2739"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接受专家问卷调查，同行征求意见，参加临床一致性评价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96"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肖万泽</w:t>
            </w:r>
          </w:p>
        </w:tc>
        <w:tc>
          <w:tcPr>
            <w:tcW w:w="91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硕士</w:t>
            </w:r>
          </w:p>
        </w:tc>
        <w:tc>
          <w:tcPr>
            <w:tcW w:w="168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湖北省中医院</w:t>
            </w:r>
          </w:p>
        </w:tc>
        <w:tc>
          <w:tcPr>
            <w:tcW w:w="123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成员</w:t>
            </w:r>
          </w:p>
        </w:tc>
        <w:tc>
          <w:tcPr>
            <w:tcW w:w="1095" w:type="dxa"/>
            <w:vAlign w:val="center"/>
          </w:tcPr>
          <w:p>
            <w:pPr>
              <w:pStyle w:val="9"/>
              <w:widowControl/>
              <w:wordWrap w:val="0"/>
              <w:jc w:val="center"/>
              <w:rPr>
                <w:rFonts w:ascii="仿宋" w:hAnsi="仿宋" w:eastAsia="仿宋" w:cs="仿宋"/>
                <w:sz w:val="28"/>
                <w:szCs w:val="28"/>
              </w:rPr>
            </w:pPr>
            <w:r>
              <w:rPr>
                <w:rFonts w:hint="eastAsia" w:ascii="仿宋" w:hAnsi="仿宋" w:eastAsia="仿宋" w:cs="仿宋"/>
                <w:sz w:val="28"/>
                <w:szCs w:val="28"/>
              </w:rPr>
              <w:t>教授</w:t>
            </w:r>
          </w:p>
        </w:tc>
        <w:tc>
          <w:tcPr>
            <w:tcW w:w="2739"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接受专家问卷调查，同行征求意见，参加临床一致性评价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96"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戎士玲</w:t>
            </w:r>
          </w:p>
        </w:tc>
        <w:tc>
          <w:tcPr>
            <w:tcW w:w="91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博士</w:t>
            </w:r>
          </w:p>
        </w:tc>
        <w:tc>
          <w:tcPr>
            <w:tcW w:w="168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河北省中医院</w:t>
            </w:r>
          </w:p>
        </w:tc>
        <w:tc>
          <w:tcPr>
            <w:tcW w:w="123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成员</w:t>
            </w:r>
          </w:p>
        </w:tc>
        <w:tc>
          <w:tcPr>
            <w:tcW w:w="109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教授</w:t>
            </w:r>
          </w:p>
        </w:tc>
        <w:tc>
          <w:tcPr>
            <w:tcW w:w="2739"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接受专家问卷调查，同行征求意见，参加临床一致性评价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96"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高天舒</w:t>
            </w:r>
          </w:p>
        </w:tc>
        <w:tc>
          <w:tcPr>
            <w:tcW w:w="91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博士后</w:t>
            </w:r>
          </w:p>
        </w:tc>
        <w:tc>
          <w:tcPr>
            <w:tcW w:w="168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辽宁中医药大学附属医院</w:t>
            </w:r>
          </w:p>
        </w:tc>
        <w:tc>
          <w:tcPr>
            <w:tcW w:w="123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成员</w:t>
            </w:r>
          </w:p>
        </w:tc>
        <w:tc>
          <w:tcPr>
            <w:tcW w:w="109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教授</w:t>
            </w:r>
          </w:p>
        </w:tc>
        <w:tc>
          <w:tcPr>
            <w:tcW w:w="2739"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接受专家问卷调查，同行征求意见，参加临床一致性评价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96"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陆灏</w:t>
            </w:r>
          </w:p>
        </w:tc>
        <w:tc>
          <w:tcPr>
            <w:tcW w:w="91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博士</w:t>
            </w:r>
          </w:p>
        </w:tc>
        <w:tc>
          <w:tcPr>
            <w:tcW w:w="168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上海中医药大学附属曙光医院</w:t>
            </w:r>
          </w:p>
        </w:tc>
        <w:tc>
          <w:tcPr>
            <w:tcW w:w="123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成员</w:t>
            </w:r>
          </w:p>
        </w:tc>
        <w:tc>
          <w:tcPr>
            <w:tcW w:w="1095" w:type="dxa"/>
            <w:vAlign w:val="center"/>
          </w:tcPr>
          <w:p>
            <w:pPr>
              <w:widowControl/>
              <w:jc w:val="center"/>
              <w:rPr>
                <w:rFonts w:ascii="仿宋" w:hAnsi="仿宋" w:eastAsia="仿宋" w:cs="仿宋"/>
                <w:kern w:val="0"/>
                <w:sz w:val="28"/>
                <w:szCs w:val="28"/>
              </w:rPr>
            </w:pPr>
            <w:r>
              <w:rPr>
                <w:rFonts w:hint="eastAsia" w:ascii="仿宋" w:hAnsi="仿宋" w:eastAsia="仿宋" w:cs="仿宋"/>
                <w:color w:val="333333"/>
                <w:sz w:val="28"/>
                <w:szCs w:val="28"/>
              </w:rPr>
              <w:t>教授</w:t>
            </w:r>
          </w:p>
        </w:tc>
        <w:tc>
          <w:tcPr>
            <w:tcW w:w="2739"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接受专家问卷调查，同行征求意见，参加临床一致性评价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96"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方朝晖</w:t>
            </w:r>
          </w:p>
        </w:tc>
        <w:tc>
          <w:tcPr>
            <w:tcW w:w="91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博士</w:t>
            </w:r>
          </w:p>
        </w:tc>
        <w:tc>
          <w:tcPr>
            <w:tcW w:w="168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安徽中医药大学第一附属医院</w:t>
            </w:r>
          </w:p>
        </w:tc>
        <w:tc>
          <w:tcPr>
            <w:tcW w:w="123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成员</w:t>
            </w:r>
          </w:p>
        </w:tc>
        <w:tc>
          <w:tcPr>
            <w:tcW w:w="109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教授</w:t>
            </w:r>
          </w:p>
        </w:tc>
        <w:tc>
          <w:tcPr>
            <w:tcW w:w="2739"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接受专家问卷调查，同行征求意见，参加临床一致性评价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96"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周水平</w:t>
            </w:r>
          </w:p>
        </w:tc>
        <w:tc>
          <w:tcPr>
            <w:tcW w:w="91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学士</w:t>
            </w:r>
          </w:p>
        </w:tc>
        <w:tc>
          <w:tcPr>
            <w:tcW w:w="168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lang w:eastAsia="zh-CN"/>
              </w:rPr>
              <w:t>湖北</w:t>
            </w:r>
            <w:r>
              <w:rPr>
                <w:rFonts w:hint="eastAsia" w:ascii="仿宋" w:hAnsi="仿宋" w:eastAsia="仿宋" w:cs="仿宋"/>
                <w:kern w:val="0"/>
                <w:sz w:val="28"/>
                <w:szCs w:val="28"/>
              </w:rPr>
              <w:t>襄阳市中医医院</w:t>
            </w:r>
          </w:p>
        </w:tc>
        <w:tc>
          <w:tcPr>
            <w:tcW w:w="123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成员</w:t>
            </w:r>
          </w:p>
        </w:tc>
        <w:tc>
          <w:tcPr>
            <w:tcW w:w="109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教授</w:t>
            </w:r>
          </w:p>
        </w:tc>
        <w:tc>
          <w:tcPr>
            <w:tcW w:w="2739"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接受专家问卷调查，同行征求意见，参加临床一致性评价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96"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魏华</w:t>
            </w:r>
          </w:p>
        </w:tc>
        <w:tc>
          <w:tcPr>
            <w:tcW w:w="91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博士</w:t>
            </w:r>
          </w:p>
        </w:tc>
        <w:tc>
          <w:tcPr>
            <w:tcW w:w="168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广东省中医院</w:t>
            </w:r>
          </w:p>
        </w:tc>
        <w:tc>
          <w:tcPr>
            <w:tcW w:w="123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成员</w:t>
            </w:r>
          </w:p>
        </w:tc>
        <w:tc>
          <w:tcPr>
            <w:tcW w:w="109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教授</w:t>
            </w:r>
          </w:p>
        </w:tc>
        <w:tc>
          <w:tcPr>
            <w:tcW w:w="2739"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接受专家问卷调查，同行征求意见，参加临床一致性评价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96"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赵进喜</w:t>
            </w:r>
          </w:p>
        </w:tc>
        <w:tc>
          <w:tcPr>
            <w:tcW w:w="91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博士</w:t>
            </w:r>
          </w:p>
        </w:tc>
        <w:tc>
          <w:tcPr>
            <w:tcW w:w="168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北京中医药大学东直门医院</w:t>
            </w:r>
          </w:p>
        </w:tc>
        <w:tc>
          <w:tcPr>
            <w:tcW w:w="1230"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成员</w:t>
            </w:r>
          </w:p>
        </w:tc>
        <w:tc>
          <w:tcPr>
            <w:tcW w:w="1095"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教授</w:t>
            </w:r>
          </w:p>
        </w:tc>
        <w:tc>
          <w:tcPr>
            <w:tcW w:w="2739" w:type="dxa"/>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接受专家问卷调查，同行征求意见，参加临床一致性评价</w:t>
            </w:r>
          </w:p>
        </w:tc>
      </w:tr>
    </w:tbl>
    <w:p>
      <w:pPr>
        <w:widowControl/>
        <w:jc w:val="left"/>
        <w:rPr>
          <w:rFonts w:ascii="仿宋" w:hAnsi="仿宋" w:eastAsia="仿宋" w:cs="宋体"/>
          <w:kern w:val="0"/>
          <w:sz w:val="24"/>
          <w:szCs w:val="24"/>
        </w:rPr>
      </w:pPr>
    </w:p>
    <w:p>
      <w:pPr>
        <w:widowControl/>
        <w:jc w:val="left"/>
        <w:rPr>
          <w:rFonts w:ascii="仿宋" w:hAnsi="仿宋" w:eastAsia="仿宋" w:cs="宋体"/>
          <w:b/>
          <w:kern w:val="0"/>
          <w:sz w:val="32"/>
          <w:szCs w:val="32"/>
        </w:rPr>
      </w:pPr>
      <w:r>
        <w:rPr>
          <w:rFonts w:hint="eastAsia" w:ascii="仿宋" w:hAnsi="仿宋" w:eastAsia="仿宋" w:cs="宋体"/>
          <w:b/>
          <w:kern w:val="0"/>
          <w:sz w:val="32"/>
          <w:szCs w:val="32"/>
        </w:rPr>
        <w:t>2.标准编制原则和确定标准主要内容的论据；</w:t>
      </w:r>
    </w:p>
    <w:p>
      <w:pPr>
        <w:widowControl/>
        <w:jc w:val="left"/>
        <w:rPr>
          <w:rFonts w:ascii="仿宋" w:hAnsi="仿宋" w:eastAsia="仿宋" w:cs="Times New Roman"/>
          <w:sz w:val="30"/>
          <w:szCs w:val="30"/>
        </w:rPr>
      </w:pPr>
      <w:r>
        <w:rPr>
          <w:rFonts w:hint="eastAsia" w:ascii="仿宋" w:hAnsi="仿宋" w:eastAsia="仿宋" w:cs="仿宋"/>
          <w:b/>
          <w:bCs/>
          <w:sz w:val="32"/>
          <w:szCs w:val="32"/>
        </w:rPr>
        <w:t>2.1标准编制原则</w:t>
      </w:r>
      <w:r>
        <w:rPr>
          <w:rFonts w:hint="eastAsia" w:ascii="仿宋" w:hAnsi="仿宋" w:eastAsia="仿宋" w:cs="Times New Roman"/>
          <w:sz w:val="30"/>
          <w:szCs w:val="30"/>
        </w:rPr>
        <w:t>：</w:t>
      </w:r>
    </w:p>
    <w:p>
      <w:pPr>
        <w:widowControl/>
        <w:ind w:firstLine="600" w:firstLineChars="200"/>
        <w:jc w:val="left"/>
        <w:rPr>
          <w:rFonts w:ascii="仿宋" w:hAnsi="仿宋" w:eastAsia="仿宋" w:cs="Times New Roman"/>
          <w:sz w:val="30"/>
          <w:szCs w:val="30"/>
        </w:rPr>
      </w:pPr>
      <w:r>
        <w:rPr>
          <w:rFonts w:hint="eastAsia" w:ascii="仿宋" w:hAnsi="仿宋" w:eastAsia="仿宋" w:cs="Times New Roman"/>
          <w:sz w:val="30"/>
          <w:szCs w:val="30"/>
        </w:rPr>
        <w:t>本指南的修订遵循“科学性、规范性、适用性”原则，按照国家中医临床诊疗指南制修订工作的相关要求进行，旨在促进中医药标准化建设，进一步提高该病的临床诊治水平。</w:t>
      </w:r>
    </w:p>
    <w:p>
      <w:pPr>
        <w:widowControl/>
        <w:jc w:val="left"/>
        <w:rPr>
          <w:rFonts w:ascii="仿宋" w:hAnsi="仿宋" w:eastAsia="仿宋" w:cs="仿宋"/>
          <w:b/>
          <w:bCs/>
          <w:sz w:val="32"/>
          <w:szCs w:val="32"/>
        </w:rPr>
      </w:pPr>
      <w:r>
        <w:rPr>
          <w:rFonts w:hint="eastAsia" w:ascii="仿宋" w:hAnsi="仿宋" w:eastAsia="仿宋" w:cs="仿宋"/>
          <w:b/>
          <w:bCs/>
          <w:sz w:val="32"/>
          <w:szCs w:val="32"/>
        </w:rPr>
        <w:t>2.2确定标准主要内容的论据：</w:t>
      </w:r>
    </w:p>
    <w:p>
      <w:pPr>
        <w:widowControl/>
        <w:jc w:val="left"/>
        <w:rPr>
          <w:rFonts w:ascii="仿宋" w:hAnsi="仿宋" w:eastAsia="仿宋" w:cs="宋体"/>
          <w:kern w:val="0"/>
          <w:sz w:val="30"/>
          <w:szCs w:val="30"/>
        </w:rPr>
      </w:pPr>
      <w:r>
        <w:rPr>
          <w:rFonts w:hint="eastAsia" w:ascii="仿宋" w:hAnsi="仿宋" w:eastAsia="仿宋" w:cs="宋体"/>
          <w:b/>
          <w:bCs/>
          <w:kern w:val="0"/>
          <w:sz w:val="30"/>
          <w:szCs w:val="30"/>
        </w:rPr>
        <w:t>2.2.1临床证据的检索策略</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 xml:space="preserve">    </w:t>
      </w:r>
      <w:r>
        <w:rPr>
          <w:rFonts w:hint="eastAsia" w:ascii="仿宋" w:hAnsi="仿宋" w:eastAsia="仿宋"/>
          <w:sz w:val="30"/>
          <w:szCs w:val="30"/>
        </w:rPr>
        <w:t>电子检索中文和英文数据库。中文选用中国期刊全文数据库（CNKI）、中文科技期刊数据库（维普）、万方全文数据库、中国优秀博、硕士学位论文全文数据库等。</w:t>
      </w:r>
      <w:r>
        <w:rPr>
          <w:rFonts w:hint="eastAsia" w:ascii="仿宋" w:hAnsi="仿宋" w:eastAsia="仿宋" w:cs="宋体"/>
          <w:kern w:val="0"/>
          <w:sz w:val="30"/>
          <w:szCs w:val="30"/>
        </w:rPr>
        <w:t>检索词包括糖尿病、消渴、胃轻瘫、痞满、痞证、呕吐、便秘、腹泻、泄泻等。外文文献</w:t>
      </w:r>
      <w:r>
        <w:rPr>
          <w:rFonts w:hint="eastAsia" w:ascii="仿宋" w:hAnsi="仿宋" w:eastAsia="仿宋"/>
          <w:sz w:val="30"/>
          <w:szCs w:val="30"/>
        </w:rPr>
        <w:t>选择 MEDLINE、 COCHRANE 图书馆、</w:t>
      </w:r>
      <w:r>
        <w:rPr>
          <w:rFonts w:hint="eastAsia" w:ascii="仿宋" w:hAnsi="仿宋" w:eastAsia="仿宋" w:cs="宋体"/>
          <w:kern w:val="0"/>
          <w:sz w:val="30"/>
          <w:szCs w:val="30"/>
        </w:rPr>
        <w:t>EMBASE</w:t>
      </w:r>
      <w:r>
        <w:rPr>
          <w:rFonts w:hint="eastAsia" w:ascii="仿宋" w:hAnsi="仿宋" w:eastAsia="仿宋" w:cs="宋体"/>
          <w:kern w:val="0"/>
          <w:sz w:val="30"/>
          <w:szCs w:val="30"/>
          <w:lang w:eastAsia="zh-CN"/>
        </w:rPr>
        <w:t>等</w:t>
      </w:r>
      <w:r>
        <w:rPr>
          <w:rFonts w:hint="eastAsia" w:ascii="仿宋" w:hAnsi="仿宋" w:eastAsia="仿宋"/>
          <w:sz w:val="30"/>
          <w:szCs w:val="30"/>
        </w:rPr>
        <w:t>。</w:t>
      </w:r>
      <w:r>
        <w:rPr>
          <w:rFonts w:hint="eastAsia" w:ascii="仿宋" w:hAnsi="仿宋" w:eastAsia="仿宋" w:cs="宋体"/>
          <w:kern w:val="0"/>
          <w:sz w:val="30"/>
          <w:szCs w:val="30"/>
        </w:rPr>
        <w:t>以“diabetic gastroenteropathy”、“Diabetic gastroparesis”、“DGP”、“Diabetic diarrhea”、“Diabetic constipation”为检索词进行检索。检索年限为1995-2015年。古代文献主要检索《中华医典》（光盘版）。以“痞满”、“呕吐”、“泄泻”、“便秘”为检索词。</w:t>
      </w:r>
      <w:r>
        <w:rPr>
          <w:rFonts w:hint="eastAsia" w:ascii="仿宋" w:hAnsi="仿宋" w:eastAsia="仿宋"/>
          <w:sz w:val="30"/>
          <w:szCs w:val="30"/>
        </w:rPr>
        <w:t>根据以上检索策略，经各数据库间检索结果比对，去除重复文献，项目工作组在文献检索阶段反复筛选后共搜集到与本病相关的文献1010篇。确定文献纳入排除标准，最终剩余226篇文献进行评价。</w:t>
      </w:r>
    </w:p>
    <w:p>
      <w:pPr>
        <w:widowControl/>
        <w:jc w:val="left"/>
        <w:rPr>
          <w:rFonts w:ascii="仿宋" w:hAnsi="仿宋" w:eastAsia="仿宋" w:cs="宋体"/>
          <w:b/>
          <w:bCs/>
          <w:kern w:val="0"/>
          <w:sz w:val="30"/>
          <w:szCs w:val="30"/>
        </w:rPr>
      </w:pPr>
      <w:r>
        <w:rPr>
          <w:rFonts w:hint="eastAsia" w:ascii="仿宋" w:hAnsi="仿宋" w:eastAsia="仿宋" w:cs="宋体"/>
          <w:b/>
          <w:bCs/>
          <w:kern w:val="0"/>
          <w:sz w:val="30"/>
          <w:szCs w:val="30"/>
        </w:rPr>
        <w:t>2.2.2 证据分级及推荐级别</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证据分级标准采用刘建平教授提出的基于证据体的临床研究证据分级标准；推荐等级参照GRADE工作组2004年发表的专家共识。</w:t>
      </w:r>
    </w:p>
    <w:p>
      <w:pPr>
        <w:widowControl/>
        <w:jc w:val="left"/>
        <w:rPr>
          <w:rFonts w:ascii="仿宋" w:hAnsi="仿宋" w:eastAsia="仿宋" w:cs="宋体"/>
          <w:b/>
          <w:bCs/>
          <w:kern w:val="0"/>
          <w:sz w:val="30"/>
          <w:szCs w:val="30"/>
        </w:rPr>
      </w:pPr>
      <w:r>
        <w:rPr>
          <w:rFonts w:hint="eastAsia" w:ascii="仿宋" w:hAnsi="仿宋" w:eastAsia="仿宋" w:cs="宋体"/>
          <w:b/>
          <w:bCs/>
          <w:kern w:val="0"/>
          <w:sz w:val="30"/>
          <w:szCs w:val="30"/>
        </w:rPr>
        <w:t>2.2.2.1证据分级</w:t>
      </w:r>
    </w:p>
    <w:p>
      <w:pPr>
        <w:jc w:val="center"/>
        <w:rPr>
          <w:rFonts w:ascii="仿宋" w:hAnsi="仿宋" w:eastAsia="仿宋" w:cs="仿宋"/>
          <w:sz w:val="28"/>
          <w:szCs w:val="28"/>
        </w:rPr>
      </w:pPr>
      <w:r>
        <w:rPr>
          <w:rFonts w:hint="eastAsia" w:ascii="仿宋" w:hAnsi="仿宋" w:eastAsia="仿宋" w:cs="仿宋"/>
          <w:sz w:val="28"/>
          <w:szCs w:val="28"/>
        </w:rPr>
        <w:t>表1 基于证据体的临床研究证据分级标准</w:t>
      </w:r>
    </w:p>
    <w:tbl>
      <w:tblPr>
        <w:tblStyle w:val="12"/>
        <w:tblW w:w="8522"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22"/>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522" w:type="dxa"/>
          </w:tcPr>
          <w:p>
            <w:pPr>
              <w:rPr>
                <w:rFonts w:ascii="仿宋" w:hAnsi="仿宋" w:eastAsia="仿宋" w:cs="仿宋"/>
                <w:sz w:val="28"/>
                <w:szCs w:val="28"/>
              </w:rPr>
            </w:pPr>
            <w:r>
              <w:rPr>
                <w:rFonts w:hint="eastAsia" w:ascii="仿宋" w:hAnsi="仿宋" w:eastAsia="仿宋" w:cs="仿宋"/>
                <w:sz w:val="28"/>
                <w:szCs w:val="28"/>
              </w:rPr>
              <w:t xml:space="preserve">Ⅰa级：由随机对照试验、队列研究、病例对照研究、病例系列这四种研究中至少2种不同类型的研究构成的证据体，且不同研究结果的效应一致 </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522" w:type="dxa"/>
          </w:tcPr>
          <w:p>
            <w:pPr>
              <w:rPr>
                <w:rFonts w:ascii="仿宋" w:hAnsi="仿宋" w:eastAsia="仿宋" w:cs="仿宋"/>
                <w:sz w:val="28"/>
                <w:szCs w:val="28"/>
              </w:rPr>
            </w:pPr>
            <w:r>
              <w:rPr>
                <w:rFonts w:hint="eastAsia" w:ascii="仿宋" w:hAnsi="仿宋" w:eastAsia="仿宋" w:cs="仿宋"/>
                <w:sz w:val="28"/>
                <w:szCs w:val="28"/>
              </w:rPr>
              <w:t>Ⅰb级：具有足够把握度的单个随机对照试验</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522" w:type="dxa"/>
          </w:tcPr>
          <w:p>
            <w:pPr>
              <w:rPr>
                <w:rFonts w:ascii="仿宋" w:hAnsi="仿宋" w:eastAsia="仿宋" w:cs="仿宋"/>
                <w:sz w:val="28"/>
                <w:szCs w:val="28"/>
              </w:rPr>
            </w:pPr>
            <w:r>
              <w:rPr>
                <w:rFonts w:hint="eastAsia" w:ascii="仿宋" w:hAnsi="仿宋" w:eastAsia="仿宋" w:cs="仿宋"/>
                <w:sz w:val="28"/>
                <w:szCs w:val="28"/>
              </w:rPr>
              <w:t>Ⅱa级：半随机对照研究或队列研究</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522" w:type="dxa"/>
          </w:tcPr>
          <w:p>
            <w:pPr>
              <w:rPr>
                <w:rFonts w:ascii="仿宋" w:hAnsi="仿宋" w:eastAsia="仿宋" w:cs="仿宋"/>
                <w:sz w:val="28"/>
                <w:szCs w:val="28"/>
              </w:rPr>
            </w:pPr>
            <w:r>
              <w:rPr>
                <w:rFonts w:hint="eastAsia" w:ascii="仿宋" w:hAnsi="仿宋" w:eastAsia="仿宋" w:cs="仿宋"/>
                <w:sz w:val="28"/>
                <w:szCs w:val="28"/>
              </w:rPr>
              <w:t>Ⅱb级：病例对照试验</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522" w:type="dxa"/>
          </w:tcPr>
          <w:p>
            <w:pPr>
              <w:rPr>
                <w:rFonts w:ascii="仿宋" w:hAnsi="仿宋" w:eastAsia="仿宋" w:cs="仿宋"/>
                <w:sz w:val="28"/>
                <w:szCs w:val="28"/>
              </w:rPr>
            </w:pPr>
            <w:r>
              <w:rPr>
                <w:rFonts w:hint="eastAsia" w:ascii="仿宋" w:hAnsi="仿宋" w:eastAsia="仿宋" w:cs="仿宋"/>
                <w:sz w:val="28"/>
                <w:szCs w:val="28"/>
              </w:rPr>
              <w:t>Ⅲa级：历史性对照的病例系列</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522" w:type="dxa"/>
          </w:tcPr>
          <w:p>
            <w:pPr>
              <w:rPr>
                <w:rFonts w:ascii="仿宋" w:hAnsi="仿宋" w:eastAsia="仿宋" w:cs="仿宋"/>
                <w:sz w:val="28"/>
                <w:szCs w:val="28"/>
              </w:rPr>
            </w:pPr>
            <w:r>
              <w:rPr>
                <w:rFonts w:hint="eastAsia" w:ascii="仿宋" w:hAnsi="仿宋" w:eastAsia="仿宋" w:cs="仿宋"/>
                <w:sz w:val="28"/>
                <w:szCs w:val="28"/>
              </w:rPr>
              <w:t>Ⅲb级：自身前后对照的病例系列</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522" w:type="dxa"/>
          </w:tcPr>
          <w:p>
            <w:pPr>
              <w:rPr>
                <w:rFonts w:ascii="仿宋" w:hAnsi="仿宋" w:eastAsia="仿宋" w:cs="仿宋"/>
                <w:sz w:val="28"/>
                <w:szCs w:val="28"/>
              </w:rPr>
            </w:pPr>
            <w:r>
              <w:rPr>
                <w:rFonts w:hint="eastAsia" w:ascii="仿宋" w:hAnsi="仿宋" w:eastAsia="仿宋" w:cs="仿宋"/>
                <w:sz w:val="28"/>
                <w:szCs w:val="28"/>
              </w:rPr>
              <w:t>Ⅳ级：长期在临床上广泛运用的病例报告和史料记载的疗法</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522" w:type="dxa"/>
          </w:tcPr>
          <w:p>
            <w:pPr>
              <w:rPr>
                <w:rFonts w:ascii="仿宋" w:hAnsi="仿宋" w:eastAsia="仿宋" w:cs="仿宋"/>
                <w:sz w:val="28"/>
                <w:szCs w:val="28"/>
              </w:rPr>
            </w:pPr>
            <w:r>
              <w:rPr>
                <w:rFonts w:hint="eastAsia" w:ascii="仿宋" w:hAnsi="仿宋" w:eastAsia="仿宋" w:cs="仿宋"/>
                <w:sz w:val="28"/>
                <w:szCs w:val="28"/>
              </w:rPr>
              <w:t>Ⅴ级：未经系统研究验证的专家观点和临床试验，以及没有长期在临床上广泛运用的病例报告和史料记载的疗法</w:t>
            </w:r>
          </w:p>
        </w:tc>
      </w:tr>
    </w:tbl>
    <w:p>
      <w:pPr>
        <w:rPr>
          <w:rFonts w:ascii="宋体" w:hAnsi="宋体"/>
          <w:szCs w:val="21"/>
        </w:rPr>
      </w:pPr>
      <w:r>
        <w:rPr>
          <w:rFonts w:ascii="宋体" w:hAnsi="宋体"/>
          <w:szCs w:val="21"/>
        </w:rPr>
        <w:t>刘建平.</w:t>
      </w:r>
      <w:r>
        <w:rPr>
          <w:rFonts w:hint="eastAsia" w:ascii="宋体" w:hAnsi="宋体"/>
          <w:szCs w:val="21"/>
        </w:rPr>
        <w:t>传统医学证据体的构成及证据分级的建议</w:t>
      </w:r>
      <w:r>
        <w:rPr>
          <w:rFonts w:ascii="宋体" w:hAnsi="宋体"/>
          <w:szCs w:val="21"/>
        </w:rPr>
        <w:t>.</w:t>
      </w:r>
      <w:r>
        <w:rPr>
          <w:rFonts w:hint="eastAsia" w:ascii="宋体" w:hAnsi="宋体"/>
          <w:szCs w:val="21"/>
        </w:rPr>
        <w:t>中国中西医结合杂志，</w:t>
      </w:r>
      <w:r>
        <w:rPr>
          <w:rFonts w:ascii="宋体" w:hAnsi="宋体"/>
          <w:szCs w:val="21"/>
        </w:rPr>
        <w:t>2007</w:t>
      </w:r>
      <w:r>
        <w:rPr>
          <w:rFonts w:hint="eastAsia" w:ascii="宋体" w:hAnsi="宋体"/>
          <w:szCs w:val="21"/>
        </w:rPr>
        <w:t>，</w:t>
      </w:r>
      <w:r>
        <w:rPr>
          <w:rFonts w:ascii="宋体" w:hAnsi="宋体"/>
          <w:szCs w:val="21"/>
        </w:rPr>
        <w:t>27</w:t>
      </w:r>
      <w:r>
        <w:rPr>
          <w:rFonts w:hint="eastAsia" w:ascii="宋体" w:hAnsi="宋体"/>
          <w:szCs w:val="21"/>
        </w:rPr>
        <w:t>（</w:t>
      </w:r>
      <w:r>
        <w:rPr>
          <w:rFonts w:ascii="宋体" w:hAnsi="宋体"/>
          <w:szCs w:val="21"/>
        </w:rPr>
        <w:t>12</w:t>
      </w:r>
      <w:r>
        <w:rPr>
          <w:rFonts w:hint="eastAsia" w:ascii="宋体" w:hAnsi="宋体"/>
          <w:szCs w:val="21"/>
        </w:rPr>
        <w:t>）：</w:t>
      </w:r>
      <w:r>
        <w:rPr>
          <w:rFonts w:ascii="宋体" w:hAnsi="宋体"/>
          <w:szCs w:val="21"/>
        </w:rPr>
        <w:t>1061-106</w:t>
      </w:r>
      <w:r>
        <w:rPr>
          <w:rFonts w:hint="eastAsia" w:ascii="宋体" w:hAnsi="宋体"/>
          <w:szCs w:val="21"/>
          <w:lang w:val="en-US" w:eastAsia="zh-CN"/>
        </w:rPr>
        <w:t>5</w:t>
      </w:r>
    </w:p>
    <w:p>
      <w:pPr>
        <w:widowControl/>
        <w:jc w:val="left"/>
        <w:rPr>
          <w:rFonts w:ascii="仿宋" w:hAnsi="仿宋" w:eastAsia="仿宋" w:cs="宋体"/>
          <w:b/>
          <w:bCs/>
          <w:kern w:val="0"/>
          <w:sz w:val="30"/>
          <w:szCs w:val="30"/>
        </w:rPr>
      </w:pPr>
      <w:r>
        <w:rPr>
          <w:rFonts w:hint="eastAsia" w:ascii="仿宋" w:hAnsi="仿宋" w:eastAsia="仿宋" w:cs="宋体"/>
          <w:b/>
          <w:bCs/>
          <w:kern w:val="0"/>
          <w:sz w:val="30"/>
          <w:szCs w:val="30"/>
        </w:rPr>
        <w:t>2.2.2.2推荐级别</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推荐等级参照GRADE工作组2004年发表的专家共识：</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 xml:space="preserve">推荐使用：有充分的证据支持其疗效，应当使用（基于Ⅰ级证据） </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 xml:space="preserve">有选择性的推荐：有一定的证据支持，但不够充分，在一定条件下可以使用（基于Ⅱ、Ⅲ级证据） </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 xml:space="preserve">建议不要使用：大多数证据表明效果不良或弊大于利（基于Ⅱ、Ⅲ级证据） </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禁止使用：有充分的证据表明无效或明显地弊大于利（基于Ⅰ级证据）</w:t>
      </w:r>
    </w:p>
    <w:p>
      <w:pPr>
        <w:widowControl/>
        <w:jc w:val="left"/>
        <w:rPr>
          <w:rFonts w:ascii="仿宋" w:hAnsi="仿宋" w:eastAsia="仿宋" w:cs="宋体"/>
          <w:kern w:val="0"/>
          <w:sz w:val="30"/>
          <w:szCs w:val="30"/>
        </w:rPr>
      </w:pPr>
      <w:r>
        <w:rPr>
          <w:rFonts w:hint="eastAsia" w:ascii="仿宋" w:hAnsi="仿宋" w:eastAsia="仿宋" w:cs="宋体"/>
          <w:kern w:val="0"/>
          <w:sz w:val="30"/>
          <w:szCs w:val="30"/>
        </w:rPr>
        <w:t>有些干预措施缺乏高质量的文献支持，但在临床中广泛应用，本指南会有选择性的推荐，并指出该项措施主要基于专家共识意见。</w:t>
      </w:r>
    </w:p>
    <w:p>
      <w:pPr>
        <w:spacing w:line="220" w:lineRule="atLeast"/>
        <w:rPr>
          <w:rFonts w:ascii="仿宋" w:hAnsi="仿宋" w:eastAsia="仿宋"/>
          <w:b/>
          <w:sz w:val="30"/>
          <w:szCs w:val="30"/>
        </w:rPr>
      </w:pPr>
      <w:r>
        <w:rPr>
          <w:rFonts w:hint="eastAsia" w:ascii="仿宋" w:hAnsi="仿宋" w:eastAsia="仿宋"/>
          <w:b/>
          <w:sz w:val="30"/>
          <w:szCs w:val="30"/>
        </w:rPr>
        <w:t>2.2.2.3文献评价</w:t>
      </w:r>
    </w:p>
    <w:p>
      <w:pPr>
        <w:ind w:firstLine="600" w:firstLineChars="200"/>
        <w:rPr>
          <w:rFonts w:ascii="仿宋" w:hAnsi="仿宋" w:eastAsia="仿宋"/>
          <w:sz w:val="30"/>
          <w:szCs w:val="30"/>
        </w:rPr>
      </w:pPr>
      <w:r>
        <w:rPr>
          <w:rFonts w:hint="eastAsia" w:ascii="仿宋" w:hAnsi="仿宋" w:eastAsia="仿宋"/>
          <w:sz w:val="30"/>
          <w:szCs w:val="30"/>
        </w:rPr>
        <w:t xml:space="preserve">成立文献评价小组对纳入的文献根据相关标准进行评价，并用结构性摘要表对资料进行收集。对每篇文献的评价至少由两人进行，如果意见不一，则提请工作组负责人给予帮助解决。 </w:t>
      </w:r>
    </w:p>
    <w:p>
      <w:pPr>
        <w:ind w:firstLine="750" w:firstLineChars="250"/>
        <w:rPr>
          <w:rFonts w:ascii="仿宋" w:hAnsi="仿宋" w:eastAsia="仿宋"/>
          <w:sz w:val="30"/>
          <w:szCs w:val="30"/>
        </w:rPr>
      </w:pPr>
      <w:r>
        <w:rPr>
          <w:rFonts w:hint="eastAsia" w:ascii="仿宋" w:hAnsi="仿宋" w:eastAsia="仿宋"/>
          <w:sz w:val="30"/>
          <w:szCs w:val="30"/>
        </w:rPr>
        <w:t>随机临床试验类文献评价采用改良Jadad评分量表进行评价，评分≥3分的文献属于高质量文献，作为参考文献。</w:t>
      </w:r>
    </w:p>
    <w:p>
      <w:pPr>
        <w:jc w:val="center"/>
        <w:rPr>
          <w:rFonts w:ascii="仿宋" w:hAnsi="仿宋" w:eastAsia="仿宋"/>
          <w:sz w:val="28"/>
          <w:szCs w:val="28"/>
        </w:rPr>
      </w:pPr>
      <w:r>
        <w:rPr>
          <w:rFonts w:hint="eastAsia" w:ascii="仿宋" w:hAnsi="仿宋" w:eastAsia="仿宋" w:cs="仿宋"/>
          <w:sz w:val="28"/>
          <w:szCs w:val="28"/>
        </w:rPr>
        <w:t xml:space="preserve">表2 </w:t>
      </w:r>
      <w:r>
        <w:rPr>
          <w:rFonts w:hint="eastAsia" w:ascii="仿宋" w:hAnsi="仿宋" w:eastAsia="仿宋"/>
          <w:sz w:val="28"/>
          <w:szCs w:val="28"/>
        </w:rPr>
        <w:t>改良Jadad评分量表项目</w:t>
      </w:r>
    </w:p>
    <w:tbl>
      <w:tblPr>
        <w:tblStyle w:val="12"/>
        <w:tblW w:w="9088" w:type="dxa"/>
        <w:tblInd w:w="78"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92"/>
        <w:gridCol w:w="1371"/>
        <w:gridCol w:w="6225"/>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atLeast"/>
        </w:trPr>
        <w:tc>
          <w:tcPr>
            <w:tcW w:w="1492" w:type="dxa"/>
            <w:tcBorders>
              <w:top w:val="single" w:color="auto" w:sz="4" w:space="0"/>
            </w:tcBorders>
          </w:tcPr>
          <w:p>
            <w:pPr>
              <w:rPr>
                <w:rFonts w:ascii="仿宋" w:hAnsi="仿宋" w:eastAsia="仿宋"/>
                <w:sz w:val="28"/>
                <w:szCs w:val="28"/>
              </w:rPr>
            </w:pPr>
            <w:r>
              <w:rPr>
                <w:rFonts w:hint="eastAsia" w:ascii="仿宋" w:hAnsi="仿宋" w:eastAsia="仿宋"/>
                <w:sz w:val="28"/>
                <w:szCs w:val="28"/>
              </w:rPr>
              <w:t>项目</w:t>
            </w:r>
          </w:p>
        </w:tc>
        <w:tc>
          <w:tcPr>
            <w:tcW w:w="1371" w:type="dxa"/>
            <w:tcBorders>
              <w:top w:val="single" w:color="auto" w:sz="4" w:space="0"/>
            </w:tcBorders>
          </w:tcPr>
          <w:p>
            <w:pPr>
              <w:rPr>
                <w:rFonts w:ascii="仿宋" w:hAnsi="仿宋" w:eastAsia="仿宋"/>
                <w:sz w:val="28"/>
                <w:szCs w:val="28"/>
              </w:rPr>
            </w:pPr>
          </w:p>
        </w:tc>
        <w:tc>
          <w:tcPr>
            <w:tcW w:w="6225" w:type="dxa"/>
            <w:tcBorders>
              <w:top w:val="single" w:color="auto" w:sz="4" w:space="0"/>
            </w:tcBorders>
          </w:tcPr>
          <w:p>
            <w:pPr>
              <w:rPr>
                <w:rFonts w:ascii="仿宋" w:hAnsi="仿宋" w:eastAsia="仿宋"/>
                <w:sz w:val="28"/>
                <w:szCs w:val="28"/>
              </w:rPr>
            </w:pPr>
            <w:r>
              <w:rPr>
                <w:rFonts w:hint="eastAsia" w:ascii="仿宋" w:hAnsi="仿宋" w:eastAsia="仿宋"/>
                <w:sz w:val="28"/>
                <w:szCs w:val="28"/>
              </w:rPr>
              <w:t>分值与内容</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9" w:hRule="atLeast"/>
        </w:trPr>
        <w:tc>
          <w:tcPr>
            <w:tcW w:w="1492" w:type="dxa"/>
            <w:vAlign w:val="center"/>
          </w:tcPr>
          <w:p>
            <w:pPr>
              <w:rPr>
                <w:rFonts w:ascii="仿宋" w:hAnsi="仿宋" w:eastAsia="仿宋"/>
                <w:sz w:val="28"/>
                <w:szCs w:val="28"/>
              </w:rPr>
            </w:pPr>
            <w:r>
              <w:rPr>
                <w:rFonts w:hint="eastAsia" w:ascii="仿宋" w:hAnsi="仿宋" w:eastAsia="仿宋"/>
                <w:sz w:val="28"/>
                <w:szCs w:val="28"/>
              </w:rPr>
              <w:t>随机序列的产生</w:t>
            </w:r>
          </w:p>
        </w:tc>
        <w:tc>
          <w:tcPr>
            <w:tcW w:w="1371" w:type="dxa"/>
          </w:tcPr>
          <w:p>
            <w:pPr>
              <w:rPr>
                <w:rFonts w:ascii="仿宋" w:hAnsi="仿宋" w:eastAsia="仿宋"/>
                <w:sz w:val="28"/>
                <w:szCs w:val="28"/>
              </w:rPr>
            </w:pPr>
            <w:r>
              <w:rPr>
                <w:rFonts w:ascii="仿宋" w:hAnsi="仿宋" w:eastAsia="仿宋"/>
                <w:sz w:val="28"/>
                <w:szCs w:val="28"/>
              </w:rPr>
              <w:t xml:space="preserve">1 </w:t>
            </w:r>
            <w:r>
              <w:rPr>
                <w:rFonts w:hint="eastAsia" w:ascii="仿宋" w:hAnsi="仿宋" w:eastAsia="仿宋"/>
                <w:sz w:val="28"/>
                <w:szCs w:val="28"/>
              </w:rPr>
              <w:t>恰当</w:t>
            </w:r>
          </w:p>
          <w:p>
            <w:pPr>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不清楚</w:t>
            </w:r>
          </w:p>
          <w:p>
            <w:pPr>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不恰当</w:t>
            </w:r>
          </w:p>
        </w:tc>
        <w:tc>
          <w:tcPr>
            <w:tcW w:w="6225" w:type="dxa"/>
          </w:tcPr>
          <w:p>
            <w:pPr>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分：计算机产生的随机数字或类似方法</w:t>
            </w:r>
          </w:p>
          <w:p>
            <w:pPr>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分：随机试验但未描述随机分配的方法</w:t>
            </w:r>
          </w:p>
          <w:p>
            <w:pPr>
              <w:rPr>
                <w:rFonts w:ascii="仿宋" w:hAnsi="仿宋" w:eastAsia="仿宋"/>
                <w:sz w:val="28"/>
                <w:szCs w:val="28"/>
              </w:rPr>
            </w:pPr>
            <w:r>
              <w:rPr>
                <w:rFonts w:ascii="仿宋" w:hAnsi="仿宋" w:eastAsia="仿宋"/>
                <w:sz w:val="28"/>
                <w:szCs w:val="28"/>
              </w:rPr>
              <w:t>0</w:t>
            </w:r>
            <w:r>
              <w:rPr>
                <w:rFonts w:hint="eastAsia" w:ascii="仿宋" w:hAnsi="仿宋" w:eastAsia="仿宋"/>
                <w:sz w:val="28"/>
                <w:szCs w:val="28"/>
              </w:rPr>
              <w:t>分：如采用交替分配的方法如单双号</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3" w:hRule="atLeast"/>
        </w:trPr>
        <w:tc>
          <w:tcPr>
            <w:tcW w:w="1492" w:type="dxa"/>
            <w:vAlign w:val="center"/>
          </w:tcPr>
          <w:p>
            <w:pPr>
              <w:rPr>
                <w:rFonts w:ascii="仿宋" w:hAnsi="仿宋" w:eastAsia="仿宋"/>
                <w:sz w:val="28"/>
                <w:szCs w:val="28"/>
              </w:rPr>
            </w:pPr>
            <w:r>
              <w:rPr>
                <w:rFonts w:hint="eastAsia" w:ascii="仿宋" w:hAnsi="仿宋" w:eastAsia="仿宋"/>
                <w:sz w:val="28"/>
                <w:szCs w:val="28"/>
              </w:rPr>
              <w:t>随机化隐藏</w:t>
            </w:r>
          </w:p>
        </w:tc>
        <w:tc>
          <w:tcPr>
            <w:tcW w:w="1371" w:type="dxa"/>
          </w:tcPr>
          <w:p>
            <w:pPr>
              <w:rPr>
                <w:rFonts w:ascii="仿宋" w:hAnsi="仿宋" w:eastAsia="仿宋"/>
                <w:sz w:val="28"/>
                <w:szCs w:val="28"/>
              </w:rPr>
            </w:pPr>
            <w:r>
              <w:rPr>
                <w:rFonts w:ascii="仿宋" w:hAnsi="仿宋" w:eastAsia="仿宋"/>
                <w:sz w:val="28"/>
                <w:szCs w:val="28"/>
              </w:rPr>
              <w:t xml:space="preserve">1 </w:t>
            </w:r>
            <w:r>
              <w:rPr>
                <w:rFonts w:hint="eastAsia" w:ascii="仿宋" w:hAnsi="仿宋" w:eastAsia="仿宋"/>
                <w:sz w:val="28"/>
                <w:szCs w:val="28"/>
              </w:rPr>
              <w:t>恰当</w:t>
            </w: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不清楚</w:t>
            </w:r>
          </w:p>
          <w:p>
            <w:pPr>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不恰当</w:t>
            </w:r>
          </w:p>
        </w:tc>
        <w:tc>
          <w:tcPr>
            <w:tcW w:w="6225" w:type="dxa"/>
          </w:tcPr>
          <w:p>
            <w:pPr>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分：中心或药房控制分配方案、或用序列编号一致的容器、现场计算机控制、密封不透光的信封或其他使临床医生和受试者无法预知分配序列的方法</w:t>
            </w:r>
          </w:p>
          <w:p>
            <w:pPr>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分：只表明使用随机数字表或其他随机分配方案</w:t>
            </w:r>
          </w:p>
          <w:p>
            <w:pPr>
              <w:rPr>
                <w:rFonts w:ascii="仿宋" w:hAnsi="仿宋" w:eastAsia="仿宋"/>
                <w:sz w:val="28"/>
                <w:szCs w:val="28"/>
              </w:rPr>
            </w:pPr>
            <w:r>
              <w:rPr>
                <w:rFonts w:ascii="仿宋" w:hAnsi="仿宋" w:eastAsia="仿宋"/>
                <w:sz w:val="28"/>
                <w:szCs w:val="28"/>
              </w:rPr>
              <w:t>0</w:t>
            </w:r>
            <w:r>
              <w:rPr>
                <w:rFonts w:hint="eastAsia" w:ascii="仿宋" w:hAnsi="仿宋" w:eastAsia="仿宋"/>
                <w:sz w:val="28"/>
                <w:szCs w:val="28"/>
              </w:rPr>
              <w:t>分：交替分配、病例号、星期日数、开放式随机号码表、系列编码信封以及任何不能防止分组的可预测性的措施</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trPr>
        <w:tc>
          <w:tcPr>
            <w:tcW w:w="1492" w:type="dxa"/>
            <w:vAlign w:val="center"/>
          </w:tcPr>
          <w:p>
            <w:pPr>
              <w:rPr>
                <w:rFonts w:ascii="仿宋" w:hAnsi="仿宋" w:eastAsia="仿宋"/>
                <w:sz w:val="28"/>
                <w:szCs w:val="28"/>
              </w:rPr>
            </w:pPr>
            <w:r>
              <w:rPr>
                <w:rFonts w:hint="eastAsia" w:ascii="仿宋" w:hAnsi="仿宋" w:eastAsia="仿宋"/>
                <w:sz w:val="28"/>
                <w:szCs w:val="28"/>
              </w:rPr>
              <w:t>盲法</w:t>
            </w:r>
          </w:p>
        </w:tc>
        <w:tc>
          <w:tcPr>
            <w:tcW w:w="1371" w:type="dxa"/>
          </w:tcPr>
          <w:p>
            <w:pPr>
              <w:rPr>
                <w:rFonts w:ascii="仿宋" w:hAnsi="仿宋" w:eastAsia="仿宋"/>
                <w:sz w:val="28"/>
                <w:szCs w:val="28"/>
              </w:rPr>
            </w:pPr>
            <w:r>
              <w:rPr>
                <w:rFonts w:ascii="仿宋" w:hAnsi="仿宋" w:eastAsia="仿宋"/>
                <w:sz w:val="28"/>
                <w:szCs w:val="28"/>
              </w:rPr>
              <w:t xml:space="preserve">1 </w:t>
            </w:r>
            <w:r>
              <w:rPr>
                <w:rFonts w:hint="eastAsia" w:ascii="仿宋" w:hAnsi="仿宋" w:eastAsia="仿宋"/>
                <w:sz w:val="28"/>
                <w:szCs w:val="28"/>
              </w:rPr>
              <w:t>恰当</w:t>
            </w:r>
          </w:p>
          <w:p>
            <w:pPr>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不清楚</w:t>
            </w:r>
          </w:p>
          <w:p>
            <w:pPr>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不恰当</w:t>
            </w:r>
          </w:p>
        </w:tc>
        <w:tc>
          <w:tcPr>
            <w:tcW w:w="6225" w:type="dxa"/>
          </w:tcPr>
          <w:p>
            <w:pPr>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分：采用了完全一致的安慰剂片或类似方法</w:t>
            </w:r>
          </w:p>
          <w:p>
            <w:pPr>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分：试验陈述为盲法，但未描述方法</w:t>
            </w:r>
          </w:p>
          <w:p>
            <w:pPr>
              <w:rPr>
                <w:rFonts w:ascii="仿宋" w:hAnsi="仿宋" w:eastAsia="仿宋"/>
                <w:sz w:val="28"/>
                <w:szCs w:val="28"/>
              </w:rPr>
            </w:pPr>
            <w:r>
              <w:rPr>
                <w:rFonts w:ascii="仿宋" w:hAnsi="仿宋" w:eastAsia="仿宋"/>
                <w:sz w:val="28"/>
                <w:szCs w:val="28"/>
              </w:rPr>
              <w:t>0</w:t>
            </w:r>
            <w:r>
              <w:rPr>
                <w:rFonts w:hint="eastAsia" w:ascii="仿宋" w:hAnsi="仿宋" w:eastAsia="仿宋"/>
                <w:sz w:val="28"/>
                <w:szCs w:val="28"/>
              </w:rPr>
              <w:t>分：未采用双盲或盲的方法不恰当，如片剂和注射剂比较</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trPr>
        <w:tc>
          <w:tcPr>
            <w:tcW w:w="1492" w:type="dxa"/>
            <w:tcBorders>
              <w:bottom w:val="single" w:color="auto" w:sz="4" w:space="0"/>
            </w:tcBorders>
            <w:vAlign w:val="center"/>
          </w:tcPr>
          <w:p>
            <w:pPr>
              <w:rPr>
                <w:rFonts w:ascii="仿宋" w:hAnsi="仿宋" w:eastAsia="仿宋"/>
                <w:sz w:val="28"/>
                <w:szCs w:val="28"/>
              </w:rPr>
            </w:pPr>
            <w:r>
              <w:rPr>
                <w:rFonts w:hint="eastAsia" w:ascii="仿宋" w:hAnsi="仿宋" w:eastAsia="仿宋"/>
                <w:sz w:val="28"/>
                <w:szCs w:val="28"/>
              </w:rPr>
              <w:t>退出与失访</w:t>
            </w:r>
          </w:p>
        </w:tc>
        <w:tc>
          <w:tcPr>
            <w:tcW w:w="1371" w:type="dxa"/>
            <w:tcBorders>
              <w:bottom w:val="single" w:color="auto" w:sz="4" w:space="0"/>
            </w:tcBorders>
          </w:tcPr>
          <w:p>
            <w:pPr>
              <w:rPr>
                <w:rFonts w:ascii="仿宋" w:hAnsi="仿宋" w:eastAsia="仿宋"/>
                <w:sz w:val="28"/>
                <w:szCs w:val="28"/>
              </w:rPr>
            </w:pPr>
            <w:r>
              <w:rPr>
                <w:rFonts w:ascii="仿宋" w:hAnsi="仿宋" w:eastAsia="仿宋"/>
                <w:sz w:val="28"/>
                <w:szCs w:val="28"/>
              </w:rPr>
              <w:t xml:space="preserve">1 </w:t>
            </w:r>
            <w:r>
              <w:rPr>
                <w:rFonts w:hint="eastAsia" w:ascii="仿宋" w:hAnsi="仿宋" w:eastAsia="仿宋"/>
                <w:sz w:val="28"/>
                <w:szCs w:val="28"/>
              </w:rPr>
              <w:t>有</w:t>
            </w:r>
          </w:p>
          <w:p>
            <w:pPr>
              <w:rPr>
                <w:rFonts w:ascii="仿宋" w:hAnsi="仿宋" w:eastAsia="仿宋"/>
                <w:sz w:val="28"/>
                <w:szCs w:val="28"/>
              </w:rPr>
            </w:pPr>
            <w:r>
              <w:rPr>
                <w:rFonts w:ascii="仿宋" w:hAnsi="仿宋" w:eastAsia="仿宋"/>
                <w:sz w:val="28"/>
                <w:szCs w:val="28"/>
              </w:rPr>
              <w:t xml:space="preserve">2 </w:t>
            </w:r>
            <w:r>
              <w:rPr>
                <w:rFonts w:hint="eastAsia" w:ascii="仿宋" w:hAnsi="仿宋" w:eastAsia="仿宋"/>
                <w:sz w:val="28"/>
                <w:szCs w:val="28"/>
              </w:rPr>
              <w:t>无</w:t>
            </w:r>
          </w:p>
        </w:tc>
        <w:tc>
          <w:tcPr>
            <w:tcW w:w="6225" w:type="dxa"/>
            <w:tcBorders>
              <w:bottom w:val="single" w:color="auto" w:sz="4" w:space="0"/>
            </w:tcBorders>
          </w:tcPr>
          <w:p>
            <w:pPr>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分：描述了退出与失访的数目和理由</w:t>
            </w:r>
          </w:p>
          <w:p>
            <w:pPr>
              <w:rPr>
                <w:rFonts w:ascii="仿宋" w:hAnsi="仿宋" w:eastAsia="仿宋"/>
                <w:sz w:val="28"/>
                <w:szCs w:val="28"/>
              </w:rPr>
            </w:pPr>
            <w:r>
              <w:rPr>
                <w:rFonts w:ascii="仿宋" w:hAnsi="仿宋" w:eastAsia="仿宋"/>
                <w:sz w:val="28"/>
                <w:szCs w:val="28"/>
              </w:rPr>
              <w:t>0</w:t>
            </w:r>
            <w:r>
              <w:rPr>
                <w:rFonts w:hint="eastAsia" w:ascii="仿宋" w:hAnsi="仿宋" w:eastAsia="仿宋"/>
                <w:sz w:val="28"/>
                <w:szCs w:val="28"/>
              </w:rPr>
              <w:t>分：未描述退出与失访数目或理由</w:t>
            </w:r>
          </w:p>
        </w:tc>
      </w:tr>
    </w:tbl>
    <w:p>
      <w:pPr>
        <w:ind w:firstLine="560" w:firstLineChars="200"/>
        <w:rPr>
          <w:rFonts w:ascii="仿宋" w:hAnsi="仿宋" w:eastAsia="仿宋"/>
          <w:sz w:val="28"/>
          <w:szCs w:val="28"/>
        </w:rPr>
      </w:pPr>
      <w:r>
        <w:rPr>
          <w:rFonts w:hint="eastAsia" w:ascii="仿宋" w:hAnsi="仿宋" w:eastAsia="仿宋"/>
          <w:sz w:val="28"/>
          <w:szCs w:val="28"/>
        </w:rPr>
        <w:t>非随机临床试验采用刘建平教授发表在《中国循证医学》杂志的文章中建议的非随机对照临床试验质量评价标准与记分表进行评价。经工作组讨论后，将全部文献评分后计算平均分，取平均分以上的文献作为参考文献（刘建平. 非随机研究的系统评价方法(一)［J］中国循证医学，2001.1(4):239-243.）。</w:t>
      </w:r>
    </w:p>
    <w:p>
      <w:pPr>
        <w:jc w:val="center"/>
        <w:rPr>
          <w:rFonts w:ascii="仿宋" w:hAnsi="仿宋" w:eastAsia="仿宋"/>
          <w:sz w:val="28"/>
          <w:szCs w:val="28"/>
        </w:rPr>
      </w:pPr>
      <w:r>
        <w:rPr>
          <w:rFonts w:hint="eastAsia" w:ascii="仿宋" w:hAnsi="仿宋" w:eastAsia="仿宋"/>
          <w:sz w:val="28"/>
          <w:szCs w:val="28"/>
        </w:rPr>
        <w:t>表3非随机对照临床试验质量评价标准与记分表</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left w:val="nil"/>
              <w:right w:val="nil"/>
            </w:tcBorders>
          </w:tcPr>
          <w:p>
            <w:pPr>
              <w:rPr>
                <w:rFonts w:ascii="仿宋" w:hAnsi="仿宋" w:eastAsia="仿宋"/>
                <w:sz w:val="28"/>
                <w:szCs w:val="28"/>
              </w:rPr>
            </w:pPr>
            <w:r>
              <w:rPr>
                <w:rFonts w:hint="eastAsia" w:ascii="仿宋" w:hAnsi="仿宋" w:eastAsia="仿宋"/>
                <w:sz w:val="28"/>
                <w:szCs w:val="28"/>
              </w:rPr>
              <w:t>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left w:val="nil"/>
              <w:bottom w:val="nil"/>
              <w:right w:val="nil"/>
            </w:tcBorders>
          </w:tcPr>
          <w:p>
            <w:pPr>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．分组方法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详细描述分组方法</w:t>
            </w:r>
            <w:r>
              <w:rPr>
                <w:rFonts w:ascii="仿宋" w:hAnsi="仿宋" w:eastAsia="仿宋"/>
                <w:sz w:val="28"/>
                <w:szCs w:val="28"/>
              </w:rPr>
              <w:t>,</w:t>
            </w:r>
            <w:r>
              <w:rPr>
                <w:rFonts w:hint="eastAsia" w:ascii="仿宋" w:hAnsi="仿宋" w:eastAsia="仿宋"/>
                <w:sz w:val="28"/>
                <w:szCs w:val="28"/>
              </w:rPr>
              <w:t>如按住院号、身份证号单双数交替分配研究对象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提到采用按顺序先后的分组方法分配研究对象</w:t>
            </w:r>
            <w:r>
              <w:rPr>
                <w:rFonts w:ascii="仿宋" w:hAnsi="仿宋" w:eastAsia="仿宋"/>
                <w:sz w:val="28"/>
                <w:szCs w:val="28"/>
              </w:rPr>
              <w:t>,</w:t>
            </w:r>
            <w:r>
              <w:rPr>
                <w:rFonts w:hint="eastAsia" w:ascii="仿宋" w:hAnsi="仿宋" w:eastAsia="仿宋"/>
                <w:sz w:val="28"/>
                <w:szCs w:val="28"/>
              </w:rPr>
              <w:t>但无具体描述</w:t>
            </w:r>
            <w:r>
              <w:rPr>
                <w:rFonts w:ascii="仿宋" w:hAnsi="仿宋" w:eastAsia="仿宋"/>
                <w:sz w:val="28"/>
                <w:szCs w:val="28"/>
              </w:rPr>
              <w:t>,</w:t>
            </w:r>
            <w:r>
              <w:rPr>
                <w:rFonts w:hint="eastAsia" w:ascii="仿宋" w:hAnsi="仿宋" w:eastAsia="仿宋"/>
                <w:sz w:val="28"/>
                <w:szCs w:val="28"/>
              </w:rPr>
              <w:t>疑有选择偏倚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1.3</w:t>
            </w:r>
            <w:r>
              <w:rPr>
                <w:rFonts w:hint="eastAsia" w:ascii="仿宋" w:hAnsi="仿宋" w:eastAsia="仿宋"/>
                <w:sz w:val="28"/>
                <w:szCs w:val="28"/>
              </w:rPr>
              <w:t>未提及分组方法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．盲法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干预措施的盲法</w:t>
            </w:r>
            <w:r>
              <w:rPr>
                <w:rFonts w:ascii="仿宋" w:hAnsi="仿宋" w:eastAsia="仿宋"/>
                <w:sz w:val="28"/>
                <w:szCs w:val="28"/>
              </w:rPr>
              <w:t>,</w:t>
            </w:r>
            <w:r>
              <w:rPr>
                <w:rFonts w:hint="eastAsia" w:ascii="仿宋" w:hAnsi="仿宋" w:eastAsia="仿宋"/>
                <w:sz w:val="28"/>
                <w:szCs w:val="28"/>
              </w:rPr>
              <w:t>如使用安慰剂的双盲试验</w:t>
            </w:r>
            <w:r>
              <w:rPr>
                <w:rFonts w:ascii="仿宋" w:hAnsi="仿宋" w:eastAsia="仿宋"/>
                <w:sz w:val="28"/>
                <w:szCs w:val="28"/>
              </w:rPr>
              <w:t>,</w:t>
            </w:r>
            <w:r>
              <w:rPr>
                <w:rFonts w:hint="eastAsia" w:ascii="仿宋" w:hAnsi="仿宋" w:eastAsia="仿宋"/>
                <w:sz w:val="28"/>
                <w:szCs w:val="28"/>
              </w:rPr>
              <w:t>或测量结局时采用盲法</w:t>
            </w:r>
            <w:r>
              <w:rPr>
                <w:rFonts w:ascii="仿宋" w:hAnsi="仿宋" w:eastAsia="仿宋"/>
                <w:sz w:val="28"/>
                <w:szCs w:val="28"/>
              </w:rPr>
              <w:t>,</w:t>
            </w:r>
            <w:r>
              <w:rPr>
                <w:rFonts w:hint="eastAsia" w:ascii="仿宋" w:hAnsi="仿宋" w:eastAsia="仿宋"/>
                <w:sz w:val="28"/>
                <w:szCs w:val="28"/>
              </w:rPr>
              <w:t>并对实施步骤加以具体描述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提及采用盲法</w:t>
            </w:r>
            <w:r>
              <w:rPr>
                <w:rFonts w:ascii="仿宋" w:hAnsi="仿宋" w:eastAsia="仿宋"/>
                <w:sz w:val="28"/>
                <w:szCs w:val="28"/>
              </w:rPr>
              <w:t>,</w:t>
            </w:r>
            <w:r>
              <w:rPr>
                <w:rFonts w:hint="eastAsia" w:ascii="仿宋" w:hAnsi="仿宋" w:eastAsia="仿宋"/>
                <w:sz w:val="28"/>
                <w:szCs w:val="28"/>
              </w:rPr>
              <w:t>但无具体描述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2.3</w:t>
            </w:r>
            <w:r>
              <w:rPr>
                <w:rFonts w:hint="eastAsia" w:ascii="仿宋" w:hAnsi="仿宋" w:eastAsia="仿宋"/>
                <w:sz w:val="28"/>
                <w:szCs w:val="28"/>
              </w:rPr>
              <w:t>对干预措施或结局测量未采用盲法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将所有研究的病例纳入分析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3.1</w:t>
            </w:r>
            <w:r>
              <w:rPr>
                <w:rFonts w:hint="eastAsia" w:ascii="仿宋" w:hAnsi="仿宋" w:eastAsia="仿宋"/>
                <w:sz w:val="28"/>
                <w:szCs w:val="28"/>
              </w:rPr>
              <w:t>研究采用</w:t>
            </w:r>
            <w:r>
              <w:rPr>
                <w:rFonts w:ascii="仿宋" w:hAnsi="仿宋" w:eastAsia="仿宋"/>
                <w:sz w:val="28"/>
                <w:szCs w:val="28"/>
              </w:rPr>
              <w:t>intnetino</w:t>
            </w:r>
            <w:r>
              <w:rPr>
                <w:rFonts w:hint="eastAsia" w:ascii="仿宋" w:hAnsi="仿宋" w:eastAsia="仿宋"/>
                <w:sz w:val="28"/>
                <w:szCs w:val="28"/>
              </w:rPr>
              <w:t>一</w:t>
            </w:r>
            <w:r>
              <w:rPr>
                <w:rFonts w:ascii="仿宋" w:hAnsi="仿宋" w:eastAsia="仿宋"/>
                <w:sz w:val="28"/>
                <w:szCs w:val="28"/>
              </w:rPr>
              <w:t>totreat</w:t>
            </w:r>
            <w:r>
              <w:rPr>
                <w:rFonts w:hint="eastAsia" w:ascii="仿宋" w:hAnsi="仿宋" w:eastAsia="仿宋"/>
                <w:sz w:val="28"/>
                <w:szCs w:val="28"/>
              </w:rPr>
              <w:t>分析</w:t>
            </w:r>
            <w:r>
              <w:rPr>
                <w:rFonts w:ascii="仿宋" w:hAnsi="仿宋" w:eastAsia="仿宋"/>
                <w:sz w:val="28"/>
                <w:szCs w:val="28"/>
              </w:rPr>
              <w:t>(</w:t>
            </w:r>
            <w:r>
              <w:rPr>
                <w:rFonts w:hint="eastAsia" w:ascii="仿宋" w:hAnsi="仿宋" w:eastAsia="仿宋"/>
                <w:sz w:val="28"/>
                <w:szCs w:val="28"/>
              </w:rPr>
              <w:t>即研究对象分配时被分人何组</w:t>
            </w:r>
            <w:r>
              <w:rPr>
                <w:rFonts w:ascii="仿宋" w:hAnsi="仿宋" w:eastAsia="仿宋"/>
                <w:sz w:val="28"/>
                <w:szCs w:val="28"/>
              </w:rPr>
              <w:t>,</w:t>
            </w:r>
            <w:r>
              <w:rPr>
                <w:rFonts w:hint="eastAsia" w:ascii="仿宋" w:hAnsi="仿宋" w:eastAsia="仿宋"/>
                <w:sz w:val="28"/>
                <w:szCs w:val="28"/>
              </w:rPr>
              <w:t>无论最终是否接受该组的治疗措施或依从性如何</w:t>
            </w:r>
            <w:r>
              <w:rPr>
                <w:rFonts w:ascii="仿宋" w:hAnsi="仿宋" w:eastAsia="仿宋"/>
                <w:sz w:val="28"/>
                <w:szCs w:val="28"/>
              </w:rPr>
              <w:t>,</w:t>
            </w:r>
            <w:r>
              <w:rPr>
                <w:rFonts w:hint="eastAsia" w:ascii="仿宋" w:hAnsi="仿宋" w:eastAsia="仿宋"/>
                <w:sz w:val="28"/>
                <w:szCs w:val="28"/>
              </w:rPr>
              <w:t>在统计分析时仍纳人该分配组进行的分析</w:t>
            </w:r>
            <w:r>
              <w:rPr>
                <w:rFonts w:ascii="仿宋" w:hAnsi="仿宋" w:eastAsia="仿宋"/>
                <w:sz w:val="28"/>
                <w:szCs w:val="28"/>
              </w:rPr>
              <w:t>),</w:t>
            </w:r>
            <w:r>
              <w:rPr>
                <w:rFonts w:hint="eastAsia" w:ascii="仿宋" w:hAnsi="仿宋" w:eastAsia="仿宋"/>
                <w:sz w:val="28"/>
                <w:szCs w:val="28"/>
              </w:rPr>
              <w:t>报告了中途退出或失访病例</w:t>
            </w:r>
            <w:r>
              <w:rPr>
                <w:rFonts w:ascii="仿宋" w:hAnsi="仿宋" w:eastAsia="仿宋"/>
                <w:sz w:val="28"/>
                <w:szCs w:val="28"/>
              </w:rPr>
              <w:t>,</w:t>
            </w:r>
            <w:r>
              <w:rPr>
                <w:rFonts w:hint="eastAsia" w:ascii="仿宋" w:hAnsi="仿宋" w:eastAsia="仿宋"/>
                <w:sz w:val="28"/>
                <w:szCs w:val="28"/>
              </w:rPr>
              <w:t>但失访病例极少</w:t>
            </w:r>
            <w:r>
              <w:rPr>
                <w:rFonts w:ascii="仿宋" w:hAnsi="仿宋" w:eastAsia="仿宋"/>
                <w:sz w:val="28"/>
                <w:szCs w:val="28"/>
              </w:rPr>
              <w:t>(</w:t>
            </w:r>
            <w:r>
              <w:rPr>
                <w:rFonts w:hint="eastAsia" w:ascii="仿宋" w:hAnsi="仿宋" w:eastAsia="仿宋"/>
                <w:sz w:val="28"/>
                <w:szCs w:val="28"/>
              </w:rPr>
              <w:t>少于</w:t>
            </w:r>
            <w:r>
              <w:rPr>
                <w:rFonts w:ascii="仿宋" w:hAnsi="仿宋" w:eastAsia="仿宋"/>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3.2</w:t>
            </w:r>
            <w:r>
              <w:rPr>
                <w:rFonts w:hint="eastAsia" w:ascii="仿宋" w:hAnsi="仿宋" w:eastAsia="仿宋"/>
                <w:sz w:val="28"/>
                <w:szCs w:val="28"/>
              </w:rPr>
              <w:t>采用</w:t>
            </w:r>
            <w:r>
              <w:rPr>
                <w:rFonts w:ascii="仿宋" w:hAnsi="仿宋" w:eastAsia="仿宋"/>
                <w:sz w:val="28"/>
                <w:szCs w:val="28"/>
              </w:rPr>
              <w:t>intention</w:t>
            </w:r>
            <w:r>
              <w:rPr>
                <w:rFonts w:hint="eastAsia" w:ascii="仿宋" w:hAnsi="仿宋" w:eastAsia="仿宋"/>
                <w:sz w:val="28"/>
                <w:szCs w:val="28"/>
              </w:rPr>
              <w:t>一</w:t>
            </w:r>
            <w:r>
              <w:rPr>
                <w:rFonts w:ascii="仿宋" w:hAnsi="仿宋" w:eastAsia="仿宋"/>
                <w:sz w:val="28"/>
                <w:szCs w:val="28"/>
              </w:rPr>
              <w:t>totreat</w:t>
            </w:r>
            <w:r>
              <w:rPr>
                <w:rFonts w:hint="eastAsia" w:ascii="仿宋" w:hAnsi="仿宋" w:eastAsia="仿宋"/>
                <w:sz w:val="28"/>
                <w:szCs w:val="28"/>
              </w:rPr>
              <w:t>分析</w:t>
            </w:r>
            <w:r>
              <w:rPr>
                <w:rFonts w:ascii="仿宋" w:hAnsi="仿宋" w:eastAsia="仿宋"/>
                <w:sz w:val="28"/>
                <w:szCs w:val="28"/>
              </w:rPr>
              <w:t>,</w:t>
            </w:r>
            <w:r>
              <w:rPr>
                <w:rFonts w:hint="eastAsia" w:ascii="仿宋" w:hAnsi="仿宋" w:eastAsia="仿宋"/>
                <w:sz w:val="28"/>
                <w:szCs w:val="28"/>
              </w:rPr>
              <w:t>并且失访例数为</w:t>
            </w:r>
            <w:r>
              <w:rPr>
                <w:rFonts w:ascii="仿宋" w:hAnsi="仿宋" w:eastAsia="仿宋"/>
                <w:sz w:val="28"/>
                <w:szCs w:val="28"/>
              </w:rPr>
              <w:t>10%</w:t>
            </w:r>
            <w:r>
              <w:rPr>
                <w:rFonts w:hint="eastAsia" w:ascii="仿宋" w:hAnsi="仿宋" w:eastAsia="仿宋"/>
                <w:sz w:val="28"/>
                <w:szCs w:val="28"/>
              </w:rPr>
              <w:t>一</w:t>
            </w:r>
            <w:r>
              <w:rPr>
                <w:rFonts w:ascii="仿宋" w:hAnsi="仿宋" w:eastAsia="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3.3</w:t>
            </w:r>
            <w:r>
              <w:rPr>
                <w:rFonts w:hint="eastAsia" w:ascii="仿宋" w:hAnsi="仿宋" w:eastAsia="仿宋"/>
                <w:sz w:val="28"/>
                <w:szCs w:val="28"/>
              </w:rPr>
              <w:t>未报告失访</w:t>
            </w:r>
            <w:r>
              <w:rPr>
                <w:rFonts w:ascii="仿宋" w:hAnsi="仿宋" w:eastAsia="仿宋"/>
                <w:sz w:val="28"/>
                <w:szCs w:val="28"/>
              </w:rPr>
              <w:t>,</w:t>
            </w:r>
            <w:r>
              <w:rPr>
                <w:rFonts w:hint="eastAsia" w:ascii="仿宋" w:hAnsi="仿宋" w:eastAsia="仿宋"/>
                <w:sz w:val="28"/>
                <w:szCs w:val="28"/>
              </w:rPr>
              <w:t>或失访病例超过</w:t>
            </w:r>
            <w:r>
              <w:rPr>
                <w:rFonts w:ascii="仿宋" w:hAnsi="仿宋" w:eastAsia="仿宋"/>
                <w:sz w:val="28"/>
                <w:szCs w:val="28"/>
              </w:rPr>
              <w:t>20%(</w:t>
            </w:r>
            <w:r>
              <w:rPr>
                <w:rFonts w:hint="eastAsia" w:ascii="仿宋" w:hAnsi="仿宋" w:eastAsia="仿宋"/>
                <w:sz w:val="28"/>
                <w:szCs w:val="28"/>
              </w:rPr>
              <w:t>结论不可靠</w:t>
            </w:r>
            <w:r>
              <w:rPr>
                <w:rFonts w:ascii="仿宋" w:hAnsi="仿宋" w:eastAsia="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研究基线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4.1</w:t>
            </w:r>
            <w:r>
              <w:rPr>
                <w:rFonts w:hint="eastAsia" w:ascii="仿宋" w:hAnsi="仿宋" w:eastAsia="仿宋"/>
                <w:sz w:val="28"/>
                <w:szCs w:val="28"/>
              </w:rPr>
              <w:t>研究对象基线资料描述恰当</w:t>
            </w:r>
            <w:r>
              <w:rPr>
                <w:rFonts w:ascii="仿宋" w:hAnsi="仿宋" w:eastAsia="仿宋"/>
                <w:sz w:val="28"/>
                <w:szCs w:val="28"/>
              </w:rPr>
              <w:t>,</w:t>
            </w:r>
            <w:r>
              <w:rPr>
                <w:rFonts w:hint="eastAsia" w:ascii="仿宋" w:hAnsi="仿宋" w:eastAsia="仿宋"/>
                <w:sz w:val="28"/>
                <w:szCs w:val="28"/>
              </w:rPr>
              <w:t>有明确的纳人和排除标准</w:t>
            </w:r>
            <w:r>
              <w:rPr>
                <w:rFonts w:ascii="仿宋" w:hAnsi="仿宋" w:eastAsia="仿宋"/>
                <w:sz w:val="28"/>
                <w:szCs w:val="28"/>
              </w:rPr>
              <w:t>,</w:t>
            </w:r>
            <w:r>
              <w:rPr>
                <w:rFonts w:hint="eastAsia" w:ascii="仿宋" w:hAnsi="仿宋" w:eastAsia="仿宋"/>
                <w:sz w:val="28"/>
                <w:szCs w:val="28"/>
              </w:rPr>
              <w:t>均衡性检验组间可比性好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4.2</w:t>
            </w:r>
            <w:r>
              <w:rPr>
                <w:rFonts w:hint="eastAsia" w:ascii="仿宋" w:hAnsi="仿宋" w:eastAsia="仿宋"/>
                <w:sz w:val="28"/>
                <w:szCs w:val="28"/>
              </w:rPr>
              <w:t>研究对象基线资料描述恰当</w:t>
            </w:r>
            <w:r>
              <w:rPr>
                <w:rFonts w:ascii="仿宋" w:hAnsi="仿宋" w:eastAsia="仿宋"/>
                <w:sz w:val="28"/>
                <w:szCs w:val="28"/>
              </w:rPr>
              <w:t>,</w:t>
            </w:r>
            <w:r>
              <w:rPr>
                <w:rFonts w:hint="eastAsia" w:ascii="仿宋" w:hAnsi="仿宋" w:eastAsia="仿宋"/>
                <w:sz w:val="28"/>
                <w:szCs w:val="28"/>
              </w:rPr>
              <w:t>有明确的纳入和排除标准</w:t>
            </w:r>
            <w:r>
              <w:rPr>
                <w:rFonts w:ascii="仿宋" w:hAnsi="仿宋" w:eastAsia="仿宋"/>
                <w:sz w:val="28"/>
                <w:szCs w:val="28"/>
              </w:rPr>
              <w:t>,</w:t>
            </w:r>
            <w:r>
              <w:rPr>
                <w:rFonts w:hint="eastAsia" w:ascii="仿宋" w:hAnsi="仿宋" w:eastAsia="仿宋"/>
                <w:sz w:val="28"/>
                <w:szCs w:val="28"/>
              </w:rPr>
              <w:t>无均衡性检验</w:t>
            </w:r>
            <w:r>
              <w:rPr>
                <w:rFonts w:ascii="仿宋" w:hAnsi="仿宋" w:eastAsia="仿宋"/>
                <w:sz w:val="28"/>
                <w:szCs w:val="28"/>
              </w:rPr>
              <w:t>,</w:t>
            </w:r>
            <w:r>
              <w:rPr>
                <w:rFonts w:hint="eastAsia" w:ascii="仿宋" w:hAnsi="仿宋" w:eastAsia="仿宋"/>
                <w:sz w:val="28"/>
                <w:szCs w:val="28"/>
              </w:rPr>
              <w:t>组间病例无可比性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4.3</w:t>
            </w:r>
            <w:r>
              <w:rPr>
                <w:rFonts w:hint="eastAsia" w:ascii="仿宋" w:hAnsi="仿宋" w:eastAsia="仿宋"/>
                <w:sz w:val="28"/>
                <w:szCs w:val="28"/>
              </w:rPr>
              <w:t>研究对象基线资料无具体描述</w:t>
            </w:r>
            <w:r>
              <w:rPr>
                <w:rFonts w:ascii="仿宋" w:hAnsi="仿宋" w:eastAsia="仿宋"/>
                <w:sz w:val="28"/>
                <w:szCs w:val="28"/>
              </w:rPr>
              <w:t>,</w:t>
            </w:r>
            <w:r>
              <w:rPr>
                <w:rFonts w:hint="eastAsia" w:ascii="仿宋" w:hAnsi="仿宋" w:eastAsia="仿宋"/>
                <w:sz w:val="28"/>
                <w:szCs w:val="28"/>
              </w:rPr>
              <w:t>缺乏纳入或排除标准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诊断标准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5.1</w:t>
            </w:r>
            <w:r>
              <w:rPr>
                <w:rFonts w:hint="eastAsia" w:ascii="仿宋" w:hAnsi="仿宋" w:eastAsia="仿宋"/>
                <w:sz w:val="28"/>
                <w:szCs w:val="28"/>
              </w:rPr>
              <w:t>病例的诊断为“金标准”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5.2</w:t>
            </w:r>
            <w:r>
              <w:rPr>
                <w:rFonts w:hint="eastAsia" w:ascii="仿宋" w:hAnsi="仿宋" w:eastAsia="仿宋"/>
                <w:sz w:val="28"/>
                <w:szCs w:val="28"/>
              </w:rPr>
              <w:t>有诊断标准</w:t>
            </w:r>
            <w:r>
              <w:rPr>
                <w:rFonts w:ascii="仿宋" w:hAnsi="仿宋" w:eastAsia="仿宋"/>
                <w:sz w:val="28"/>
                <w:szCs w:val="28"/>
              </w:rPr>
              <w:t>,</w:t>
            </w:r>
            <w:r>
              <w:rPr>
                <w:rFonts w:hint="eastAsia" w:ascii="仿宋" w:hAnsi="仿宋" w:eastAsia="仿宋"/>
                <w:sz w:val="28"/>
                <w:szCs w:val="28"/>
              </w:rPr>
              <w:t>但不属于“金标准”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5.3</w:t>
            </w:r>
            <w:r>
              <w:rPr>
                <w:rFonts w:hint="eastAsia" w:ascii="仿宋" w:hAnsi="仿宋" w:eastAsia="仿宋"/>
                <w:sz w:val="28"/>
                <w:szCs w:val="28"/>
              </w:rPr>
              <w:t>诊断标准不清楚或未报告</w:t>
            </w:r>
            <w:r>
              <w:rPr>
                <w:rFonts w:ascii="仿宋" w:hAnsi="仿宋" w:eastAsia="仿宋"/>
                <w:sz w:val="28"/>
                <w:szCs w:val="28"/>
              </w:rPr>
              <w:t>,</w:t>
            </w:r>
            <w:r>
              <w:rPr>
                <w:rFonts w:hint="eastAsia" w:ascii="仿宋" w:hAnsi="仿宋" w:eastAsia="仿宋"/>
                <w:sz w:val="28"/>
                <w:szCs w:val="28"/>
              </w:rPr>
              <w:t>或虽然报告但未达到</w:t>
            </w:r>
            <w:r>
              <w:rPr>
                <w:rFonts w:ascii="仿宋" w:hAnsi="仿宋" w:eastAsia="仿宋"/>
                <w:sz w:val="28"/>
                <w:szCs w:val="28"/>
              </w:rPr>
              <w:t>5.1</w:t>
            </w:r>
            <w:r>
              <w:rPr>
                <w:rFonts w:hint="eastAsia" w:ascii="仿宋" w:hAnsi="仿宋" w:eastAsia="仿宋"/>
                <w:sz w:val="28"/>
                <w:szCs w:val="28"/>
              </w:rPr>
              <w:t>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．混杂因素的控制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6.1</w:t>
            </w:r>
            <w:r>
              <w:rPr>
                <w:rFonts w:hint="eastAsia" w:ascii="仿宋" w:hAnsi="仿宋" w:eastAsia="仿宋"/>
                <w:sz w:val="28"/>
                <w:szCs w:val="28"/>
              </w:rPr>
              <w:t>所有混杂因素得以适当鉴定</w:t>
            </w:r>
            <w:r>
              <w:rPr>
                <w:rFonts w:ascii="仿宋" w:hAnsi="仿宋" w:eastAsia="仿宋"/>
                <w:sz w:val="28"/>
                <w:szCs w:val="28"/>
              </w:rPr>
              <w:t>(</w:t>
            </w:r>
            <w:r>
              <w:rPr>
                <w:rFonts w:hint="eastAsia" w:ascii="仿宋" w:hAnsi="仿宋" w:eastAsia="仿宋"/>
                <w:sz w:val="28"/>
                <w:szCs w:val="28"/>
              </w:rPr>
              <w:t>疾病严重程度、疾病类型、治疗方案标准等</w:t>
            </w:r>
            <w:r>
              <w:rPr>
                <w:rFonts w:ascii="仿宋" w:hAnsi="仿宋" w:eastAsia="仿宋"/>
                <w:sz w:val="28"/>
                <w:szCs w:val="28"/>
              </w:rPr>
              <w:t>),</w:t>
            </w:r>
            <w:r>
              <w:rPr>
                <w:rFonts w:hint="eastAsia" w:ascii="仿宋" w:hAnsi="仿宋" w:eastAsia="仿宋"/>
                <w:sz w:val="28"/>
                <w:szCs w:val="28"/>
              </w:rPr>
              <w:t>真实可靠的测量指标和适当的统计学分析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nil"/>
              <w:right w:val="nil"/>
            </w:tcBorders>
          </w:tcPr>
          <w:p>
            <w:pPr>
              <w:rPr>
                <w:rFonts w:ascii="仿宋" w:hAnsi="仿宋" w:eastAsia="仿宋"/>
                <w:sz w:val="28"/>
                <w:szCs w:val="28"/>
              </w:rPr>
            </w:pPr>
            <w:r>
              <w:rPr>
                <w:rFonts w:ascii="仿宋" w:hAnsi="仿宋" w:eastAsia="仿宋"/>
                <w:sz w:val="28"/>
                <w:szCs w:val="28"/>
              </w:rPr>
              <w:t>6.2</w:t>
            </w:r>
            <w:r>
              <w:rPr>
                <w:rFonts w:hint="eastAsia" w:ascii="仿宋" w:hAnsi="仿宋" w:eastAsia="仿宋"/>
                <w:sz w:val="28"/>
                <w:szCs w:val="28"/>
              </w:rPr>
              <w:t>混杂因素的鉴定不清楚、不完全</w:t>
            </w:r>
            <w:r>
              <w:rPr>
                <w:rFonts w:ascii="仿宋" w:hAnsi="仿宋" w:eastAsia="仿宋"/>
                <w:sz w:val="28"/>
                <w:szCs w:val="28"/>
              </w:rPr>
              <w:t>,</w:t>
            </w:r>
            <w:r>
              <w:rPr>
                <w:rFonts w:hint="eastAsia" w:ascii="仿宋" w:hAnsi="仿宋" w:eastAsia="仿宋"/>
                <w:sz w:val="28"/>
                <w:szCs w:val="28"/>
              </w:rPr>
              <w:t>有适当的统计学分析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right w:val="nil"/>
            </w:tcBorders>
          </w:tcPr>
          <w:p>
            <w:pPr>
              <w:rPr>
                <w:rFonts w:ascii="仿宋" w:hAnsi="仿宋" w:eastAsia="仿宋"/>
                <w:sz w:val="28"/>
                <w:szCs w:val="28"/>
              </w:rPr>
            </w:pPr>
            <w:r>
              <w:rPr>
                <w:rFonts w:ascii="仿宋" w:hAnsi="仿宋" w:eastAsia="仿宋"/>
                <w:sz w:val="28"/>
                <w:szCs w:val="28"/>
              </w:rPr>
              <w:t>6.3</w:t>
            </w:r>
            <w:r>
              <w:rPr>
                <w:rFonts w:hint="eastAsia" w:ascii="仿宋" w:hAnsi="仿宋" w:eastAsia="仿宋"/>
                <w:sz w:val="28"/>
                <w:szCs w:val="28"/>
              </w:rPr>
              <w:t>无恰当的鉴定与统计分析</w:t>
            </w:r>
          </w:p>
        </w:tc>
      </w:tr>
    </w:tbl>
    <w:p>
      <w:pPr>
        <w:rPr>
          <w:rFonts w:ascii="仿宋" w:hAnsi="仿宋" w:eastAsia="仿宋"/>
          <w:sz w:val="28"/>
          <w:szCs w:val="28"/>
        </w:rPr>
      </w:pPr>
      <w:r>
        <w:rPr>
          <w:rFonts w:hint="eastAsia" w:ascii="仿宋" w:hAnsi="仿宋" w:eastAsia="仿宋" w:cs="仿宋"/>
          <w:sz w:val="28"/>
          <w:szCs w:val="28"/>
        </w:rPr>
        <w:t>刘建平. 非随机研究的系统评价方法［J］中国循证医学，2001.1(4):239-243.</w:t>
      </w:r>
    </w:p>
    <w:p>
      <w:pPr>
        <w:ind w:firstLine="560" w:firstLineChars="200"/>
        <w:rPr>
          <w:rFonts w:ascii="仿宋" w:hAnsi="仿宋" w:eastAsia="仿宋"/>
          <w:sz w:val="28"/>
          <w:szCs w:val="28"/>
        </w:rPr>
      </w:pPr>
      <w:r>
        <w:rPr>
          <w:rFonts w:hint="eastAsia" w:ascii="仿宋" w:hAnsi="仿宋" w:eastAsia="仿宋"/>
          <w:sz w:val="28"/>
          <w:szCs w:val="28"/>
        </w:rPr>
        <w:t>自身前后对照试验类文献根据NICE（英国国立临床优化研究所）推荐病例系列质量评价标准进行评价（于河,杨红,刘建平.专家临证验案与经验的报告方法-病例系列研究的设计和质量评价［J］中医杂志，2008.49(5):407-410）。</w:t>
      </w:r>
    </w:p>
    <w:p>
      <w:pPr>
        <w:jc w:val="center"/>
        <w:rPr>
          <w:rFonts w:ascii="仿宋" w:hAnsi="仿宋" w:eastAsia="仿宋"/>
          <w:sz w:val="28"/>
          <w:szCs w:val="28"/>
        </w:rPr>
      </w:pPr>
      <w:r>
        <w:rPr>
          <w:rFonts w:hint="eastAsia" w:ascii="仿宋" w:hAnsi="仿宋" w:eastAsia="仿宋"/>
          <w:sz w:val="28"/>
          <w:szCs w:val="28"/>
        </w:rPr>
        <w:t>表4 病例系列质量评价标准</w:t>
      </w:r>
    </w:p>
    <w:tbl>
      <w:tblPr>
        <w:tblStyle w:val="12"/>
        <w:tblW w:w="85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1" w:type="dxa"/>
            <w:tcBorders>
              <w:left w:val="nil"/>
              <w:bottom w:val="nil"/>
              <w:right w:val="nil"/>
            </w:tcBorders>
          </w:tcPr>
          <w:p>
            <w:pPr>
              <w:rPr>
                <w:rFonts w:ascii="仿宋" w:hAnsi="仿宋" w:eastAsia="仿宋"/>
                <w:sz w:val="28"/>
                <w:szCs w:val="28"/>
              </w:rPr>
            </w:pPr>
            <w:r>
              <w:rPr>
                <w:rFonts w:hint="eastAsia" w:ascii="仿宋" w:hAnsi="仿宋" w:eastAsia="仿宋"/>
                <w:sz w:val="28"/>
                <w:szCs w:val="28"/>
              </w:rPr>
              <w:t>多中心研究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1" w:type="dxa"/>
            <w:tcBorders>
              <w:top w:val="nil"/>
              <w:left w:val="nil"/>
              <w:bottom w:val="nil"/>
              <w:right w:val="nil"/>
            </w:tcBorders>
          </w:tcPr>
          <w:p>
            <w:pPr>
              <w:rPr>
                <w:rFonts w:ascii="仿宋" w:hAnsi="仿宋" w:eastAsia="仿宋"/>
                <w:sz w:val="28"/>
                <w:szCs w:val="28"/>
              </w:rPr>
            </w:pPr>
            <w:r>
              <w:rPr>
                <w:rFonts w:hint="eastAsia" w:ascii="仿宋" w:hAnsi="仿宋" w:eastAsia="仿宋"/>
                <w:sz w:val="28"/>
                <w:szCs w:val="28"/>
              </w:rPr>
              <w:t>清楚明确地描述研究的假说或目的、目标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1" w:type="dxa"/>
            <w:tcBorders>
              <w:top w:val="nil"/>
              <w:left w:val="nil"/>
              <w:bottom w:val="nil"/>
              <w:right w:val="nil"/>
            </w:tcBorders>
          </w:tcPr>
          <w:p>
            <w:pPr>
              <w:rPr>
                <w:rFonts w:ascii="仿宋" w:hAnsi="仿宋" w:eastAsia="仿宋"/>
                <w:sz w:val="28"/>
                <w:szCs w:val="28"/>
              </w:rPr>
            </w:pPr>
            <w:r>
              <w:rPr>
                <w:rFonts w:hint="eastAsia" w:ascii="仿宋" w:hAnsi="仿宋" w:eastAsia="仿宋"/>
                <w:sz w:val="28"/>
                <w:szCs w:val="28"/>
              </w:rPr>
              <w:t>清楚地报告纳入和排除标准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1" w:type="dxa"/>
            <w:tcBorders>
              <w:top w:val="nil"/>
              <w:left w:val="nil"/>
              <w:bottom w:val="nil"/>
              <w:right w:val="nil"/>
            </w:tcBorders>
          </w:tcPr>
          <w:p>
            <w:pPr>
              <w:rPr>
                <w:rFonts w:ascii="仿宋" w:hAnsi="仿宋" w:eastAsia="仿宋"/>
                <w:sz w:val="28"/>
                <w:szCs w:val="28"/>
              </w:rPr>
            </w:pPr>
            <w:r>
              <w:rPr>
                <w:rFonts w:hint="eastAsia" w:ascii="仿宋" w:hAnsi="仿宋" w:eastAsia="仿宋"/>
                <w:sz w:val="28"/>
                <w:szCs w:val="28"/>
              </w:rPr>
              <w:t>对测量的结局做出明确的定义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1" w:type="dxa"/>
            <w:tcBorders>
              <w:top w:val="nil"/>
              <w:left w:val="nil"/>
              <w:bottom w:val="nil"/>
              <w:right w:val="nil"/>
            </w:tcBorders>
          </w:tcPr>
          <w:p>
            <w:pPr>
              <w:rPr>
                <w:rFonts w:ascii="仿宋" w:hAnsi="仿宋" w:eastAsia="仿宋"/>
                <w:sz w:val="28"/>
                <w:szCs w:val="28"/>
              </w:rPr>
            </w:pPr>
            <w:r>
              <w:rPr>
                <w:rFonts w:hint="eastAsia" w:ascii="仿宋" w:hAnsi="仿宋" w:eastAsia="仿宋"/>
                <w:sz w:val="28"/>
                <w:szCs w:val="28"/>
              </w:rPr>
              <w:t>收集的数据应达到预期目标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1" w:type="dxa"/>
            <w:tcBorders>
              <w:top w:val="nil"/>
              <w:left w:val="nil"/>
              <w:bottom w:val="nil"/>
              <w:right w:val="nil"/>
            </w:tcBorders>
          </w:tcPr>
          <w:p>
            <w:pPr>
              <w:rPr>
                <w:rFonts w:ascii="仿宋" w:hAnsi="仿宋" w:eastAsia="仿宋"/>
                <w:sz w:val="28"/>
                <w:szCs w:val="28"/>
              </w:rPr>
            </w:pPr>
            <w:r>
              <w:rPr>
                <w:rFonts w:hint="eastAsia" w:ascii="仿宋" w:hAnsi="仿宋" w:eastAsia="仿宋"/>
                <w:sz w:val="28"/>
                <w:szCs w:val="28"/>
              </w:rPr>
              <w:t>准确的描述患者是连续招募的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1" w:type="dxa"/>
            <w:tcBorders>
              <w:top w:val="nil"/>
              <w:left w:val="nil"/>
              <w:bottom w:val="nil"/>
              <w:right w:val="nil"/>
            </w:tcBorders>
          </w:tcPr>
          <w:p>
            <w:pPr>
              <w:rPr>
                <w:rFonts w:ascii="仿宋" w:hAnsi="仿宋" w:eastAsia="仿宋"/>
                <w:sz w:val="28"/>
                <w:szCs w:val="28"/>
              </w:rPr>
            </w:pPr>
            <w:r>
              <w:rPr>
                <w:rFonts w:hint="eastAsia" w:ascii="仿宋" w:hAnsi="仿宋" w:eastAsia="仿宋"/>
                <w:sz w:val="28"/>
                <w:szCs w:val="28"/>
              </w:rPr>
              <w:t>清楚明确地描述研究的主要发现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1" w:type="dxa"/>
            <w:tcBorders>
              <w:top w:val="nil"/>
              <w:left w:val="nil"/>
              <w:right w:val="nil"/>
            </w:tcBorders>
          </w:tcPr>
          <w:p>
            <w:pPr>
              <w:rPr>
                <w:rFonts w:ascii="仿宋" w:hAnsi="仿宋" w:eastAsia="仿宋"/>
                <w:sz w:val="28"/>
                <w:szCs w:val="28"/>
              </w:rPr>
            </w:pPr>
            <w:r>
              <w:rPr>
                <w:rFonts w:hint="eastAsia" w:ascii="仿宋" w:hAnsi="仿宋" w:eastAsia="仿宋"/>
                <w:sz w:val="28"/>
                <w:szCs w:val="28"/>
              </w:rPr>
              <w:t>将结局进行分层分析及报告，如按照疾病分期、化验结果异常、患者的特征等</w:t>
            </w:r>
          </w:p>
        </w:tc>
      </w:tr>
    </w:tbl>
    <w:p>
      <w:pPr>
        <w:rPr>
          <w:rFonts w:ascii="仿宋" w:hAnsi="仿宋" w:eastAsia="仿宋"/>
          <w:sz w:val="28"/>
          <w:szCs w:val="28"/>
        </w:rPr>
      </w:pPr>
      <w:r>
        <w:rPr>
          <w:rFonts w:hint="eastAsia" w:ascii="仿宋" w:hAnsi="仿宋" w:eastAsia="仿宋" w:cs="仿宋"/>
          <w:sz w:val="28"/>
          <w:szCs w:val="28"/>
        </w:rPr>
        <w:t>刘建平. 非随机研究的系统评价方法［J］中国循证医学，2001.1(4):239-243.</w:t>
      </w:r>
    </w:p>
    <w:p>
      <w:pPr>
        <w:widowControl/>
        <w:jc w:val="left"/>
        <w:rPr>
          <w:rFonts w:ascii="仿宋" w:hAnsi="仿宋" w:eastAsia="仿宋" w:cs="宋体"/>
          <w:b/>
          <w:bCs/>
          <w:kern w:val="0"/>
          <w:sz w:val="30"/>
          <w:szCs w:val="30"/>
        </w:rPr>
      </w:pPr>
      <w:r>
        <w:rPr>
          <w:rFonts w:hint="eastAsia" w:ascii="仿宋" w:hAnsi="仿宋" w:eastAsia="仿宋" w:cs="宋体"/>
          <w:b/>
          <w:bCs/>
          <w:kern w:val="0"/>
          <w:sz w:val="30"/>
          <w:szCs w:val="30"/>
        </w:rPr>
        <w:t>2.2.2.4专家调查问卷</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 xml:space="preserve"> 依据德尔菲法的基本原则，同时根据中医学特色以及共识需要形成的主题，制定调查问卷。问卷组成：诊断标准、证候分型、临床特征、分证论治、遣方用药、其他疗法、预防调摄。通过2轮专家咨询后进行统计分析。</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 xml:space="preserve"> 专家对各指标评价结果的统计学分析，主要包括积极系数、专家的意见集中程度、专家意见的协调度、专家权威程度4个方面。专家积极系数用问卷回收率表示，专家的意见集中程度用指标的重要性赋值均数、等级和表示，专家意见的协调程度用变异系数、专家协调系数表示。结构效度的检验用因子分析，效标关联用相关分析。</w:t>
      </w:r>
    </w:p>
    <w:p>
      <w:pPr>
        <w:widowControl/>
        <w:jc w:val="left"/>
        <w:rPr>
          <w:rFonts w:ascii="仿宋" w:hAnsi="仿宋" w:eastAsia="仿宋" w:cs="宋体"/>
          <w:kern w:val="0"/>
          <w:sz w:val="30"/>
          <w:szCs w:val="30"/>
        </w:rPr>
      </w:pPr>
      <w:r>
        <w:rPr>
          <w:rFonts w:hint="eastAsia" w:ascii="仿宋" w:hAnsi="仿宋" w:eastAsia="仿宋" w:cs="宋体"/>
          <w:kern w:val="0"/>
          <w:sz w:val="30"/>
          <w:szCs w:val="30"/>
        </w:rPr>
        <w:t xml:space="preserve">    依据德尔菲法计算专家积极系数、专家意见的集中程度和协调度，采用均数（</w:t>
      </w:r>
      <w:r>
        <w:rPr>
          <w:rFonts w:hint="eastAsia" w:ascii="仿宋" w:hAnsi="仿宋" w:eastAsia="仿宋" w:cs="宋体"/>
          <w:kern w:val="0"/>
          <w:sz w:val="30"/>
          <w:szCs w:val="30"/>
        </w:rPr>
        <w:object>
          <v:shape id="_x0000_i1025" o:spt="75" type="#_x0000_t75" style="height:17.25pt;width:9.75pt;" o:ole="t" filled="f" o:preferrelative="t" stroked="f" coordsize="21600,21600">
            <v:path/>
            <v:fill on="f" focussize="0,0"/>
            <v:stroke on="f" joinstyle="miter"/>
            <v:imagedata r:id="rId6" o:title=""/>
            <o:lock v:ext="edit" aspectratio="t"/>
            <w10:wrap type="none"/>
            <w10:anchorlock/>
          </v:shape>
          <o:OLEObject Type="Embed" ProgID="" ShapeID="_x0000_i1025" DrawAspect="Content" ObjectID="_1468075725" r:id="rId5">
            <o:LockedField>false</o:LockedField>
          </o:OLEObject>
        </w:object>
      </w:r>
      <w:r>
        <w:rPr>
          <w:rFonts w:hint="eastAsia" w:ascii="仿宋" w:hAnsi="仿宋" w:eastAsia="仿宋" w:cs="宋体"/>
          <w:kern w:val="0"/>
          <w:sz w:val="30"/>
          <w:szCs w:val="30"/>
        </w:rPr>
        <w:t>）、不重要百分比（R）、等级和（S）、变异系数（CV）等指标进行相关统计学分析。</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专家调查问卷统计学分析中各项指标的含义和计算方法</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①均值（</w:t>
      </w:r>
      <w:r>
        <w:rPr>
          <w:rFonts w:hint="eastAsia" w:ascii="仿宋" w:hAnsi="仿宋" w:eastAsia="仿宋" w:cs="宋体"/>
          <w:kern w:val="0"/>
          <w:sz w:val="30"/>
          <w:szCs w:val="30"/>
        </w:rPr>
        <w:object>
          <v:shape id="_x0000_i1026" o:spt="75" type="#_x0000_t75" style="height:17.25pt;width:9.75pt;" o:ole="t" filled="f" o:preferrelative="t" stroked="f" coordsize="21600,21600">
            <v:path/>
            <v:fill on="f" focussize="0,0"/>
            <v:stroke on="f" joinstyle="miter"/>
            <v:imagedata r:id="rId8" o:title=""/>
            <o:lock v:ext="edit" aspectratio="t"/>
            <w10:wrap type="none"/>
            <w10:anchorlock/>
          </v:shape>
          <o:OLEObject Type="Embed" ProgID="" ShapeID="_x0000_i1026" DrawAspect="Content" ObjectID="_1468075726" r:id="rId7">
            <o:LockedField>false</o:LockedField>
          </o:OLEObject>
        </w:object>
      </w:r>
      <w:r>
        <w:rPr>
          <w:rFonts w:hint="eastAsia" w:ascii="仿宋" w:hAnsi="仿宋" w:eastAsia="仿宋" w:cs="宋体"/>
          <w:kern w:val="0"/>
          <w:sz w:val="30"/>
          <w:szCs w:val="30"/>
        </w:rPr>
        <w:t>）的计算方法：即计数对象的平均值</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 xml:space="preserve">②各项指标赋值出现的频数（f）：即专家对各项信息的赋值0、1、2出现的次数 </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③标准差（S）：是方差的正平方根，其量纲与原变量值相同。方差也称均方差，反映一组数据的平均散离水平。标准差S=</w:t>
      </w:r>
      <w:r>
        <w:rPr>
          <w:rFonts w:hint="eastAsia" w:ascii="仿宋" w:hAnsi="仿宋" w:eastAsia="仿宋" w:cs="宋体"/>
          <w:kern w:val="0"/>
          <w:sz w:val="30"/>
          <w:szCs w:val="30"/>
        </w:rPr>
        <w:object>
          <v:shape id="_x0000_i1027" o:spt="75" type="#_x0000_t75" style="height:18pt;width:20.25pt;" o:ole="t" filled="f" o:preferrelative="t" stroked="f" coordsize="21600,21600">
            <v:path/>
            <v:fill on="f" focussize="0,0"/>
            <v:stroke on="f" joinstyle="miter"/>
            <v:imagedata r:id="rId10" o:title=""/>
            <o:lock v:ext="edit" aspectratio="t"/>
            <w10:wrap type="none"/>
            <w10:anchorlock/>
          </v:shape>
          <o:OLEObject Type="Embed" ProgID="" ShapeID="_x0000_i1027" DrawAspect="Content" ObjectID="_1468075727" r:id="rId9">
            <o:LockedField>false</o:LockedField>
          </o:OLEObject>
        </w:objec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④变异系数（CV）：多用于观察指标单位不同时，或均数相差较大时，它实指上是一个相对变异指标。CV=</w:t>
      </w:r>
      <w:r>
        <w:rPr>
          <w:rFonts w:hint="eastAsia" w:ascii="仿宋" w:hAnsi="仿宋" w:eastAsia="仿宋" w:cs="宋体"/>
          <w:kern w:val="0"/>
          <w:sz w:val="30"/>
          <w:szCs w:val="30"/>
        </w:rPr>
        <w:object>
          <v:shape id="_x0000_i1028" o:spt="75" type="#_x0000_t75" style="height:30.75pt;width:12pt;" o:ole="t" filled="f" o:preferrelative="t" stroked="f" coordsize="21600,21600">
            <v:path/>
            <v:fill on="f" focussize="0,0"/>
            <v:stroke on="f" joinstyle="miter"/>
            <v:imagedata r:id="rId12" o:title=""/>
            <o:lock v:ext="edit" aspectratio="t"/>
            <w10:wrap type="none"/>
            <w10:anchorlock/>
          </v:shape>
          <o:OLEObject Type="Embed" ProgID="" ShapeID="_x0000_i1028" DrawAspect="Content" ObjectID="_1468075728" r:id="rId11">
            <o:LockedField>false</o:LockedField>
          </o:OLEObject>
        </w:object>
      </w:r>
      <w:r>
        <w:rPr>
          <w:rFonts w:hint="eastAsia" w:ascii="仿宋" w:hAnsi="仿宋" w:eastAsia="仿宋" w:cs="宋体"/>
          <w:kern w:val="0"/>
          <w:sz w:val="30"/>
          <w:szCs w:val="30"/>
        </w:rPr>
        <w:t>×100%  (S代表标准差，</w:t>
      </w:r>
      <w:r>
        <w:rPr>
          <w:rFonts w:hint="eastAsia" w:ascii="仿宋" w:hAnsi="仿宋" w:eastAsia="仿宋" w:cs="宋体"/>
          <w:kern w:val="0"/>
          <w:sz w:val="30"/>
          <w:szCs w:val="30"/>
        </w:rPr>
        <w:object>
          <v:shape id="_x0000_i1029" o:spt="75" type="#_x0000_t75" style="height:17.25pt;width:9.75pt;" o:ole="t" filled="f" o:preferrelative="t" stroked="f" coordsize="21600,21600">
            <v:path/>
            <v:fill on="f" focussize="0,0"/>
            <v:stroke on="f" joinstyle="miter"/>
            <v:imagedata r:id="rId14" o:title=""/>
            <o:lock v:ext="edit" aspectratio="t"/>
            <w10:wrap type="none"/>
            <w10:anchorlock/>
          </v:shape>
          <o:OLEObject Type="Embed" ProgID="" ShapeID="_x0000_i1029" DrawAspect="Content" ObjectID="_1468075729" r:id="rId13">
            <o:LockedField>false</o:LockedField>
          </o:OLEObject>
        </w:object>
      </w:r>
      <w:r>
        <w:rPr>
          <w:rFonts w:hint="eastAsia" w:ascii="仿宋" w:hAnsi="仿宋" w:eastAsia="仿宋" w:cs="宋体"/>
          <w:kern w:val="0"/>
          <w:sz w:val="30"/>
          <w:szCs w:val="30"/>
        </w:rPr>
        <w:t>代表均数）</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 xml:space="preserve">⑤不重要百分比（R）：即专家对各项信息赋值为0的频数与参评专家总个数的比值    </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⑥等级和（S）：即为专家对各项信息的赋值的代数和。</w:t>
      </w:r>
    </w:p>
    <w:p>
      <w:pPr>
        <w:widowControl/>
        <w:ind w:firstLine="600" w:firstLineChars="200"/>
        <w:jc w:val="left"/>
        <w:rPr>
          <w:rFonts w:ascii="仿宋" w:hAnsi="仿宋" w:eastAsia="仿宋" w:cs="宋体"/>
          <w:kern w:val="0"/>
          <w:sz w:val="32"/>
          <w:szCs w:val="32"/>
        </w:rPr>
      </w:pPr>
      <w:r>
        <w:rPr>
          <w:rFonts w:hint="eastAsia" w:ascii="仿宋" w:hAnsi="仿宋" w:eastAsia="仿宋" w:cs="宋体"/>
          <w:kern w:val="0"/>
          <w:sz w:val="30"/>
          <w:szCs w:val="30"/>
        </w:rPr>
        <w:t>统计结果保留超过50%的专家认为重要且可行条目。</w:t>
      </w:r>
    </w:p>
    <w:p>
      <w:pPr>
        <w:widowControl/>
        <w:jc w:val="left"/>
        <w:rPr>
          <w:rFonts w:ascii="仿宋" w:hAnsi="仿宋" w:eastAsia="仿宋" w:cs="仿宋"/>
          <w:b/>
          <w:bCs/>
          <w:sz w:val="32"/>
          <w:szCs w:val="32"/>
        </w:rPr>
      </w:pPr>
      <w:r>
        <w:rPr>
          <w:rFonts w:hint="eastAsia" w:ascii="仿宋" w:hAnsi="仿宋" w:eastAsia="仿宋" w:cs="仿宋"/>
          <w:b/>
          <w:bCs/>
          <w:sz w:val="32"/>
          <w:szCs w:val="32"/>
        </w:rPr>
        <w:t>2.3修订的具体条目、内容</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——删除了先前版本的病因病机部分；删除了先前版本中西医治疗部分；删除了先前版本治疗部分的耳针、按摩、拔罐部分的内容；</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——增加了中医诊断部分、指南证据分级、推荐建议；足三里穴位注射治疗糖尿病性胃轻瘫。</w:t>
      </w:r>
    </w:p>
    <w:p>
      <w:pPr>
        <w:widowControl/>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修改了先前版本西医诊断部分，将糖尿病胃肠病分为糖尿病性胃轻瘫、糖尿病性腹泻、糖尿病性便秘三部分进行分别论述；对中医辨证分型进行了部分修改；对针灸治疗部分根据文献研究结果进行了部分删减。</w:t>
      </w:r>
    </w:p>
    <w:p>
      <w:pPr>
        <w:widowControl/>
        <w:jc w:val="left"/>
        <w:rPr>
          <w:rFonts w:ascii="仿宋" w:hAnsi="仿宋" w:eastAsia="仿宋" w:cs="宋体"/>
          <w:b/>
          <w:kern w:val="0"/>
          <w:sz w:val="32"/>
          <w:szCs w:val="32"/>
        </w:rPr>
      </w:pPr>
      <w:r>
        <w:rPr>
          <w:rFonts w:hint="eastAsia" w:ascii="仿宋" w:hAnsi="仿宋" w:eastAsia="仿宋" w:cs="宋体"/>
          <w:b/>
          <w:kern w:val="0"/>
          <w:sz w:val="32"/>
          <w:szCs w:val="32"/>
        </w:rPr>
        <w:t>3.主要试验(或验证)的分析与综述报告,技术论证,预期效果</w:t>
      </w:r>
    </w:p>
    <w:p>
      <w:pPr>
        <w:autoSpaceDE w:val="0"/>
        <w:autoSpaceDN w:val="0"/>
        <w:rPr>
          <w:rFonts w:ascii="仿宋" w:hAnsi="仿宋" w:eastAsia="仿宋" w:cs="新宋体"/>
          <w:sz w:val="30"/>
          <w:szCs w:val="30"/>
          <w:lang w:val="zh-CN"/>
        </w:rPr>
      </w:pPr>
      <w:r>
        <w:rPr>
          <w:rFonts w:hint="eastAsia" w:ascii="仿宋" w:hAnsi="仿宋" w:eastAsia="仿宋" w:cs="宋体"/>
          <w:sz w:val="30"/>
          <w:szCs w:val="30"/>
        </w:rPr>
        <w:t xml:space="preserve">    2016年4月按照指南制修订的规则将指南评价稿、编制说明和征求意见汇总处理表等相关材料提交到所属学科专家指导组，专家指导组组织4 位指南所属的学科专家对指南评价稿、编制说明等材料按照临床指南研究与评估表（AGREEⅡ评分）进行进行审阅与评价。4位专家分别为湖北省中医院毛树松教授、华中科技大学附属同济医院杨明炜教授、广州中医院大学第一附属医院刘敏教授、重庆市中医医院朱丹平教授</w:t>
      </w:r>
      <w:r>
        <w:rPr>
          <w:rFonts w:hint="eastAsia" w:ascii="仿宋" w:hAnsi="仿宋" w:eastAsia="仿宋" w:cs="宋体"/>
          <w:sz w:val="32"/>
          <w:szCs w:val="32"/>
        </w:rPr>
        <w:t>，其中毛树松教授为方法学专家，其余3位为本专业学科专家。综合4位专家的AGREE II 评估系统反馈意见，并统一总结分析。</w:t>
      </w:r>
      <w:r>
        <w:rPr>
          <w:rFonts w:hint="eastAsia" w:ascii="仿宋" w:hAnsi="仿宋" w:eastAsia="仿宋" w:cs="宋体"/>
          <w:sz w:val="32"/>
          <w:szCs w:val="32"/>
          <w:lang w:val="zh-CN"/>
        </w:rPr>
        <w:t>指</w:t>
      </w:r>
      <w:r>
        <w:rPr>
          <w:rFonts w:ascii="仿宋" w:hAnsi="仿宋" w:eastAsia="仿宋" w:cs="新宋体"/>
          <w:sz w:val="30"/>
          <w:szCs w:val="30"/>
          <w:lang w:val="zh-CN"/>
        </w:rPr>
        <w:t>南总体质量的评分</w:t>
      </w:r>
      <w:r>
        <w:rPr>
          <w:rFonts w:hint="eastAsia" w:ascii="仿宋" w:hAnsi="仿宋" w:eastAsia="仿宋" w:cs="新宋体"/>
          <w:sz w:val="30"/>
          <w:szCs w:val="30"/>
          <w:lang w:val="zh-CN"/>
        </w:rPr>
        <w:t>中</w:t>
      </w:r>
      <w:r>
        <w:rPr>
          <w:rFonts w:hint="eastAsia" w:ascii="仿宋" w:hAnsi="仿宋" w:eastAsia="仿宋" w:cs="新宋体"/>
          <w:sz w:val="30"/>
          <w:szCs w:val="30"/>
        </w:rPr>
        <w:t>2</w:t>
      </w:r>
      <w:r>
        <w:rPr>
          <w:rFonts w:hint="eastAsia" w:ascii="仿宋" w:hAnsi="仿宋" w:eastAsia="仿宋" w:cs="新宋体"/>
          <w:sz w:val="30"/>
          <w:szCs w:val="30"/>
          <w:lang w:val="zh-CN"/>
        </w:rPr>
        <w:t>位专家评价为7</w:t>
      </w:r>
      <w:r>
        <w:rPr>
          <w:rFonts w:ascii="仿宋" w:hAnsi="仿宋" w:eastAsia="仿宋" w:cs="新宋体"/>
          <w:sz w:val="30"/>
          <w:szCs w:val="30"/>
          <w:lang w:val="zh-CN"/>
        </w:rPr>
        <w:t xml:space="preserve"> </w:t>
      </w:r>
      <w:r>
        <w:rPr>
          <w:rFonts w:hint="eastAsia" w:ascii="仿宋" w:hAnsi="仿宋" w:eastAsia="仿宋" w:cs="新宋体"/>
          <w:sz w:val="30"/>
          <w:szCs w:val="30"/>
          <w:lang w:val="zh-CN"/>
        </w:rPr>
        <w:t>分，</w:t>
      </w:r>
      <w:r>
        <w:rPr>
          <w:rFonts w:hint="eastAsia" w:ascii="仿宋" w:hAnsi="仿宋" w:eastAsia="仿宋" w:cs="新宋体"/>
          <w:sz w:val="30"/>
          <w:szCs w:val="30"/>
        </w:rPr>
        <w:t>2</w:t>
      </w:r>
      <w:r>
        <w:rPr>
          <w:rFonts w:hint="eastAsia" w:ascii="仿宋" w:hAnsi="仿宋" w:eastAsia="仿宋" w:cs="新宋体"/>
          <w:sz w:val="30"/>
          <w:szCs w:val="30"/>
          <w:lang w:val="zh-CN"/>
        </w:rPr>
        <w:t>位专家评价为 6</w:t>
      </w:r>
      <w:r>
        <w:rPr>
          <w:rFonts w:ascii="仿宋" w:hAnsi="仿宋" w:eastAsia="仿宋" w:cs="新宋体"/>
          <w:sz w:val="30"/>
          <w:szCs w:val="30"/>
          <w:lang w:val="zh-CN"/>
        </w:rPr>
        <w:t xml:space="preserve"> </w:t>
      </w:r>
      <w:r>
        <w:rPr>
          <w:rFonts w:hint="eastAsia" w:ascii="仿宋" w:hAnsi="仿宋" w:eastAsia="仿宋" w:cs="新宋体"/>
          <w:sz w:val="30"/>
          <w:szCs w:val="30"/>
          <w:lang w:val="zh-CN"/>
        </w:rPr>
        <w:t>分。4</w:t>
      </w:r>
      <w:r>
        <w:rPr>
          <w:rFonts w:ascii="仿宋" w:hAnsi="仿宋" w:eastAsia="仿宋" w:cs="新宋体"/>
          <w:sz w:val="30"/>
          <w:szCs w:val="30"/>
          <w:lang w:val="zh-CN"/>
        </w:rPr>
        <w:t xml:space="preserve"> </w:t>
      </w:r>
      <w:r>
        <w:rPr>
          <w:rFonts w:hint="eastAsia" w:ascii="仿宋" w:hAnsi="仿宋" w:eastAsia="仿宋" w:cs="新宋体"/>
          <w:sz w:val="30"/>
          <w:szCs w:val="30"/>
          <w:lang w:val="zh-CN"/>
        </w:rPr>
        <w:t>位专家均愿意推荐使用该指南。</w:t>
      </w:r>
    </w:p>
    <w:p>
      <w:pPr>
        <w:pStyle w:val="20"/>
        <w:ind w:firstLine="600"/>
        <w:rPr>
          <w:rFonts w:ascii="仿宋" w:hAnsi="仿宋" w:eastAsia="仿宋" w:cs="Tahoma"/>
          <w:sz w:val="30"/>
          <w:szCs w:val="30"/>
        </w:rPr>
      </w:pPr>
      <w:r>
        <w:rPr>
          <w:rFonts w:hint="eastAsia" w:ascii="仿宋" w:hAnsi="仿宋" w:eastAsia="仿宋" w:cs="宋体"/>
          <w:sz w:val="30"/>
          <w:szCs w:val="30"/>
        </w:rPr>
        <w:t>2016年4月-2017年3月根据中华中医药学会中医临床诊疗指南修订的要求，在10家单位收集200例一致性评价表。评价单位有</w:t>
      </w:r>
      <w:r>
        <w:rPr>
          <w:rFonts w:hint="eastAsia" w:ascii="仿宋" w:hAnsi="仿宋" w:eastAsia="仿宋" w:cs="仿宋"/>
          <w:sz w:val="30"/>
          <w:szCs w:val="30"/>
        </w:rPr>
        <w:t>厦门大学附属第一医院、湖北省中医院、河北省中医院、辽宁中医药大学附属医院、上海中医药大学附属曙光医院、广东省中医院、</w:t>
      </w:r>
      <w:r>
        <w:rPr>
          <w:rFonts w:hint="eastAsia" w:ascii="仿宋" w:hAnsi="仿宋" w:eastAsia="仿宋" w:cs="仿宋"/>
          <w:sz w:val="28"/>
          <w:szCs w:val="28"/>
        </w:rPr>
        <w:t>安徽中医药大学第一附属医院、</w:t>
      </w:r>
      <w:r>
        <w:rPr>
          <w:rFonts w:hint="eastAsia" w:ascii="仿宋" w:hAnsi="仿宋" w:eastAsia="仿宋" w:cs="仿宋"/>
          <w:sz w:val="30"/>
          <w:szCs w:val="30"/>
        </w:rPr>
        <w:t>北京中医药大学东直门医院、襄阳市中医医院。</w:t>
      </w:r>
      <w:r>
        <w:rPr>
          <w:rFonts w:hint="eastAsia" w:ascii="仿宋" w:hAnsi="仿宋" w:eastAsia="仿宋" w:cs="仿宋"/>
          <w:bCs/>
          <w:sz w:val="30"/>
          <w:szCs w:val="30"/>
        </w:rPr>
        <w:t>根据各单位填写的《中医诊疗指南一致性测试表（病例调查表）》，及《中医临床诊疗指南一致性测试报告》，工作组对数据进行整理与总结，得出以下结论：</w:t>
      </w:r>
      <w:r>
        <w:rPr>
          <w:rFonts w:hint="eastAsia" w:ascii="仿宋" w:hAnsi="仿宋" w:eastAsia="仿宋" w:cs="Tahoma"/>
          <w:sz w:val="30"/>
          <w:szCs w:val="30"/>
        </w:rPr>
        <w:t>所收集的病例在中医及西医诊断方面与本指南稿有很高的一致率，在辨证分型及治疗原则方面一致率也较高，分别为90%及91%，说明本指南所列证型符合临床常见证型。在选择方药及药物组成方面，因为患者伴随症状不尽相同、医师个人经验差别，所以在选择上的一致率较低。经过10家单位200 份病例的中医临床调查及评价分析，认为糖尿病胃肠病中医诊疗指南提出的诊断及治疗基本符合临床实践，临床运用良好，无不良事件发生，临床运用疗效满意，对糖尿病胃肠病的中医临床规范性诊疗具有指导性作用，值得临床较好的推广运用。</w:t>
      </w:r>
    </w:p>
    <w:p>
      <w:pPr>
        <w:pStyle w:val="2"/>
        <w:spacing w:line="240" w:lineRule="auto"/>
      </w:pPr>
      <w:bookmarkStart w:id="0" w:name="_Toc24415"/>
      <w:r>
        <w:rPr>
          <w:rFonts w:hint="eastAsia"/>
        </w:rPr>
        <w:t>4.与有关的现行法律、法规和强制性标准的关系</w:t>
      </w:r>
      <w:bookmarkEnd w:id="0"/>
    </w:p>
    <w:p>
      <w:pPr>
        <w:widowControl/>
        <w:ind w:firstLine="600" w:firstLineChars="200"/>
        <w:jc w:val="left"/>
        <w:rPr>
          <w:rFonts w:ascii="仿宋" w:hAnsi="仿宋" w:eastAsia="仿宋" w:cs="宋体"/>
          <w:kern w:val="0"/>
          <w:sz w:val="32"/>
          <w:szCs w:val="32"/>
        </w:rPr>
      </w:pPr>
      <w:r>
        <w:rPr>
          <w:rFonts w:hint="eastAsia" w:ascii="仿宋" w:hAnsi="仿宋" w:eastAsia="仿宋" w:cs="宋体"/>
          <w:kern w:val="0"/>
          <w:sz w:val="30"/>
          <w:szCs w:val="30"/>
        </w:rPr>
        <w:t>本指南研制经费由国家中医药管理局提供。资助单位的观点或利益不会影响最终推荐建议的形成。参与本指南开发小组的所有成员声明：他们与其他任何组织或个人无利益冲突。</w:t>
      </w:r>
      <w:bookmarkStart w:id="1" w:name="_Toc6830"/>
    </w:p>
    <w:p>
      <w:pPr>
        <w:widowControl/>
        <w:jc w:val="left"/>
        <w:rPr>
          <w:rFonts w:ascii="仿宋" w:hAnsi="仿宋" w:eastAsia="仿宋" w:cs="宋体"/>
          <w:b/>
          <w:kern w:val="0"/>
          <w:sz w:val="32"/>
          <w:szCs w:val="32"/>
        </w:rPr>
      </w:pPr>
      <w:r>
        <w:rPr>
          <w:rFonts w:hint="eastAsia" w:ascii="仿宋" w:hAnsi="仿宋" w:eastAsia="仿宋" w:cs="宋体"/>
          <w:b/>
          <w:kern w:val="0"/>
          <w:sz w:val="32"/>
          <w:szCs w:val="32"/>
        </w:rPr>
        <w:t>5.重大分歧意见的处理经过和依据</w:t>
      </w:r>
      <w:bookmarkEnd w:id="1"/>
    </w:p>
    <w:p>
      <w:pPr>
        <w:widowControl/>
        <w:ind w:firstLine="600" w:firstLineChars="200"/>
        <w:jc w:val="left"/>
        <w:rPr>
          <w:rFonts w:ascii="仿宋" w:hAnsi="仿宋" w:eastAsia="仿宋" w:cs="Times New Roman"/>
          <w:sz w:val="30"/>
          <w:szCs w:val="30"/>
        </w:rPr>
      </w:pPr>
      <w:r>
        <w:rPr>
          <w:rFonts w:hint="eastAsia" w:ascii="仿宋" w:hAnsi="仿宋" w:eastAsia="仿宋" w:cs="Times New Roman"/>
          <w:sz w:val="30"/>
          <w:szCs w:val="30"/>
        </w:rPr>
        <w:t>本指南形成推荐治疗方案过程中，工作组成员及参与论证的有关专家均考虑了患者及其家属的观点及选择意愿，兼顾有效性、安全性和经济性。</w:t>
      </w:r>
    </w:p>
    <w:p>
      <w:pPr>
        <w:widowControl/>
        <w:jc w:val="left"/>
        <w:rPr>
          <w:rFonts w:ascii="仿宋" w:hAnsi="仿宋" w:eastAsia="仿宋" w:cs="宋体"/>
          <w:b/>
          <w:kern w:val="0"/>
          <w:sz w:val="32"/>
          <w:szCs w:val="32"/>
        </w:rPr>
      </w:pPr>
      <w:r>
        <w:rPr>
          <w:rFonts w:hint="eastAsia" w:ascii="仿宋" w:hAnsi="仿宋" w:eastAsia="仿宋" w:cs="宋体"/>
          <w:b/>
          <w:kern w:val="0"/>
          <w:sz w:val="32"/>
          <w:szCs w:val="32"/>
        </w:rPr>
        <w:t>6.作为推荐性标准的建议</w:t>
      </w:r>
    </w:p>
    <w:p>
      <w:pPr>
        <w:ind w:firstLine="420"/>
        <w:rPr>
          <w:rFonts w:ascii="仿宋" w:hAnsi="仿宋" w:eastAsia="仿宋" w:cs="仿宋"/>
          <w:bCs/>
          <w:sz w:val="30"/>
          <w:szCs w:val="30"/>
        </w:rPr>
      </w:pPr>
      <w:r>
        <w:rPr>
          <w:rFonts w:hint="eastAsia" w:ascii="仿宋" w:hAnsi="仿宋" w:eastAsia="仿宋" w:cs="仿宋"/>
          <w:bCs/>
          <w:sz w:val="30"/>
          <w:szCs w:val="30"/>
        </w:rPr>
        <w:t>《中医内科临床诊疗指南·糖尿病胃肠病（修订）》作为推荐性指南使用，规范糖尿病胃肠病的中医临床诊断、辨证、治疗，为临床医师提供糖尿病胃肠病中医标准化处理的策略与方法。</w:t>
      </w:r>
    </w:p>
    <w:p>
      <w:pPr>
        <w:rPr>
          <w:rFonts w:ascii="黑体" w:hAnsi="黑体" w:eastAsia="黑体"/>
          <w:bCs/>
          <w:color w:val="000000"/>
          <w:sz w:val="32"/>
          <w:szCs w:val="32"/>
        </w:rPr>
      </w:pPr>
      <w:r>
        <w:rPr>
          <w:rFonts w:hint="eastAsia" w:ascii="仿宋" w:hAnsi="仿宋" w:eastAsia="仿宋" w:cs="宋体"/>
          <w:b/>
          <w:kern w:val="0"/>
          <w:sz w:val="32"/>
          <w:szCs w:val="32"/>
        </w:rPr>
        <w:t>7.贯彻标准的要求和措施建议</w:t>
      </w:r>
    </w:p>
    <w:p>
      <w:pPr>
        <w:ind w:firstLine="420"/>
        <w:rPr>
          <w:rFonts w:ascii="仿宋" w:hAnsi="仿宋" w:eastAsia="仿宋" w:cs="仿宋"/>
          <w:bCs/>
          <w:sz w:val="30"/>
          <w:szCs w:val="30"/>
        </w:rPr>
      </w:pPr>
      <w:r>
        <w:rPr>
          <w:rFonts w:hint="eastAsia" w:ascii="仿宋" w:hAnsi="仿宋" w:eastAsia="仿宋" w:cs="仿宋"/>
          <w:bCs/>
          <w:sz w:val="30"/>
          <w:szCs w:val="30"/>
        </w:rPr>
        <w:t>本项目研究形成的《中医内科临床诊疗指南·糖尿病胃肠病（修订）》经审查批准发布后，需要采用多种渠道宣传、贯彻、实施。</w:t>
      </w:r>
    </w:p>
    <w:p>
      <w:pPr>
        <w:ind w:firstLine="420"/>
        <w:rPr>
          <w:rFonts w:ascii="仿宋" w:hAnsi="仿宋" w:eastAsia="仿宋" w:cs="仿宋"/>
          <w:bCs/>
          <w:sz w:val="30"/>
          <w:szCs w:val="30"/>
        </w:rPr>
      </w:pPr>
      <w:r>
        <w:rPr>
          <w:rFonts w:hint="eastAsia" w:ascii="仿宋" w:hAnsi="仿宋" w:eastAsia="仿宋" w:cs="仿宋"/>
          <w:bCs/>
          <w:sz w:val="30"/>
          <w:szCs w:val="30"/>
        </w:rPr>
        <w:t>由国家中医药管理局统一组织行业内的推广和贯彻实施工作。</w:t>
      </w:r>
    </w:p>
    <w:p>
      <w:pPr>
        <w:ind w:firstLine="420"/>
        <w:rPr>
          <w:rFonts w:ascii="仿宋" w:hAnsi="仿宋" w:eastAsia="仿宋" w:cs="仿宋"/>
          <w:bCs/>
          <w:sz w:val="30"/>
          <w:szCs w:val="30"/>
        </w:rPr>
      </w:pPr>
      <w:r>
        <w:rPr>
          <w:rFonts w:hint="eastAsia" w:ascii="仿宋" w:hAnsi="仿宋" w:eastAsia="仿宋" w:cs="仿宋"/>
          <w:bCs/>
          <w:sz w:val="30"/>
          <w:szCs w:val="30"/>
        </w:rPr>
        <w:t>举办指南应用推广培训班、继续教育学习班，培训中医肛肠科专业人员，促进指南的宣传、推广和应用。</w:t>
      </w:r>
    </w:p>
    <w:p>
      <w:pPr>
        <w:ind w:firstLine="420"/>
        <w:rPr>
          <w:bCs/>
          <w:sz w:val="24"/>
        </w:rPr>
      </w:pPr>
      <w:r>
        <w:rPr>
          <w:rFonts w:hint="eastAsia" w:ascii="仿宋" w:hAnsi="仿宋" w:eastAsia="仿宋" w:cs="仿宋"/>
          <w:bCs/>
          <w:sz w:val="30"/>
          <w:szCs w:val="30"/>
        </w:rPr>
        <w:t>在学术杂志上发表指南及相关的学术论文，宣传、推广，并吸收进一步完善的意见</w:t>
      </w:r>
      <w:r>
        <w:rPr>
          <w:rFonts w:hint="eastAsia"/>
          <w:bCs/>
          <w:sz w:val="24"/>
        </w:rPr>
        <w:t>。</w:t>
      </w:r>
    </w:p>
    <w:p>
      <w:pPr>
        <w:ind w:firstLine="420"/>
        <w:rPr>
          <w:bCs/>
          <w:sz w:val="24"/>
        </w:rPr>
      </w:pPr>
    </w:p>
    <w:p>
      <w:pPr>
        <w:ind w:firstLine="420"/>
        <w:rPr>
          <w:bCs/>
          <w:sz w:val="24"/>
        </w:rPr>
      </w:pPr>
    </w:p>
    <w:p>
      <w:pPr>
        <w:rPr>
          <w:rFonts w:ascii="仿宋" w:hAnsi="仿宋" w:eastAsia="仿宋"/>
          <w:b/>
          <w:sz w:val="32"/>
          <w:szCs w:val="32"/>
        </w:rPr>
      </w:pPr>
      <w:r>
        <w:rPr>
          <w:rFonts w:hint="eastAsia" w:ascii="仿宋" w:hAnsi="仿宋" w:eastAsia="仿宋"/>
          <w:b/>
          <w:sz w:val="32"/>
          <w:szCs w:val="32"/>
        </w:rPr>
        <w:br w:type="page"/>
      </w:r>
      <w:r>
        <w:rPr>
          <w:rFonts w:hint="eastAsia" w:ascii="仿宋" w:hAnsi="仿宋" w:eastAsia="仿宋"/>
          <w:b/>
          <w:sz w:val="32"/>
          <w:szCs w:val="32"/>
        </w:rPr>
        <w:t>附件一：</w:t>
      </w:r>
    </w:p>
    <w:p>
      <w:pPr>
        <w:rPr>
          <w:rFonts w:ascii="仿宋" w:hAnsi="仿宋" w:eastAsia="仿宋"/>
          <w:b/>
          <w:sz w:val="32"/>
          <w:szCs w:val="32"/>
        </w:rPr>
      </w:pPr>
      <w:r>
        <w:rPr>
          <w:rFonts w:hint="eastAsia" w:ascii="仿宋" w:hAnsi="仿宋" w:eastAsia="仿宋"/>
          <w:b/>
          <w:sz w:val="32"/>
          <w:szCs w:val="32"/>
        </w:rPr>
        <w:t>中医内科临床诊疗指南﹒糖尿病胃肠病问卷报告</w:t>
      </w:r>
    </w:p>
    <w:p>
      <w:pPr>
        <w:ind w:firstLine="480"/>
        <w:rPr>
          <w:rFonts w:ascii="仿宋" w:hAnsi="仿宋" w:eastAsia="仿宋" w:cs="宋体"/>
          <w:sz w:val="30"/>
          <w:szCs w:val="30"/>
        </w:rPr>
      </w:pPr>
      <w:r>
        <w:rPr>
          <w:rFonts w:hint="eastAsia" w:ascii="仿宋" w:hAnsi="仿宋" w:eastAsia="仿宋" w:cs="宋体"/>
          <w:sz w:val="30"/>
          <w:szCs w:val="30"/>
        </w:rPr>
        <w:t>2015年7月至10月，</w:t>
      </w:r>
      <w:r>
        <w:rPr>
          <w:rFonts w:hint="eastAsia" w:ascii="仿宋" w:hAnsi="仿宋" w:eastAsia="仿宋" w:cs="仿宋"/>
          <w:color w:val="000000"/>
          <w:sz w:val="30"/>
          <w:szCs w:val="30"/>
        </w:rPr>
        <w:t>工作组按照编制要求开展了专家问卷调查。专家问卷调查采用的是德尔菲法，根据中医学的特点以及需要形成共识的主题，制定而成。</w:t>
      </w:r>
      <w:r>
        <w:rPr>
          <w:rFonts w:hint="eastAsia" w:ascii="仿宋" w:hAnsi="仿宋" w:eastAsia="仿宋" w:cs="仿宋"/>
          <w:sz w:val="30"/>
          <w:szCs w:val="30"/>
        </w:rPr>
        <w:t>通过发送邮件的方式前后</w:t>
      </w:r>
      <w:r>
        <w:rPr>
          <w:rFonts w:hint="eastAsia" w:ascii="仿宋" w:hAnsi="仿宋" w:eastAsia="仿宋" w:cs="宋体"/>
          <w:sz w:val="30"/>
          <w:szCs w:val="30"/>
        </w:rPr>
        <w:t>进行了2轮专家问卷调查，专家遴选充分体现地域的广泛性，主要是内分泌科专家，专家具体名单具体见下表。第一轮共发出问卷40份，回收问卷32份。第二轮共发出问卷32份，回收问卷30份。</w:t>
      </w:r>
    </w:p>
    <w:p>
      <w:pPr>
        <w:ind w:firstLine="480"/>
        <w:jc w:val="center"/>
        <w:rPr>
          <w:rFonts w:ascii="仿宋" w:hAnsi="仿宋" w:eastAsia="仿宋" w:cs="仿宋"/>
          <w:color w:val="000000"/>
          <w:sz w:val="30"/>
          <w:szCs w:val="30"/>
        </w:rPr>
      </w:pPr>
      <w:r>
        <w:rPr>
          <w:rFonts w:hint="eastAsia" w:ascii="仿宋" w:hAnsi="仿宋" w:eastAsia="仿宋" w:cs="仿宋"/>
          <w:color w:val="000000"/>
          <w:sz w:val="30"/>
          <w:szCs w:val="30"/>
        </w:rPr>
        <w:t>专家问卷调查参与人</w:t>
      </w:r>
    </w:p>
    <w:tbl>
      <w:tblPr>
        <w:tblStyle w:val="12"/>
        <w:tblW w:w="86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6"/>
        <w:gridCol w:w="1752"/>
        <w:gridCol w:w="5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tcPr>
          <w:p>
            <w:pPr>
              <w:rPr>
                <w:rFonts w:ascii="仿宋" w:hAnsi="仿宋" w:eastAsia="仿宋" w:cs="仿宋"/>
                <w:sz w:val="28"/>
                <w:szCs w:val="28"/>
              </w:rPr>
            </w:pPr>
            <w:r>
              <w:rPr>
                <w:rFonts w:hint="eastAsia" w:ascii="仿宋" w:hAnsi="仿宋" w:eastAsia="仿宋" w:cs="仿宋"/>
                <w:sz w:val="28"/>
                <w:szCs w:val="28"/>
              </w:rPr>
              <w:t>姓名</w:t>
            </w:r>
          </w:p>
        </w:tc>
        <w:tc>
          <w:tcPr>
            <w:tcW w:w="1752" w:type="dxa"/>
          </w:tcPr>
          <w:p>
            <w:pPr>
              <w:rPr>
                <w:rFonts w:ascii="仿宋" w:hAnsi="仿宋" w:eastAsia="仿宋" w:cs="仿宋"/>
                <w:sz w:val="28"/>
                <w:szCs w:val="28"/>
              </w:rPr>
            </w:pPr>
            <w:r>
              <w:rPr>
                <w:rFonts w:hint="eastAsia" w:ascii="仿宋" w:hAnsi="仿宋" w:eastAsia="仿宋" w:cs="仿宋"/>
                <w:sz w:val="28"/>
                <w:szCs w:val="28"/>
              </w:rPr>
              <w:t>职称</w:t>
            </w:r>
          </w:p>
        </w:tc>
        <w:tc>
          <w:tcPr>
            <w:tcW w:w="5348" w:type="dxa"/>
          </w:tcPr>
          <w:p>
            <w:pPr>
              <w:rPr>
                <w:rFonts w:ascii="仿宋" w:hAnsi="仿宋" w:eastAsia="仿宋" w:cs="仿宋"/>
                <w:sz w:val="28"/>
                <w:szCs w:val="28"/>
              </w:rPr>
            </w:pPr>
            <w:r>
              <w:rPr>
                <w:rFonts w:hint="eastAsia" w:ascii="仿宋" w:hAnsi="仿宋" w:eastAsia="仿宋" w:cs="仿宋"/>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肖万泽</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湖北省中医院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郑承红</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lang w:eastAsia="zh-CN"/>
              </w:rPr>
              <w:t>湖北</w:t>
            </w:r>
            <w:r>
              <w:rPr>
                <w:rFonts w:hint="eastAsia" w:ascii="仿宋" w:hAnsi="仿宋" w:eastAsia="仿宋" w:cs="仿宋"/>
                <w:sz w:val="28"/>
                <w:szCs w:val="28"/>
              </w:rPr>
              <w:t>武汉市中医医院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孙勤国</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lang w:eastAsia="zh-CN"/>
              </w:rPr>
              <w:t>湖北</w:t>
            </w:r>
            <w:r>
              <w:rPr>
                <w:rFonts w:hint="eastAsia" w:ascii="仿宋" w:hAnsi="仿宋" w:eastAsia="仿宋" w:cs="仿宋"/>
                <w:sz w:val="28"/>
                <w:szCs w:val="28"/>
              </w:rPr>
              <w:t>武汉市第三医院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杨明炜</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华中科技大学同济医学院附属同济医院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杨叔禹</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lang w:eastAsia="zh-CN"/>
              </w:rPr>
              <w:t>福建</w:t>
            </w:r>
            <w:r>
              <w:rPr>
                <w:rFonts w:hint="eastAsia" w:ascii="仿宋" w:hAnsi="仿宋" w:eastAsia="仿宋" w:cs="仿宋"/>
                <w:sz w:val="28"/>
                <w:szCs w:val="28"/>
              </w:rPr>
              <w:t>厦门市糖尿病研究所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戎士玲</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河北省中医院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color w:val="auto"/>
                <w:sz w:val="28"/>
                <w:szCs w:val="28"/>
              </w:rPr>
            </w:pPr>
            <w:r>
              <w:rPr>
                <w:rFonts w:hint="eastAsia" w:ascii="仿宋" w:hAnsi="仿宋" w:eastAsia="仿宋" w:cs="仿宋"/>
                <w:color w:val="auto"/>
                <w:sz w:val="28"/>
                <w:szCs w:val="28"/>
              </w:rPr>
              <w:t>刘照峰</w:t>
            </w:r>
          </w:p>
        </w:tc>
        <w:tc>
          <w:tcPr>
            <w:tcW w:w="1752" w:type="dxa"/>
            <w:vAlign w:val="center"/>
          </w:tcPr>
          <w:p>
            <w:pPr>
              <w:rPr>
                <w:rFonts w:ascii="仿宋" w:hAnsi="仿宋" w:eastAsia="仿宋" w:cs="仿宋"/>
                <w:color w:val="auto"/>
                <w:sz w:val="28"/>
                <w:szCs w:val="28"/>
              </w:rPr>
            </w:pPr>
            <w:r>
              <w:rPr>
                <w:rFonts w:hint="eastAsia" w:ascii="仿宋" w:hAnsi="仿宋" w:eastAsia="仿宋" w:cs="仿宋"/>
                <w:color w:val="auto"/>
                <w:sz w:val="28"/>
                <w:szCs w:val="28"/>
                <w:lang w:eastAsia="zh-CN"/>
              </w:rPr>
              <w:t>副</w:t>
            </w:r>
            <w:r>
              <w:rPr>
                <w:rFonts w:hint="eastAsia" w:ascii="仿宋" w:hAnsi="仿宋" w:eastAsia="仿宋" w:cs="仿宋"/>
                <w:color w:val="auto"/>
                <w:sz w:val="28"/>
                <w:szCs w:val="28"/>
              </w:rPr>
              <w:t>主任医师</w:t>
            </w:r>
          </w:p>
        </w:tc>
        <w:tc>
          <w:tcPr>
            <w:tcW w:w="5348" w:type="dxa"/>
            <w:vAlign w:val="center"/>
          </w:tcPr>
          <w:p>
            <w:pPr>
              <w:rPr>
                <w:rFonts w:ascii="仿宋" w:hAnsi="仿宋" w:eastAsia="仿宋" w:cs="仿宋"/>
                <w:color w:val="auto"/>
                <w:sz w:val="28"/>
                <w:szCs w:val="28"/>
              </w:rPr>
            </w:pPr>
            <w:r>
              <w:rPr>
                <w:rFonts w:hint="eastAsia" w:ascii="仿宋" w:hAnsi="仿宋" w:eastAsia="仿宋" w:cs="仿宋"/>
                <w:color w:val="auto"/>
                <w:sz w:val="28"/>
                <w:szCs w:val="28"/>
                <w:lang w:eastAsia="zh-CN"/>
              </w:rPr>
              <w:t>山西省中</w:t>
            </w:r>
            <w:r>
              <w:rPr>
                <w:rFonts w:hint="eastAsia" w:ascii="仿宋" w:hAnsi="仿宋" w:eastAsia="仿宋" w:cs="仿宋"/>
                <w:color w:val="auto"/>
                <w:sz w:val="28"/>
                <w:szCs w:val="28"/>
              </w:rPr>
              <w:t>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方朝晖</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安徽中医药大学第一附属医院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刘敏</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lang w:eastAsia="zh-CN"/>
              </w:rPr>
              <w:t>广东</w:t>
            </w:r>
            <w:r>
              <w:rPr>
                <w:rFonts w:hint="eastAsia" w:ascii="仿宋" w:hAnsi="仿宋" w:eastAsia="仿宋" w:cs="仿宋"/>
                <w:sz w:val="28"/>
                <w:szCs w:val="28"/>
              </w:rPr>
              <w:t>广州中医药大学第一附属医院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36" w:type="dxa"/>
            <w:vAlign w:val="center"/>
          </w:tcPr>
          <w:p>
            <w:pPr>
              <w:rPr>
                <w:rFonts w:ascii="仿宋" w:hAnsi="仿宋" w:eastAsia="仿宋" w:cs="仿宋"/>
                <w:sz w:val="28"/>
                <w:szCs w:val="28"/>
              </w:rPr>
            </w:pPr>
            <w:r>
              <w:rPr>
                <w:rFonts w:hint="eastAsia" w:ascii="仿宋" w:hAnsi="仿宋" w:eastAsia="仿宋" w:cs="仿宋"/>
                <w:sz w:val="28"/>
                <w:szCs w:val="28"/>
              </w:rPr>
              <w:t>王志高</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副主任医师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广东省中西医结合医院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张显林</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副主任医师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lang w:eastAsia="zh-CN"/>
              </w:rPr>
              <w:t>湖北</w:t>
            </w:r>
            <w:r>
              <w:rPr>
                <w:rFonts w:hint="eastAsia" w:ascii="仿宋" w:hAnsi="仿宋" w:eastAsia="仿宋" w:cs="仿宋"/>
                <w:sz w:val="28"/>
                <w:szCs w:val="28"/>
              </w:rPr>
              <w:t>武汉市中医医院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周水平</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lang w:eastAsia="zh-CN"/>
              </w:rPr>
              <w:t>湖北</w:t>
            </w:r>
            <w:r>
              <w:rPr>
                <w:rFonts w:hint="eastAsia" w:ascii="仿宋" w:hAnsi="仿宋" w:eastAsia="仿宋" w:cs="仿宋"/>
                <w:sz w:val="28"/>
                <w:szCs w:val="28"/>
              </w:rPr>
              <w:t>襄</w:t>
            </w:r>
            <w:r>
              <w:rPr>
                <w:rFonts w:hint="eastAsia" w:ascii="仿宋" w:hAnsi="仿宋" w:eastAsia="仿宋" w:cs="仿宋"/>
                <w:sz w:val="28"/>
                <w:szCs w:val="28"/>
                <w:lang w:eastAsia="zh-CN"/>
              </w:rPr>
              <w:t>阳</w:t>
            </w:r>
            <w:r>
              <w:rPr>
                <w:rFonts w:hint="eastAsia" w:ascii="仿宋" w:hAnsi="仿宋" w:eastAsia="仿宋" w:cs="仿宋"/>
                <w:sz w:val="28"/>
                <w:szCs w:val="28"/>
              </w:rPr>
              <w:t>市中医医院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朱章志</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广州中医药大学第一附属医院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刘喜明</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中国中医科学院广安门医院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高怀林</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河北以岭医院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hint="eastAsia" w:ascii="仿宋" w:hAnsi="仿宋" w:eastAsia="仿宋" w:cs="仿宋"/>
                <w:sz w:val="28"/>
                <w:szCs w:val="28"/>
              </w:rPr>
            </w:pPr>
            <w:r>
              <w:rPr>
                <w:rFonts w:hint="eastAsia" w:ascii="仿宋" w:hAnsi="仿宋" w:eastAsia="仿宋" w:cs="仿宋"/>
                <w:sz w:val="28"/>
                <w:szCs w:val="28"/>
              </w:rPr>
              <w:t>孙丰雷</w:t>
            </w:r>
          </w:p>
        </w:tc>
        <w:tc>
          <w:tcPr>
            <w:tcW w:w="1752" w:type="dxa"/>
            <w:vAlign w:val="center"/>
          </w:tcPr>
          <w:p>
            <w:pPr>
              <w:rPr>
                <w:rFonts w:hint="eastAsia"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hint="eastAsia" w:ascii="仿宋" w:hAnsi="仿宋" w:eastAsia="仿宋" w:cs="仿宋"/>
                <w:sz w:val="28"/>
                <w:szCs w:val="28"/>
              </w:rPr>
            </w:pPr>
            <w:r>
              <w:rPr>
                <w:rFonts w:hint="eastAsia" w:ascii="仿宋" w:hAnsi="仿宋" w:eastAsia="仿宋" w:cs="仿宋"/>
                <w:sz w:val="28"/>
                <w:szCs w:val="28"/>
              </w:rPr>
              <w:t>山东省中医院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textDirection w:val="lrTb"/>
            <w:vAlign w:val="center"/>
          </w:tcPr>
          <w:p>
            <w:pPr>
              <w:rPr>
                <w:rFonts w:hint="eastAsia" w:ascii="仿宋" w:hAnsi="仿宋" w:eastAsia="仿宋" w:cs="仿宋"/>
                <w:sz w:val="28"/>
                <w:szCs w:val="28"/>
              </w:rPr>
            </w:pPr>
            <w:r>
              <w:rPr>
                <w:rFonts w:hint="eastAsia" w:ascii="仿宋" w:hAnsi="仿宋" w:eastAsia="仿宋" w:cs="仿宋"/>
                <w:sz w:val="28"/>
                <w:szCs w:val="28"/>
                <w:lang w:val="en-US" w:eastAsia="zh-CN"/>
              </w:rPr>
              <w:t>杨宇峰</w:t>
            </w:r>
          </w:p>
        </w:tc>
        <w:tc>
          <w:tcPr>
            <w:tcW w:w="1752" w:type="dxa"/>
            <w:textDirection w:val="lrTb"/>
            <w:vAlign w:val="center"/>
          </w:tcPr>
          <w:p>
            <w:pPr>
              <w:rPr>
                <w:rFonts w:hint="eastAsia" w:ascii="仿宋" w:hAnsi="仿宋" w:eastAsia="仿宋" w:cs="仿宋"/>
                <w:sz w:val="28"/>
                <w:szCs w:val="28"/>
              </w:rPr>
            </w:pPr>
            <w:r>
              <w:rPr>
                <w:rFonts w:hint="eastAsia" w:ascii="仿宋" w:hAnsi="仿宋" w:eastAsia="仿宋" w:cs="仿宋"/>
                <w:sz w:val="28"/>
                <w:szCs w:val="28"/>
                <w:lang w:val="en-US" w:eastAsia="zh-CN"/>
              </w:rPr>
              <w:t>副主任医师</w:t>
            </w:r>
          </w:p>
        </w:tc>
        <w:tc>
          <w:tcPr>
            <w:tcW w:w="5348" w:type="dxa"/>
            <w:textDirection w:val="lrTb"/>
            <w:vAlign w:val="center"/>
          </w:tcPr>
          <w:p>
            <w:pPr>
              <w:rPr>
                <w:rFonts w:hint="eastAsia" w:ascii="仿宋" w:hAnsi="仿宋" w:eastAsia="仿宋" w:cs="仿宋"/>
                <w:sz w:val="28"/>
                <w:szCs w:val="28"/>
              </w:rPr>
            </w:pPr>
            <w:r>
              <w:rPr>
                <w:rFonts w:hint="eastAsia" w:ascii="仿宋" w:hAnsi="仿宋" w:eastAsia="仿宋" w:cs="仿宋"/>
                <w:sz w:val="28"/>
                <w:szCs w:val="28"/>
                <w:lang w:val="en-US" w:eastAsia="zh-CN"/>
              </w:rPr>
              <w:t>辽宁中医药大学附属医院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hint="eastAsia" w:ascii="仿宋" w:hAnsi="仿宋" w:eastAsia="仿宋" w:cs="仿宋"/>
                <w:sz w:val="28"/>
                <w:szCs w:val="28"/>
              </w:rPr>
            </w:pPr>
            <w:r>
              <w:rPr>
                <w:rFonts w:hint="eastAsia" w:ascii="仿宋" w:hAnsi="仿宋" w:eastAsia="仿宋" w:cs="仿宋"/>
                <w:sz w:val="28"/>
                <w:szCs w:val="28"/>
              </w:rPr>
              <w:t>柳红芳</w:t>
            </w:r>
          </w:p>
        </w:tc>
        <w:tc>
          <w:tcPr>
            <w:tcW w:w="1752" w:type="dxa"/>
            <w:vAlign w:val="center"/>
          </w:tcPr>
          <w:p>
            <w:pPr>
              <w:rPr>
                <w:rFonts w:hint="eastAsia"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hint="eastAsia" w:ascii="仿宋" w:hAnsi="仿宋" w:eastAsia="仿宋" w:cs="仿宋"/>
                <w:sz w:val="28"/>
                <w:szCs w:val="28"/>
              </w:rPr>
            </w:pPr>
            <w:r>
              <w:rPr>
                <w:rFonts w:hint="eastAsia" w:ascii="仿宋" w:hAnsi="仿宋" w:eastAsia="仿宋" w:cs="仿宋"/>
                <w:sz w:val="28"/>
                <w:szCs w:val="28"/>
              </w:rPr>
              <w:t>北京中医药大学东直门医院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hint="eastAsia" w:ascii="仿宋" w:hAnsi="仿宋" w:eastAsia="仿宋" w:cs="仿宋"/>
                <w:sz w:val="28"/>
                <w:szCs w:val="28"/>
              </w:rPr>
            </w:pPr>
            <w:r>
              <w:rPr>
                <w:rFonts w:hint="eastAsia" w:ascii="仿宋" w:hAnsi="仿宋" w:eastAsia="仿宋" w:cs="仿宋"/>
                <w:sz w:val="28"/>
                <w:szCs w:val="28"/>
              </w:rPr>
              <w:t>陈晓雯</w:t>
            </w:r>
          </w:p>
        </w:tc>
        <w:tc>
          <w:tcPr>
            <w:tcW w:w="1752" w:type="dxa"/>
            <w:vAlign w:val="center"/>
          </w:tcPr>
          <w:p>
            <w:pPr>
              <w:rPr>
                <w:rFonts w:hint="eastAsia"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hint="eastAsia" w:ascii="仿宋" w:hAnsi="仿宋" w:eastAsia="仿宋" w:cs="仿宋"/>
                <w:sz w:val="28"/>
                <w:szCs w:val="28"/>
              </w:rPr>
            </w:pPr>
            <w:r>
              <w:rPr>
                <w:rFonts w:hint="eastAsia" w:ascii="仿宋" w:hAnsi="仿宋" w:eastAsia="仿宋" w:cs="仿宋"/>
                <w:sz w:val="28"/>
                <w:szCs w:val="28"/>
              </w:rPr>
              <w:t>安徽中医药大学第一附属医院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王世东</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北京中医药大学东直门医院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朱丹平</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副主任医师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重庆市中医医院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陆灏</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上海中医药大学附属曙光医院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赵进喜</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北京中医药大学东直门医院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衡先培</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福建中医药大学附属人民医院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娄锡恩</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北京中医药大学附属第三医院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路波</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陕西省中医医院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邱晓堂</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海南省中医院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闫镛</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lang w:eastAsia="zh-CN"/>
              </w:rPr>
              <w:t>河南</w:t>
            </w:r>
            <w:r>
              <w:rPr>
                <w:rFonts w:hint="eastAsia" w:ascii="仿宋" w:hAnsi="仿宋" w:eastAsia="仿宋" w:cs="仿宋"/>
                <w:sz w:val="28"/>
                <w:szCs w:val="28"/>
              </w:rPr>
              <w:t>开封市中医院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宋捷民</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rPr>
              <w:t>浙江中医药大学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6" w:type="dxa"/>
            <w:vAlign w:val="center"/>
          </w:tcPr>
          <w:p>
            <w:pPr>
              <w:rPr>
                <w:rFonts w:ascii="仿宋" w:hAnsi="仿宋" w:eastAsia="仿宋" w:cs="仿宋"/>
                <w:sz w:val="28"/>
                <w:szCs w:val="28"/>
              </w:rPr>
            </w:pPr>
            <w:r>
              <w:rPr>
                <w:rFonts w:hint="eastAsia" w:ascii="仿宋" w:hAnsi="仿宋" w:eastAsia="仿宋" w:cs="仿宋"/>
                <w:sz w:val="28"/>
                <w:szCs w:val="28"/>
              </w:rPr>
              <w:t>岳仁宋</w:t>
            </w:r>
          </w:p>
        </w:tc>
        <w:tc>
          <w:tcPr>
            <w:tcW w:w="1752" w:type="dxa"/>
            <w:vAlign w:val="center"/>
          </w:tcPr>
          <w:p>
            <w:pPr>
              <w:rPr>
                <w:rFonts w:ascii="仿宋" w:hAnsi="仿宋" w:eastAsia="仿宋" w:cs="仿宋"/>
                <w:sz w:val="28"/>
                <w:szCs w:val="28"/>
              </w:rPr>
            </w:pPr>
            <w:r>
              <w:rPr>
                <w:rFonts w:hint="eastAsia" w:ascii="仿宋" w:hAnsi="仿宋" w:eastAsia="仿宋" w:cs="仿宋"/>
                <w:sz w:val="28"/>
                <w:szCs w:val="28"/>
              </w:rPr>
              <w:t>主任医师</w:t>
            </w:r>
          </w:p>
        </w:tc>
        <w:tc>
          <w:tcPr>
            <w:tcW w:w="5348" w:type="dxa"/>
            <w:vAlign w:val="center"/>
          </w:tcPr>
          <w:p>
            <w:pPr>
              <w:rPr>
                <w:rFonts w:ascii="仿宋" w:hAnsi="仿宋" w:eastAsia="仿宋" w:cs="仿宋"/>
                <w:sz w:val="28"/>
                <w:szCs w:val="28"/>
              </w:rPr>
            </w:pPr>
            <w:r>
              <w:rPr>
                <w:rFonts w:hint="eastAsia" w:ascii="仿宋" w:hAnsi="仿宋" w:eastAsia="仿宋" w:cs="仿宋"/>
                <w:sz w:val="28"/>
                <w:szCs w:val="28"/>
                <w:lang w:eastAsia="zh-CN"/>
              </w:rPr>
              <w:t>四川</w:t>
            </w:r>
            <w:r>
              <w:rPr>
                <w:rFonts w:hint="eastAsia" w:ascii="仿宋" w:hAnsi="仿宋" w:eastAsia="仿宋" w:cs="仿宋"/>
                <w:sz w:val="28"/>
                <w:szCs w:val="28"/>
              </w:rPr>
              <w:t>成都中医药大学附属医院</w:t>
            </w:r>
          </w:p>
        </w:tc>
      </w:tr>
    </w:tbl>
    <w:p>
      <w:pPr>
        <w:ind w:firstLine="480"/>
        <w:rPr>
          <w:rFonts w:ascii="仿宋" w:hAnsi="仿宋" w:eastAsia="仿宋" w:cs="宋体"/>
          <w:sz w:val="30"/>
          <w:szCs w:val="30"/>
        </w:rPr>
      </w:pPr>
    </w:p>
    <w:p>
      <w:pPr>
        <w:ind w:firstLine="600"/>
        <w:rPr>
          <w:rFonts w:hint="eastAsia" w:ascii="仿宋" w:hAnsi="仿宋" w:eastAsia="仿宋" w:cs="宋体"/>
          <w:sz w:val="30"/>
          <w:szCs w:val="30"/>
        </w:rPr>
      </w:pPr>
      <w:r>
        <w:rPr>
          <w:rFonts w:hint="eastAsia" w:ascii="仿宋" w:hAnsi="仿宋" w:eastAsia="仿宋" w:cs="宋体"/>
          <w:sz w:val="30"/>
          <w:szCs w:val="30"/>
        </w:rPr>
        <w:t>通过对回收问卷的统计分析总结，根据专家提出意见，同时在糖尿病分会的指导下，在合理的范围内进一步修改指南。但并非所有修改意见都予以采纳，比如有些专家提出的中成药的品种应适当增加，以及根据专家经验进行证型的增加，但因为没有循证医学证据支持，而且也没有得到专家的共识，故诸如此类的问题没有予以修改。</w:t>
      </w:r>
    </w:p>
    <w:p>
      <w:pPr>
        <w:pStyle w:val="20"/>
        <w:ind w:firstLine="600" w:firstLineChars="200"/>
      </w:pPr>
      <w:r>
        <w:rPr>
          <w:rFonts w:hint="eastAsia" w:ascii="仿宋" w:hAnsi="仿宋" w:eastAsia="仿宋"/>
          <w:color w:val="000000"/>
          <w:sz w:val="30"/>
          <w:szCs w:val="30"/>
        </w:rPr>
        <w:t>两轮专家问卷调查所遴选的专家的职称均为糖尿病专业副主任医师级别以上，对糖尿病领域均为非常熟悉及熟悉，专家水平高，本次评价的结果可信度和可靠程度较高，专家和极系数，专家意见集中程度、专家意见的协调程度、专家权威程度均较高。</w:t>
      </w:r>
    </w:p>
    <w:p>
      <w:pPr>
        <w:ind w:firstLine="600"/>
        <w:rPr>
          <w:rFonts w:ascii="仿宋" w:hAnsi="仿宋" w:eastAsia="仿宋"/>
          <w:b/>
          <w:sz w:val="32"/>
          <w:szCs w:val="32"/>
        </w:rPr>
      </w:pPr>
    </w:p>
    <w:p>
      <w:pPr>
        <w:rPr>
          <w:rFonts w:ascii="仿宋" w:hAnsi="仿宋" w:eastAsia="仿宋"/>
          <w:b/>
          <w:sz w:val="32"/>
          <w:szCs w:val="32"/>
        </w:rPr>
      </w:pPr>
      <w:r>
        <w:rPr>
          <w:rFonts w:ascii="仿宋" w:hAnsi="仿宋" w:eastAsia="仿宋"/>
          <w:b/>
          <w:sz w:val="32"/>
          <w:szCs w:val="32"/>
        </w:rPr>
        <w:br w:type="page"/>
      </w:r>
      <w:r>
        <w:rPr>
          <w:rFonts w:hint="eastAsia" w:ascii="仿宋" w:hAnsi="仿宋" w:eastAsia="仿宋"/>
          <w:b/>
          <w:sz w:val="32"/>
          <w:szCs w:val="32"/>
        </w:rPr>
        <w:t>附件二：</w:t>
      </w:r>
    </w:p>
    <w:p>
      <w:pPr>
        <w:autoSpaceDE w:val="0"/>
        <w:autoSpaceDN w:val="0"/>
        <w:spacing w:line="400" w:lineRule="exact"/>
        <w:rPr>
          <w:rFonts w:ascii="仿宋" w:hAnsi="仿宋" w:eastAsia="仿宋"/>
          <w:sz w:val="32"/>
          <w:szCs w:val="32"/>
        </w:rPr>
      </w:pPr>
      <w:r>
        <w:rPr>
          <w:rFonts w:hint="eastAsia" w:ascii="仿宋" w:hAnsi="仿宋" w:eastAsia="仿宋"/>
          <w:b/>
          <w:sz w:val="32"/>
          <w:szCs w:val="32"/>
        </w:rPr>
        <w:t>中医内科临床诊疗指南﹒糖尿病胃肠病会议纪要</w:t>
      </w:r>
    </w:p>
    <w:p>
      <w:pPr>
        <w:ind w:firstLine="600" w:firstLineChars="200"/>
        <w:rPr>
          <w:rFonts w:ascii="仿宋" w:hAnsi="仿宋" w:eastAsia="仿宋" w:cs="宋体"/>
          <w:sz w:val="30"/>
          <w:szCs w:val="30"/>
        </w:rPr>
      </w:pPr>
      <w:r>
        <w:rPr>
          <w:rFonts w:hint="eastAsia" w:ascii="仿宋" w:hAnsi="仿宋" w:eastAsia="仿宋" w:cs="宋体"/>
          <w:sz w:val="30"/>
          <w:szCs w:val="30"/>
        </w:rPr>
        <w:t>专家论证会：形成糖尿病胃肠病中医诊疗指南标准草案后，在中华中医药学会糖尿病分会的带领和主持下，于</w:t>
      </w:r>
      <w:r>
        <w:rPr>
          <w:rFonts w:ascii="仿宋" w:hAnsi="仿宋" w:eastAsia="仿宋" w:cs="宋体"/>
          <w:sz w:val="30"/>
          <w:szCs w:val="30"/>
        </w:rPr>
        <w:t>2015</w:t>
      </w:r>
      <w:r>
        <w:rPr>
          <w:rFonts w:hint="eastAsia" w:ascii="仿宋" w:hAnsi="仿宋" w:eastAsia="仿宋" w:cs="宋体"/>
          <w:sz w:val="30"/>
          <w:szCs w:val="30"/>
        </w:rPr>
        <w:t>年</w:t>
      </w:r>
      <w:r>
        <w:rPr>
          <w:rFonts w:ascii="仿宋" w:hAnsi="仿宋" w:eastAsia="仿宋" w:cs="宋体"/>
          <w:sz w:val="30"/>
          <w:szCs w:val="30"/>
        </w:rPr>
        <w:t>11</w:t>
      </w:r>
      <w:r>
        <w:rPr>
          <w:rFonts w:hint="eastAsia" w:ascii="仿宋" w:hAnsi="仿宋" w:eastAsia="仿宋" w:cs="宋体"/>
          <w:sz w:val="30"/>
          <w:szCs w:val="30"/>
        </w:rPr>
        <w:t>月</w:t>
      </w:r>
      <w:r>
        <w:rPr>
          <w:rFonts w:ascii="仿宋" w:hAnsi="仿宋" w:eastAsia="仿宋" w:cs="宋体"/>
          <w:sz w:val="30"/>
          <w:szCs w:val="30"/>
        </w:rPr>
        <w:t>19</w:t>
      </w:r>
      <w:r>
        <w:rPr>
          <w:rFonts w:hint="eastAsia" w:ascii="仿宋" w:hAnsi="仿宋" w:eastAsia="仿宋" w:cs="宋体"/>
          <w:sz w:val="30"/>
          <w:szCs w:val="30"/>
        </w:rPr>
        <w:t>日在安徽合肥召开了专家论证会。会议由中华中医药学会糖尿病分会秘书李学军主持，参与人员为高怀林、王旭、石岩、刘喜明等糖尿病分会专家和各相关诊疗指南制修订工作组成员。通过论证会多位专家对指南各条逐一进行讨论，并提出修改意见，由各工作组修改，直到达成共识，所有专家签字通过。</w:t>
      </w:r>
      <w:r>
        <w:rPr>
          <w:rFonts w:ascii="仿宋" w:hAnsi="仿宋" w:eastAsia="仿宋" w:cs="宋体"/>
          <w:sz w:val="30"/>
          <w:szCs w:val="30"/>
        </w:rPr>
        <w:t xml:space="preserve"> </w:t>
      </w:r>
    </w:p>
    <w:p>
      <w:pPr>
        <w:rPr>
          <w:rFonts w:hint="eastAsia" w:ascii="仿宋" w:hAnsi="仿宋" w:eastAsia="仿宋"/>
          <w:b/>
          <w:sz w:val="32"/>
          <w:szCs w:val="32"/>
          <w:lang w:eastAsia="zh-CN"/>
        </w:rPr>
      </w:pPr>
      <w:r>
        <w:rPr>
          <w:rFonts w:hint="eastAsia" w:ascii="宋体" w:hAnsi="宋体"/>
          <w:szCs w:val="21"/>
          <w:lang w:eastAsia="zh-CN"/>
        </w:rPr>
        <w:br w:type="page"/>
      </w:r>
      <w:r>
        <w:rPr>
          <w:rFonts w:hint="eastAsia" w:ascii="仿宋" w:hAnsi="仿宋" w:eastAsia="仿宋"/>
          <w:b/>
          <w:sz w:val="32"/>
          <w:szCs w:val="32"/>
          <w:lang w:eastAsia="zh-CN"/>
        </w:rPr>
        <w:t>附件三：</w:t>
      </w:r>
    </w:p>
    <w:p>
      <w:pPr>
        <w:rPr>
          <w:rFonts w:hint="eastAsia" w:ascii="仿宋" w:hAnsi="仿宋" w:eastAsia="仿宋"/>
          <w:b/>
          <w:sz w:val="32"/>
          <w:szCs w:val="32"/>
          <w:lang w:eastAsia="zh-CN"/>
        </w:rPr>
      </w:pPr>
      <w:r>
        <w:rPr>
          <w:rFonts w:hint="eastAsia" w:ascii="仿宋" w:hAnsi="仿宋" w:eastAsia="仿宋"/>
          <w:b/>
          <w:sz w:val="32"/>
          <w:szCs w:val="32"/>
          <w:lang w:eastAsia="zh-CN"/>
        </w:rPr>
        <w:t>中医内科临床诊疗指南﹒糖尿病胃肠病征求意见总结</w:t>
      </w:r>
    </w:p>
    <w:tbl>
      <w:tblPr>
        <w:tblStyle w:val="12"/>
        <w:tblW w:w="947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404"/>
        <w:gridCol w:w="1925"/>
        <w:gridCol w:w="2295"/>
        <w:gridCol w:w="1725"/>
        <w:gridCol w:w="213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top"/>
          </w:tcPr>
          <w:p>
            <w:pPr>
              <w:spacing w:line="360" w:lineRule="auto"/>
              <w:jc w:val="center"/>
              <w:rPr>
                <w:rFonts w:hint="eastAsia" w:ascii="仿宋" w:hAnsi="仿宋" w:eastAsia="仿宋" w:cs="仿宋"/>
                <w:sz w:val="28"/>
                <w:szCs w:val="28"/>
                <w:lang w:eastAsia="zh-CN"/>
              </w:rPr>
            </w:pPr>
            <w:bookmarkStart w:id="2" w:name="OLE_LINK21" w:colFirst="0" w:colLast="5"/>
            <w:bookmarkStart w:id="3" w:name="OLE_LINK22" w:colFirst="0" w:colLast="5"/>
            <w:bookmarkStart w:id="4" w:name="_Hlk351639498"/>
            <w:r>
              <w:rPr>
                <w:rFonts w:hint="eastAsia" w:ascii="仿宋" w:hAnsi="仿宋" w:eastAsia="仿宋" w:cs="仿宋"/>
                <w:sz w:val="28"/>
                <w:szCs w:val="28"/>
                <w:lang w:eastAsia="zh-CN"/>
              </w:rPr>
              <w:t>标准章条编号</w:t>
            </w:r>
          </w:p>
        </w:tc>
        <w:tc>
          <w:tcPr>
            <w:tcW w:w="1925" w:type="dxa"/>
            <w:tcBorders>
              <w:tl2br w:val="nil"/>
              <w:tr2bl w:val="nil"/>
            </w:tcBorders>
            <w:vAlign w:val="top"/>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提出单位/个人</w:t>
            </w:r>
          </w:p>
        </w:tc>
        <w:tc>
          <w:tcPr>
            <w:tcW w:w="2295" w:type="dxa"/>
            <w:tcBorders>
              <w:tl2br w:val="nil"/>
              <w:tr2bl w:val="nil"/>
            </w:tcBorders>
            <w:vAlign w:val="top"/>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意见内容及理由</w:t>
            </w:r>
          </w:p>
        </w:tc>
        <w:tc>
          <w:tcPr>
            <w:tcW w:w="1725" w:type="dxa"/>
            <w:tcBorders>
              <w:tl2br w:val="nil"/>
              <w:tr2bl w:val="nil"/>
            </w:tcBorders>
            <w:vAlign w:val="top"/>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处理意见</w:t>
            </w:r>
          </w:p>
        </w:tc>
        <w:tc>
          <w:tcPr>
            <w:tcW w:w="2130" w:type="dxa"/>
            <w:tcBorders>
              <w:tl2br w:val="nil"/>
              <w:tr2bl w:val="nil"/>
            </w:tcBorders>
            <w:vAlign w:val="top"/>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备注</w:t>
            </w:r>
          </w:p>
        </w:tc>
      </w:tr>
      <w:bookmarkEnd w:id="2"/>
      <w:bookmarkEnd w:id="3"/>
      <w:bookmarkEnd w:id="4"/>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3.2.2</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安徽中医药大学第一附属医院/方朝晖</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甲钴胺注射不属于中医的技术，建议不纳入。</w:t>
            </w:r>
          </w:p>
          <w:p>
            <w:pPr>
              <w:spacing w:line="360" w:lineRule="auto"/>
              <w:jc w:val="center"/>
              <w:rPr>
                <w:rFonts w:hint="eastAsia" w:ascii="仿宋" w:hAnsi="仿宋" w:eastAsia="仿宋" w:cs="仿宋"/>
                <w:sz w:val="28"/>
                <w:szCs w:val="28"/>
                <w:lang w:val="en-US" w:eastAsia="zh-CN"/>
              </w:rPr>
            </w:pP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未采纳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甲钴胺穴位注射是否属中医治疗，召开专家论证会时多数专家认为属于，故未删除</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2.2.2.1</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福建中医药大学附属人民医院/衡先培</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糖尿病胃轻瘫增加浊结血瘀证</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未采纳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提出专家少，且无文献支持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2.2.2.3</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广东广州中医药大学第一附属医院/刘敏</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糖尿病性便秘增加气虚血瘀证</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未采纳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提出专家少，且无文献支持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3.2</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广东广州中医药大学第一附属医院/刘敏</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其他治法建议增加艾灸治疗糖尿病性胃轻瘫（中脘、神阙）</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未采纳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提出专家少，且无高级别文献支持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3.1.1.2</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中国中医科学院广安门医院/刘喜明</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除湿化痰改为祛湿化痰</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3.1.1.4</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陕西省中医医院/路波</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升清降浊改为升清益胃</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2.2.2.3</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陕西省中医医院/路波</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糖尿病性便秘增加胃肠瘀阻证</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未采纳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提出专家少，且无文献支持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2.2.2.3</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上海中医药大学附属曙光医院/陆灏</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糖尿病性便秘增加燥热内结证</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采纳，结合文献增加“胃肠积热”证</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2.2.2.1</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北京中医药大学东直门医院/王世东</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糖尿病性胃轻瘫建议增加气滞血瘀证</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未采纳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提出专家少，且无文献支持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2.2.2.3</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北京中医药大学东直门医院/王世东</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糖尿病性便秘建议增加气滞便秘和湿热便秘</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未采纳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提出专家少，且无文献支持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3.2.3</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广东深圳市龙岗区中医院/蔡志敏</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建议去掉其他疗法中的穴位贴敷部分</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考虑到文献级别较低，且本方法的可操作性较差，故经工作小组协商后将本条删除</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3.2.2</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广东省中西医结合医院</w:t>
            </w:r>
            <w:r>
              <w:rPr>
                <w:rFonts w:hint="eastAsia" w:ascii="仿宋" w:hAnsi="仿宋" w:eastAsia="仿宋" w:cs="仿宋"/>
                <w:sz w:val="28"/>
                <w:szCs w:val="28"/>
                <w:lang w:val="en-US" w:eastAsia="zh-CN"/>
              </w:rPr>
              <w:t>/王志高</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建议去掉甲钴胺穴位注射部分</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未采纳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同上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3.2</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重庆市中医院/朱丹平</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其他治法建议增加艾灸治疗糖尿病性胃轻瘫（中脘、神阙）</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提出专家少，且无高级别文献支持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3.2.3</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河南南阳市张仲景医院/李杰</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建议去掉其他疗法中的穴位贴敷部分</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同上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3.2</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广东深圳市罗湖区中医院</w:t>
            </w:r>
            <w:r>
              <w:rPr>
                <w:rFonts w:hint="eastAsia" w:ascii="仿宋" w:hAnsi="仿宋" w:eastAsia="仿宋" w:cs="仿宋"/>
                <w:sz w:val="28"/>
                <w:szCs w:val="28"/>
                <w:lang w:val="en-US" w:eastAsia="zh-CN"/>
              </w:rPr>
              <w:t>/李兰</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lang w:eastAsia="zh-CN"/>
              </w:rPr>
              <w:t>其他治法建议增加艾灸治疗糖尿病性胃轻瘫（中脘、神阙）</w:t>
            </w:r>
          </w:p>
        </w:tc>
        <w:tc>
          <w:tcPr>
            <w:tcW w:w="1725" w:type="dxa"/>
            <w:tcBorders>
              <w:tl2br w:val="nil"/>
              <w:tr2bl w:val="nil"/>
            </w:tcBorders>
            <w:vAlign w:val="center"/>
          </w:tcPr>
          <w:p>
            <w:pPr>
              <w:tabs>
                <w:tab w:val="left" w:pos="7020"/>
              </w:tabs>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未采纳</w:t>
            </w:r>
          </w:p>
        </w:tc>
        <w:tc>
          <w:tcPr>
            <w:tcW w:w="2130" w:type="dxa"/>
            <w:tcBorders>
              <w:tl2br w:val="nil"/>
              <w:tr2bl w:val="nil"/>
            </w:tcBorders>
            <w:vAlign w:val="center"/>
          </w:tcPr>
          <w:p>
            <w:pPr>
              <w:tabs>
                <w:tab w:val="left" w:pos="7020"/>
              </w:tabs>
              <w:jc w:val="center"/>
              <w:rPr>
                <w:rFonts w:hint="eastAsia" w:ascii="仿宋" w:hAnsi="仿宋" w:eastAsia="仿宋" w:cs="仿宋"/>
                <w:sz w:val="28"/>
                <w:szCs w:val="28"/>
              </w:rPr>
            </w:pPr>
            <w:r>
              <w:rPr>
                <w:rFonts w:hint="eastAsia" w:ascii="仿宋" w:hAnsi="仿宋" w:eastAsia="仿宋" w:cs="仿宋"/>
                <w:sz w:val="28"/>
                <w:szCs w:val="28"/>
                <w:lang w:val="en-US" w:eastAsia="zh-CN"/>
              </w:rPr>
              <w:t>提出专家少，且无高级别文献支持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2.2.2.3</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河南开封市中医院/闫镛</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糖尿病性便秘建议增加肠胃积热证及气机阻滞</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增加“胃肠积热”证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2.2.2.2</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河南开封市中医院/闫镛</w:t>
            </w:r>
          </w:p>
        </w:tc>
        <w:tc>
          <w:tcPr>
            <w:tcW w:w="229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糖尿病性腹泻建议增加瘀阻肠络证</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未采纳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临床少见，提出专家少，且无文献支持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404" w:type="dxa"/>
            <w:tcBorders>
              <w:tl2br w:val="nil"/>
              <w:tr2bl w:val="nil"/>
            </w:tcBorders>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lang w:val="en-US" w:eastAsia="zh-CN"/>
              </w:rPr>
              <w:t>3.2.2</w:t>
            </w:r>
          </w:p>
        </w:tc>
        <w:tc>
          <w:tcPr>
            <w:tcW w:w="1925"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广东省第二中医院</w:t>
            </w:r>
            <w:r>
              <w:rPr>
                <w:rFonts w:hint="eastAsia" w:ascii="仿宋" w:hAnsi="仿宋" w:eastAsia="仿宋" w:cs="仿宋"/>
                <w:sz w:val="28"/>
                <w:szCs w:val="28"/>
                <w:lang w:val="en-US" w:eastAsia="zh-CN"/>
              </w:rPr>
              <w:t>/陈东光</w:t>
            </w:r>
          </w:p>
        </w:tc>
        <w:tc>
          <w:tcPr>
            <w:tcW w:w="2295" w:type="dxa"/>
            <w:tcBorders>
              <w:tl2br w:val="nil"/>
              <w:tr2bl w:val="nil"/>
            </w:tcBorders>
            <w:vAlign w:val="center"/>
          </w:tcPr>
          <w:p>
            <w:pPr>
              <w:spacing w:line="360" w:lineRule="auto"/>
              <w:jc w:val="center"/>
              <w:rPr>
                <w:rFonts w:hint="eastAsia" w:ascii="仿宋" w:hAnsi="仿宋" w:eastAsia="仿宋" w:cs="仿宋"/>
                <w:color w:val="FF0000"/>
                <w:sz w:val="28"/>
                <w:szCs w:val="28"/>
                <w:lang w:eastAsia="zh-CN"/>
              </w:rPr>
            </w:pPr>
            <w:r>
              <w:rPr>
                <w:rFonts w:hint="eastAsia" w:ascii="仿宋" w:hAnsi="仿宋" w:eastAsia="仿宋" w:cs="仿宋"/>
                <w:sz w:val="28"/>
                <w:szCs w:val="28"/>
                <w:lang w:val="en-US" w:eastAsia="zh-CN"/>
              </w:rPr>
              <w:t>建议去掉甲钴胺穴位注射部分</w:t>
            </w:r>
          </w:p>
        </w:tc>
        <w:tc>
          <w:tcPr>
            <w:tcW w:w="1725"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未采纳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同上</w:t>
            </w:r>
          </w:p>
        </w:tc>
      </w:tr>
    </w:tbl>
    <w:p>
      <w:pPr>
        <w:rPr>
          <w:rFonts w:ascii="仿宋" w:hAnsi="仿宋" w:eastAsia="仿宋"/>
          <w:b/>
          <w:sz w:val="32"/>
          <w:szCs w:val="32"/>
        </w:rPr>
      </w:pPr>
      <w:r>
        <w:rPr>
          <w:rFonts w:ascii="仿宋" w:hAnsi="仿宋" w:eastAsia="仿宋"/>
          <w:b/>
          <w:sz w:val="32"/>
          <w:szCs w:val="32"/>
        </w:rPr>
        <w:br w:type="page"/>
      </w:r>
      <w:r>
        <w:rPr>
          <w:rFonts w:hint="eastAsia" w:ascii="仿宋" w:hAnsi="仿宋" w:eastAsia="仿宋"/>
          <w:b/>
          <w:sz w:val="32"/>
          <w:szCs w:val="32"/>
        </w:rPr>
        <w:t>附件四：</w:t>
      </w:r>
    </w:p>
    <w:p>
      <w:pPr>
        <w:rPr>
          <w:rFonts w:ascii="仿宋" w:hAnsi="仿宋" w:eastAsia="仿宋"/>
          <w:b/>
          <w:sz w:val="32"/>
          <w:szCs w:val="32"/>
        </w:rPr>
      </w:pPr>
      <w:r>
        <w:rPr>
          <w:rFonts w:hint="eastAsia" w:ascii="仿宋" w:hAnsi="仿宋" w:eastAsia="仿宋"/>
          <w:b/>
          <w:sz w:val="32"/>
          <w:szCs w:val="32"/>
        </w:rPr>
        <w:t>中医内科临床诊疗指南﹒糖尿病胃肠病</w:t>
      </w:r>
      <w:r>
        <w:rPr>
          <w:rFonts w:hint="eastAsia" w:ascii="仿宋" w:hAnsi="仿宋" w:eastAsia="仿宋"/>
          <w:b/>
          <w:sz w:val="30"/>
          <w:szCs w:val="30"/>
        </w:rPr>
        <w:t>质量方法学</w:t>
      </w:r>
      <w:r>
        <w:rPr>
          <w:rFonts w:hint="eastAsia" w:ascii="仿宋" w:hAnsi="仿宋" w:eastAsia="仿宋"/>
          <w:b/>
          <w:sz w:val="32"/>
          <w:szCs w:val="32"/>
        </w:rPr>
        <w:t>评价总结</w:t>
      </w:r>
    </w:p>
    <w:p>
      <w:pPr>
        <w:ind w:firstLine="600" w:firstLineChars="200"/>
        <w:rPr>
          <w:rFonts w:ascii="仿宋" w:hAnsi="仿宋" w:eastAsia="仿宋" w:cs="宋体"/>
          <w:sz w:val="30"/>
          <w:szCs w:val="30"/>
        </w:rPr>
      </w:pPr>
      <w:r>
        <w:rPr>
          <w:rFonts w:hint="eastAsia" w:ascii="仿宋" w:hAnsi="仿宋" w:eastAsia="仿宋" w:cs="宋体"/>
          <w:sz w:val="30"/>
          <w:szCs w:val="30"/>
        </w:rPr>
        <w:t>2016年4月按照指南制修订的规则将指南评价稿、编制说明和征求意见汇总处理表等相关材料提交到所属学科专家指导组，专家指导组组织4 位指南所属的学科专家对标准评价稿、编制说明等材料按照临床指南研究与评估表（AGREEⅡ评分）进行进行审阅与评价。4位专家分别为湖北省中医院毛树松教授、华中科技大学附属同济医院杨明炜教授、广州中医院大学第一附属医院刘敏教授、重庆市中医医院朱丹平教授</w:t>
      </w:r>
      <w:r>
        <w:rPr>
          <w:rFonts w:hint="eastAsia" w:ascii="仿宋" w:hAnsi="仿宋" w:eastAsia="仿宋" w:cs="宋体"/>
          <w:sz w:val="32"/>
          <w:szCs w:val="32"/>
        </w:rPr>
        <w:t>，其中毛树松教授为方法学专家，其余3位为本专业学科专家。</w:t>
      </w:r>
      <w:r>
        <w:rPr>
          <w:rFonts w:hint="eastAsia" w:ascii="仿宋" w:hAnsi="仿宋" w:eastAsia="仿宋" w:cs="宋体"/>
          <w:sz w:val="30"/>
          <w:szCs w:val="30"/>
        </w:rPr>
        <w:t>通过4位专家的</w:t>
      </w:r>
      <w:r>
        <w:rPr>
          <w:rFonts w:ascii="仿宋" w:hAnsi="仿宋" w:eastAsia="仿宋" w:cs="宋体"/>
          <w:sz w:val="30"/>
          <w:szCs w:val="30"/>
        </w:rPr>
        <w:t>AGREE II 评估系统</w:t>
      </w:r>
      <w:r>
        <w:rPr>
          <w:rFonts w:hint="eastAsia" w:ascii="仿宋" w:hAnsi="仿宋" w:eastAsia="仿宋" w:cs="宋体"/>
          <w:sz w:val="30"/>
          <w:szCs w:val="30"/>
        </w:rPr>
        <w:t>反馈意见的统一总结分析，评分值基本在6-7分之间，基本同意到很同意之间，总体结论为修改后使用。</w:t>
      </w:r>
    </w:p>
    <w:p>
      <w:pPr>
        <w:ind w:left="-271" w:leftChars="-129" w:right="-239" w:firstLine="750" w:firstLineChars="250"/>
        <w:rPr>
          <w:rFonts w:ascii="仿宋" w:hAnsi="仿宋" w:eastAsia="仿宋" w:cs="宋体"/>
          <w:sz w:val="30"/>
          <w:szCs w:val="30"/>
        </w:rPr>
      </w:pPr>
      <w:r>
        <w:rPr>
          <w:rFonts w:ascii="仿宋" w:hAnsi="仿宋" w:eastAsia="仿宋" w:cs="宋体"/>
          <w:sz w:val="30"/>
          <w:szCs w:val="30"/>
        </w:rPr>
        <w:t>临床指南研究与评估</w:t>
      </w:r>
      <w:r>
        <w:rPr>
          <w:rFonts w:hint="eastAsia" w:ascii="仿宋" w:hAnsi="仿宋" w:eastAsia="仿宋" w:cs="宋体"/>
          <w:sz w:val="30"/>
          <w:szCs w:val="30"/>
        </w:rPr>
        <w:t>指导表评分及</w:t>
      </w:r>
      <w:r>
        <w:rPr>
          <w:rFonts w:ascii="仿宋" w:hAnsi="仿宋" w:eastAsia="仿宋" w:cs="宋体"/>
          <w:sz w:val="30"/>
          <w:szCs w:val="30"/>
        </w:rPr>
        <w:t>全面评价</w:t>
      </w:r>
      <w:r>
        <w:rPr>
          <w:rFonts w:hint="eastAsia" w:ascii="仿宋" w:hAnsi="仿宋" w:eastAsia="仿宋" w:cs="宋体"/>
          <w:sz w:val="30"/>
          <w:szCs w:val="30"/>
        </w:rPr>
        <w:t>：</w:t>
      </w:r>
    </w:p>
    <w:p>
      <w:pPr>
        <w:autoSpaceDE w:val="0"/>
        <w:autoSpaceDN w:val="0"/>
        <w:rPr>
          <w:rFonts w:ascii="仿宋" w:hAnsi="仿宋" w:eastAsia="仿宋" w:cs="宋体"/>
          <w:sz w:val="30"/>
          <w:szCs w:val="30"/>
        </w:rPr>
      </w:pPr>
      <w:r>
        <w:rPr>
          <w:rFonts w:hint="eastAsia" w:ascii="仿宋" w:hAnsi="仿宋" w:eastAsia="仿宋" w:cs="宋体"/>
          <w:sz w:val="30"/>
          <w:szCs w:val="30"/>
        </w:rPr>
        <w:t xml:space="preserve">一、领域 </w:t>
      </w:r>
      <w:r>
        <w:rPr>
          <w:rFonts w:ascii="仿宋" w:hAnsi="仿宋" w:eastAsia="仿宋" w:cs="宋体"/>
          <w:sz w:val="30"/>
          <w:szCs w:val="30"/>
        </w:rPr>
        <w:t>1</w:t>
      </w:r>
      <w:r>
        <w:rPr>
          <w:rFonts w:hint="eastAsia" w:ascii="仿宋" w:hAnsi="仿宋" w:eastAsia="仿宋" w:cs="宋体"/>
          <w:sz w:val="30"/>
          <w:szCs w:val="30"/>
        </w:rPr>
        <w:t>：范围和目的</w:t>
      </w:r>
    </w:p>
    <w:tbl>
      <w:tblPr>
        <w:tblStyle w:val="12"/>
        <w:tblW w:w="6492" w:type="dxa"/>
        <w:tblInd w:w="1490" w:type="dxa"/>
        <w:tblLayout w:type="fixed"/>
        <w:tblCellMar>
          <w:top w:w="0" w:type="dxa"/>
          <w:left w:w="0" w:type="dxa"/>
          <w:bottom w:w="0" w:type="dxa"/>
          <w:right w:w="0" w:type="dxa"/>
        </w:tblCellMar>
      </w:tblPr>
      <w:tblGrid>
        <w:gridCol w:w="1544"/>
        <w:gridCol w:w="1086"/>
        <w:gridCol w:w="1221"/>
        <w:gridCol w:w="1311"/>
        <w:gridCol w:w="1330"/>
      </w:tblGrid>
      <w:tr>
        <w:tblPrEx>
          <w:tblLayout w:type="fixed"/>
          <w:tblCellMar>
            <w:top w:w="0" w:type="dxa"/>
            <w:left w:w="0" w:type="dxa"/>
            <w:bottom w:w="0" w:type="dxa"/>
            <w:right w:w="0" w:type="dxa"/>
          </w:tblCellMar>
        </w:tblPrEx>
        <w:trPr>
          <w:trHeight w:val="424" w:hRule="exact"/>
        </w:trPr>
        <w:tc>
          <w:tcPr>
            <w:tcW w:w="2630" w:type="dxa"/>
            <w:gridSpan w:val="2"/>
            <w:tcBorders>
              <w:top w:val="nil"/>
              <w:left w:val="nil"/>
              <w:bottom w:val="single" w:color="000000" w:sz="4" w:space="0"/>
              <w:right w:val="nil"/>
            </w:tcBorders>
          </w:tcPr>
          <w:p>
            <w:pPr>
              <w:pStyle w:val="15"/>
              <w:spacing w:line="317" w:lineRule="exact"/>
              <w:ind w:left="1447"/>
              <w:rPr>
                <w:rFonts w:ascii="仿宋" w:hAnsi="仿宋" w:eastAsia="仿宋" w:cs="Arial"/>
                <w:sz w:val="28"/>
                <w:szCs w:val="28"/>
              </w:rPr>
            </w:pPr>
            <w:r>
              <w:rPr>
                <w:rFonts w:ascii="仿宋" w:hAnsi="仿宋" w:eastAsia="仿宋" w:cs="宋体"/>
                <w:sz w:val="28"/>
                <w:szCs w:val="28"/>
              </w:rPr>
              <w:t>条目</w:t>
            </w:r>
            <w:r>
              <w:rPr>
                <w:rFonts w:ascii="仿宋" w:hAnsi="仿宋" w:eastAsia="仿宋" w:cs="Arial"/>
                <w:sz w:val="28"/>
                <w:szCs w:val="28"/>
              </w:rPr>
              <w:t>1</w:t>
            </w:r>
          </w:p>
        </w:tc>
        <w:tc>
          <w:tcPr>
            <w:tcW w:w="1221" w:type="dxa"/>
            <w:tcBorders>
              <w:top w:val="nil"/>
              <w:left w:val="nil"/>
              <w:bottom w:val="single" w:color="000000" w:sz="4" w:space="0"/>
              <w:right w:val="nil"/>
            </w:tcBorders>
          </w:tcPr>
          <w:p>
            <w:pPr>
              <w:pStyle w:val="15"/>
              <w:spacing w:line="317" w:lineRule="exact"/>
              <w:ind w:left="203"/>
              <w:rPr>
                <w:rFonts w:ascii="仿宋" w:hAnsi="仿宋" w:eastAsia="仿宋" w:cs="Arial"/>
                <w:sz w:val="28"/>
                <w:szCs w:val="28"/>
              </w:rPr>
            </w:pPr>
            <w:r>
              <w:rPr>
                <w:rFonts w:ascii="仿宋" w:hAnsi="仿宋" w:eastAsia="仿宋" w:cs="宋体"/>
                <w:sz w:val="28"/>
                <w:szCs w:val="28"/>
              </w:rPr>
              <w:t xml:space="preserve">条目 </w:t>
            </w:r>
            <w:r>
              <w:rPr>
                <w:rFonts w:ascii="仿宋" w:hAnsi="仿宋" w:eastAsia="仿宋" w:cs="Arial"/>
                <w:sz w:val="28"/>
                <w:szCs w:val="28"/>
              </w:rPr>
              <w:t>2</w:t>
            </w:r>
          </w:p>
        </w:tc>
        <w:tc>
          <w:tcPr>
            <w:tcW w:w="1311" w:type="dxa"/>
            <w:tcBorders>
              <w:top w:val="nil"/>
              <w:left w:val="nil"/>
              <w:bottom w:val="single" w:color="000000" w:sz="4" w:space="0"/>
              <w:right w:val="nil"/>
            </w:tcBorders>
          </w:tcPr>
          <w:p>
            <w:pPr>
              <w:pStyle w:val="15"/>
              <w:spacing w:line="317" w:lineRule="exact"/>
              <w:ind w:left="203"/>
              <w:rPr>
                <w:rFonts w:ascii="仿宋" w:hAnsi="仿宋" w:eastAsia="仿宋" w:cs="Arial"/>
                <w:sz w:val="28"/>
                <w:szCs w:val="28"/>
              </w:rPr>
            </w:pPr>
            <w:r>
              <w:rPr>
                <w:rFonts w:ascii="仿宋" w:hAnsi="仿宋" w:eastAsia="仿宋" w:cs="宋体"/>
                <w:sz w:val="28"/>
                <w:szCs w:val="28"/>
              </w:rPr>
              <w:t>条目</w:t>
            </w:r>
            <w:r>
              <w:rPr>
                <w:rFonts w:ascii="仿宋" w:hAnsi="仿宋" w:eastAsia="仿宋" w:cs="Arial"/>
                <w:sz w:val="28"/>
                <w:szCs w:val="28"/>
              </w:rPr>
              <w:t>3</w:t>
            </w:r>
          </w:p>
        </w:tc>
        <w:tc>
          <w:tcPr>
            <w:tcW w:w="1330" w:type="dxa"/>
            <w:tcBorders>
              <w:top w:val="nil"/>
              <w:left w:val="nil"/>
              <w:bottom w:val="single" w:color="000000" w:sz="4" w:space="0"/>
              <w:right w:val="nil"/>
            </w:tcBorders>
          </w:tcPr>
          <w:p>
            <w:pPr>
              <w:pStyle w:val="15"/>
              <w:spacing w:line="300" w:lineRule="exact"/>
              <w:ind w:left="282"/>
              <w:rPr>
                <w:rFonts w:ascii="仿宋" w:hAnsi="仿宋" w:eastAsia="仿宋" w:cs="宋体"/>
                <w:sz w:val="28"/>
                <w:szCs w:val="28"/>
              </w:rPr>
            </w:pPr>
            <w:r>
              <w:rPr>
                <w:rFonts w:ascii="仿宋" w:hAnsi="仿宋" w:eastAsia="仿宋" w:cs="宋体"/>
                <w:sz w:val="28"/>
                <w:szCs w:val="28"/>
              </w:rPr>
              <w:t>总计</w:t>
            </w:r>
          </w:p>
        </w:tc>
      </w:tr>
      <w:tr>
        <w:tblPrEx>
          <w:tblLayout w:type="fixed"/>
          <w:tblCellMar>
            <w:top w:w="0" w:type="dxa"/>
            <w:left w:w="0" w:type="dxa"/>
            <w:bottom w:w="0" w:type="dxa"/>
            <w:right w:w="0" w:type="dxa"/>
          </w:tblCellMar>
        </w:tblPrEx>
        <w:trPr>
          <w:trHeight w:val="470" w:hRule="exact"/>
        </w:trPr>
        <w:tc>
          <w:tcPr>
            <w:tcW w:w="1544" w:type="dxa"/>
            <w:tcBorders>
              <w:top w:val="single" w:color="000000" w:sz="4" w:space="0"/>
              <w:left w:val="nil"/>
              <w:bottom w:val="nil"/>
              <w:right w:val="nil"/>
            </w:tcBorders>
          </w:tcPr>
          <w:p>
            <w:pPr>
              <w:pStyle w:val="15"/>
              <w:spacing w:before="41"/>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1</w:t>
            </w:r>
          </w:p>
        </w:tc>
        <w:tc>
          <w:tcPr>
            <w:tcW w:w="1086"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221"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311"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330"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21</w:t>
            </w:r>
          </w:p>
        </w:tc>
      </w:tr>
      <w:tr>
        <w:tblPrEx>
          <w:tblLayout w:type="fixed"/>
          <w:tblCellMar>
            <w:top w:w="0" w:type="dxa"/>
            <w:left w:w="0" w:type="dxa"/>
            <w:bottom w:w="0" w:type="dxa"/>
            <w:right w:w="0" w:type="dxa"/>
          </w:tblCellMar>
        </w:tblPrEx>
        <w:trPr>
          <w:trHeight w:val="466" w:hRule="exact"/>
        </w:trPr>
        <w:tc>
          <w:tcPr>
            <w:tcW w:w="1544" w:type="dxa"/>
            <w:tcBorders>
              <w:top w:val="nil"/>
              <w:left w:val="nil"/>
              <w:bottom w:val="nil"/>
              <w:right w:val="nil"/>
            </w:tcBorders>
          </w:tcPr>
          <w:p>
            <w:pPr>
              <w:pStyle w:val="15"/>
              <w:spacing w:before="38"/>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2</w:t>
            </w:r>
          </w:p>
        </w:tc>
        <w:tc>
          <w:tcPr>
            <w:tcW w:w="1086"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221"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311" w:type="dxa"/>
            <w:tcBorders>
              <w:top w:val="nil"/>
              <w:left w:val="nil"/>
              <w:bottom w:val="nil"/>
              <w:right w:val="nil"/>
            </w:tcBorders>
            <w:vAlign w:val="center"/>
          </w:tcPr>
          <w:p>
            <w:pPr>
              <w:pStyle w:val="15"/>
              <w:spacing w:before="41"/>
              <w:ind w:left="163"/>
              <w:rPr>
                <w:rFonts w:ascii="仿宋" w:hAnsi="仿宋" w:eastAsia="仿宋" w:cs="宋体"/>
                <w:sz w:val="28"/>
                <w:szCs w:val="28"/>
              </w:rPr>
            </w:pPr>
            <w:r>
              <w:rPr>
                <w:rFonts w:hint="eastAsia" w:ascii="仿宋" w:hAnsi="仿宋" w:eastAsia="仿宋" w:cs="宋体"/>
                <w:sz w:val="28"/>
                <w:szCs w:val="28"/>
                <w:lang w:eastAsia="zh-CN"/>
              </w:rPr>
              <w:t>5</w:t>
            </w:r>
          </w:p>
        </w:tc>
        <w:tc>
          <w:tcPr>
            <w:tcW w:w="1330"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19</w:t>
            </w:r>
          </w:p>
        </w:tc>
      </w:tr>
      <w:tr>
        <w:tblPrEx>
          <w:tblLayout w:type="fixed"/>
          <w:tblCellMar>
            <w:top w:w="0" w:type="dxa"/>
            <w:left w:w="0" w:type="dxa"/>
            <w:bottom w:w="0" w:type="dxa"/>
            <w:right w:w="0" w:type="dxa"/>
          </w:tblCellMar>
        </w:tblPrEx>
        <w:trPr>
          <w:trHeight w:val="466" w:hRule="exact"/>
        </w:trPr>
        <w:tc>
          <w:tcPr>
            <w:tcW w:w="1544" w:type="dxa"/>
            <w:tcBorders>
              <w:top w:val="nil"/>
              <w:left w:val="nil"/>
              <w:bottom w:val="nil"/>
              <w:right w:val="nil"/>
            </w:tcBorders>
          </w:tcPr>
          <w:p>
            <w:pPr>
              <w:pStyle w:val="15"/>
              <w:spacing w:before="38"/>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3</w:t>
            </w:r>
          </w:p>
        </w:tc>
        <w:tc>
          <w:tcPr>
            <w:tcW w:w="1086"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221"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311"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330"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21</w:t>
            </w:r>
          </w:p>
        </w:tc>
      </w:tr>
      <w:tr>
        <w:tblPrEx>
          <w:tblLayout w:type="fixed"/>
          <w:tblCellMar>
            <w:top w:w="0" w:type="dxa"/>
            <w:left w:w="0" w:type="dxa"/>
            <w:bottom w:w="0" w:type="dxa"/>
            <w:right w:w="0" w:type="dxa"/>
          </w:tblCellMar>
        </w:tblPrEx>
        <w:trPr>
          <w:trHeight w:val="472" w:hRule="exact"/>
        </w:trPr>
        <w:tc>
          <w:tcPr>
            <w:tcW w:w="1544" w:type="dxa"/>
            <w:tcBorders>
              <w:top w:val="nil"/>
              <w:left w:val="nil"/>
              <w:bottom w:val="single" w:color="000000" w:sz="4" w:space="0"/>
              <w:right w:val="nil"/>
            </w:tcBorders>
          </w:tcPr>
          <w:p>
            <w:pPr>
              <w:pStyle w:val="15"/>
              <w:spacing w:before="38"/>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4</w:t>
            </w:r>
          </w:p>
        </w:tc>
        <w:tc>
          <w:tcPr>
            <w:tcW w:w="1086" w:type="dxa"/>
            <w:tcBorders>
              <w:top w:val="nil"/>
              <w:left w:val="nil"/>
              <w:bottom w:val="single" w:color="000000" w:sz="4" w:space="0"/>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221" w:type="dxa"/>
            <w:tcBorders>
              <w:top w:val="nil"/>
              <w:left w:val="nil"/>
              <w:bottom w:val="single" w:color="000000" w:sz="4" w:space="0"/>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311" w:type="dxa"/>
            <w:tcBorders>
              <w:top w:val="nil"/>
              <w:left w:val="nil"/>
              <w:bottom w:val="single" w:color="000000" w:sz="4" w:space="0"/>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5</w:t>
            </w:r>
          </w:p>
        </w:tc>
        <w:tc>
          <w:tcPr>
            <w:tcW w:w="1330" w:type="dxa"/>
            <w:tcBorders>
              <w:top w:val="nil"/>
              <w:left w:val="nil"/>
              <w:bottom w:val="single" w:color="000000" w:sz="4" w:space="0"/>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19</w:t>
            </w:r>
          </w:p>
        </w:tc>
      </w:tr>
      <w:tr>
        <w:tblPrEx>
          <w:tblLayout w:type="fixed"/>
          <w:tblCellMar>
            <w:top w:w="0" w:type="dxa"/>
            <w:left w:w="0" w:type="dxa"/>
            <w:bottom w:w="0" w:type="dxa"/>
            <w:right w:w="0" w:type="dxa"/>
          </w:tblCellMar>
        </w:tblPrEx>
        <w:trPr>
          <w:trHeight w:val="422" w:hRule="exact"/>
        </w:trPr>
        <w:tc>
          <w:tcPr>
            <w:tcW w:w="1544" w:type="dxa"/>
            <w:tcBorders>
              <w:top w:val="single" w:color="000000" w:sz="4" w:space="0"/>
              <w:left w:val="nil"/>
              <w:bottom w:val="nil"/>
              <w:right w:val="nil"/>
            </w:tcBorders>
          </w:tcPr>
          <w:p>
            <w:pPr>
              <w:pStyle w:val="15"/>
              <w:spacing w:before="41"/>
              <w:ind w:left="381"/>
              <w:rPr>
                <w:rFonts w:ascii="仿宋" w:hAnsi="仿宋" w:eastAsia="仿宋" w:cs="宋体"/>
                <w:sz w:val="28"/>
                <w:szCs w:val="28"/>
              </w:rPr>
            </w:pPr>
            <w:r>
              <w:rPr>
                <w:rFonts w:ascii="仿宋" w:hAnsi="仿宋" w:eastAsia="仿宋" w:cs="宋体"/>
                <w:sz w:val="28"/>
                <w:szCs w:val="28"/>
              </w:rPr>
              <w:t>总计</w:t>
            </w:r>
          </w:p>
        </w:tc>
        <w:tc>
          <w:tcPr>
            <w:tcW w:w="1086"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28</w:t>
            </w:r>
          </w:p>
        </w:tc>
        <w:tc>
          <w:tcPr>
            <w:tcW w:w="1221"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28</w:t>
            </w:r>
          </w:p>
        </w:tc>
        <w:tc>
          <w:tcPr>
            <w:tcW w:w="1311"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rPr>
            </w:pPr>
            <w:r>
              <w:rPr>
                <w:rFonts w:hint="eastAsia" w:ascii="仿宋" w:hAnsi="仿宋" w:eastAsia="仿宋" w:cs="宋体"/>
                <w:sz w:val="28"/>
                <w:szCs w:val="28"/>
                <w:lang w:eastAsia="zh-CN"/>
              </w:rPr>
              <w:t>24</w:t>
            </w:r>
          </w:p>
        </w:tc>
        <w:tc>
          <w:tcPr>
            <w:tcW w:w="1330"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80</w:t>
            </w:r>
          </w:p>
        </w:tc>
      </w:tr>
    </w:tbl>
    <w:p>
      <w:pPr>
        <w:autoSpaceDE w:val="0"/>
        <w:autoSpaceDN w:val="0"/>
        <w:rPr>
          <w:rFonts w:ascii="仿宋" w:hAnsi="仿宋" w:eastAsia="仿宋" w:cs="新宋体"/>
          <w:sz w:val="30"/>
          <w:szCs w:val="30"/>
          <w:lang w:val="zh-CN"/>
        </w:rPr>
      </w:pPr>
      <w:r>
        <w:rPr>
          <w:rFonts w:hint="eastAsia" w:ascii="仿宋" w:hAnsi="仿宋" w:eastAsia="仿宋" w:cs="新宋体"/>
          <w:sz w:val="30"/>
          <w:szCs w:val="30"/>
          <w:lang w:val="zh-CN"/>
        </w:rPr>
        <w:t>最大可能得分</w:t>
      </w:r>
      <w:r>
        <w:rPr>
          <w:rFonts w:ascii="仿宋" w:hAnsi="仿宋" w:eastAsia="仿宋" w:cs="新宋体"/>
          <w:sz w:val="30"/>
          <w:szCs w:val="30"/>
          <w:lang w:val="zh-CN"/>
        </w:rPr>
        <w:t>= 7 (</w:t>
      </w:r>
      <w:r>
        <w:rPr>
          <w:rFonts w:hint="eastAsia" w:ascii="仿宋" w:hAnsi="仿宋" w:eastAsia="仿宋" w:cs="新宋体"/>
          <w:sz w:val="30"/>
          <w:szCs w:val="30"/>
          <w:lang w:val="zh-CN"/>
        </w:rPr>
        <w:t>很同意</w:t>
      </w:r>
      <w:r>
        <w:rPr>
          <w:rFonts w:ascii="仿宋" w:hAnsi="仿宋" w:eastAsia="仿宋" w:cs="新宋体"/>
          <w:sz w:val="30"/>
          <w:szCs w:val="30"/>
          <w:lang w:val="zh-CN"/>
        </w:rPr>
        <w:t>) x 3 (</w:t>
      </w:r>
      <w:r>
        <w:rPr>
          <w:rFonts w:hint="eastAsia" w:ascii="仿宋" w:hAnsi="仿宋" w:eastAsia="仿宋" w:cs="新宋体"/>
          <w:sz w:val="30"/>
          <w:szCs w:val="30"/>
          <w:lang w:val="zh-CN"/>
        </w:rPr>
        <w:t>条目</w:t>
      </w:r>
      <w:r>
        <w:rPr>
          <w:rFonts w:ascii="仿宋" w:hAnsi="仿宋" w:eastAsia="仿宋" w:cs="新宋体"/>
          <w:sz w:val="30"/>
          <w:szCs w:val="30"/>
          <w:lang w:val="zh-CN"/>
        </w:rPr>
        <w:t>) x 4 (</w:t>
      </w:r>
      <w:r>
        <w:rPr>
          <w:rFonts w:hint="eastAsia" w:ascii="仿宋" w:hAnsi="仿宋" w:eastAsia="仿宋" w:cs="新宋体"/>
          <w:sz w:val="30"/>
          <w:szCs w:val="30"/>
          <w:lang w:val="zh-CN"/>
        </w:rPr>
        <w:t>评价者</w:t>
      </w:r>
      <w:r>
        <w:rPr>
          <w:rFonts w:ascii="仿宋" w:hAnsi="仿宋" w:eastAsia="仿宋" w:cs="新宋体"/>
          <w:sz w:val="30"/>
          <w:szCs w:val="30"/>
          <w:lang w:val="zh-CN"/>
        </w:rPr>
        <w:t xml:space="preserve">) = 84 </w:t>
      </w:r>
    </w:p>
    <w:p>
      <w:pPr>
        <w:autoSpaceDE w:val="0"/>
        <w:autoSpaceDN w:val="0"/>
        <w:rPr>
          <w:rFonts w:ascii="仿宋" w:hAnsi="仿宋" w:eastAsia="仿宋" w:cs="新宋体"/>
          <w:sz w:val="30"/>
          <w:szCs w:val="30"/>
          <w:lang w:val="zh-CN"/>
        </w:rPr>
      </w:pPr>
      <w:r>
        <w:rPr>
          <w:rFonts w:ascii="仿宋" w:hAnsi="仿宋" w:eastAsia="仿宋" w:cs="新宋体"/>
          <w:sz w:val="30"/>
          <w:szCs w:val="30"/>
          <w:lang w:val="zh-CN"/>
        </w:rPr>
        <w:t>最小可能得分= 1 (</w:t>
      </w:r>
      <w:r>
        <w:rPr>
          <w:rFonts w:hint="eastAsia" w:ascii="仿宋" w:hAnsi="仿宋" w:eastAsia="仿宋" w:cs="新宋体"/>
          <w:sz w:val="30"/>
          <w:szCs w:val="30"/>
          <w:lang w:val="zh-CN"/>
        </w:rPr>
        <w:t>很不同意</w:t>
      </w:r>
      <w:r>
        <w:rPr>
          <w:rFonts w:ascii="仿宋" w:hAnsi="仿宋" w:eastAsia="仿宋" w:cs="新宋体"/>
          <w:sz w:val="30"/>
          <w:szCs w:val="30"/>
          <w:lang w:val="zh-CN"/>
        </w:rPr>
        <w:t>) x 3 (</w:t>
      </w:r>
      <w:r>
        <w:rPr>
          <w:rFonts w:hint="eastAsia" w:ascii="仿宋" w:hAnsi="仿宋" w:eastAsia="仿宋" w:cs="新宋体"/>
          <w:sz w:val="30"/>
          <w:szCs w:val="30"/>
          <w:lang w:val="zh-CN"/>
        </w:rPr>
        <w:t>条目</w:t>
      </w:r>
      <w:r>
        <w:rPr>
          <w:rFonts w:ascii="仿宋" w:hAnsi="仿宋" w:eastAsia="仿宋" w:cs="新宋体"/>
          <w:sz w:val="30"/>
          <w:szCs w:val="30"/>
          <w:lang w:val="zh-CN"/>
        </w:rPr>
        <w:t>) x 4 (</w:t>
      </w:r>
      <w:r>
        <w:rPr>
          <w:rFonts w:hint="eastAsia" w:ascii="仿宋" w:hAnsi="仿宋" w:eastAsia="仿宋" w:cs="新宋体"/>
          <w:sz w:val="30"/>
          <w:szCs w:val="30"/>
          <w:lang w:val="zh-CN"/>
        </w:rPr>
        <w:t>评价者</w:t>
      </w:r>
      <w:r>
        <w:rPr>
          <w:rFonts w:ascii="仿宋" w:hAnsi="仿宋" w:eastAsia="仿宋" w:cs="新宋体"/>
          <w:sz w:val="30"/>
          <w:szCs w:val="30"/>
          <w:lang w:val="zh-CN"/>
        </w:rPr>
        <w:t xml:space="preserve">) = 12 </w:t>
      </w:r>
    </w:p>
    <w:p>
      <w:pPr>
        <w:autoSpaceDE w:val="0"/>
        <w:autoSpaceDN w:val="0"/>
        <w:rPr>
          <w:rFonts w:ascii="仿宋" w:hAnsi="仿宋" w:eastAsia="仿宋" w:cs="新宋体"/>
          <w:sz w:val="30"/>
          <w:szCs w:val="30"/>
          <w:lang w:val="zh-CN"/>
        </w:rPr>
      </w:pPr>
      <w:r>
        <w:rPr>
          <w:rFonts w:ascii="仿宋" w:hAnsi="仿宋" w:eastAsia="仿宋" w:cs="新宋体"/>
          <w:sz w:val="30"/>
          <w:szCs w:val="30"/>
          <w:lang w:val="zh-CN"/>
        </w:rPr>
        <w:t>领域分值=(8</w:t>
      </w:r>
      <w:r>
        <w:rPr>
          <w:rFonts w:hint="eastAsia" w:ascii="仿宋" w:hAnsi="仿宋" w:eastAsia="仿宋" w:cs="新宋体"/>
          <w:sz w:val="30"/>
          <w:szCs w:val="30"/>
        </w:rPr>
        <w:t>0</w:t>
      </w:r>
      <w:r>
        <w:rPr>
          <w:rFonts w:ascii="仿宋" w:hAnsi="仿宋" w:eastAsia="仿宋" w:cs="新宋体"/>
          <w:sz w:val="30"/>
          <w:szCs w:val="30"/>
          <w:lang w:val="zh-CN"/>
        </w:rPr>
        <w:t>-12)/(84-12)*100=9</w:t>
      </w:r>
      <w:r>
        <w:rPr>
          <w:rFonts w:hint="eastAsia" w:ascii="仿宋" w:hAnsi="仿宋" w:eastAsia="仿宋" w:cs="新宋体"/>
          <w:sz w:val="30"/>
          <w:szCs w:val="30"/>
        </w:rPr>
        <w:t>4.44</w:t>
      </w:r>
      <w:r>
        <w:rPr>
          <w:rFonts w:ascii="仿宋" w:hAnsi="仿宋" w:eastAsia="仿宋" w:cs="新宋体"/>
          <w:sz w:val="30"/>
          <w:szCs w:val="30"/>
          <w:lang w:val="zh-CN"/>
        </w:rPr>
        <w:t>%</w:t>
      </w:r>
    </w:p>
    <w:p>
      <w:pPr>
        <w:autoSpaceDE w:val="0"/>
        <w:autoSpaceDN w:val="0"/>
        <w:rPr>
          <w:rFonts w:ascii="仿宋" w:hAnsi="仿宋" w:eastAsia="仿宋" w:cs="新宋体"/>
          <w:sz w:val="30"/>
          <w:szCs w:val="30"/>
          <w:lang w:val="zh-CN"/>
        </w:rPr>
      </w:pPr>
      <w:r>
        <w:rPr>
          <w:rFonts w:hint="eastAsia" w:ascii="仿宋" w:hAnsi="仿宋" w:eastAsia="仿宋" w:cs="新宋体"/>
          <w:sz w:val="30"/>
          <w:szCs w:val="30"/>
          <w:lang w:val="zh-CN"/>
        </w:rPr>
        <w:t xml:space="preserve">二、领域 </w:t>
      </w:r>
      <w:r>
        <w:rPr>
          <w:rFonts w:ascii="仿宋" w:hAnsi="仿宋" w:eastAsia="仿宋" w:cs="新宋体"/>
          <w:sz w:val="30"/>
          <w:szCs w:val="30"/>
          <w:lang w:val="zh-CN"/>
        </w:rPr>
        <w:t>2</w:t>
      </w:r>
      <w:r>
        <w:rPr>
          <w:rFonts w:hint="eastAsia" w:ascii="仿宋" w:hAnsi="仿宋" w:eastAsia="仿宋" w:cs="新宋体"/>
          <w:sz w:val="30"/>
          <w:szCs w:val="30"/>
          <w:lang w:val="zh-CN"/>
        </w:rPr>
        <w:t>：参与人员</w:t>
      </w:r>
    </w:p>
    <w:tbl>
      <w:tblPr>
        <w:tblStyle w:val="12"/>
        <w:tblW w:w="7424" w:type="dxa"/>
        <w:tblInd w:w="899" w:type="dxa"/>
        <w:tblLayout w:type="fixed"/>
        <w:tblCellMar>
          <w:top w:w="0" w:type="dxa"/>
          <w:left w:w="0" w:type="dxa"/>
          <w:bottom w:w="0" w:type="dxa"/>
          <w:right w:w="0" w:type="dxa"/>
        </w:tblCellMar>
      </w:tblPr>
      <w:tblGrid>
        <w:gridCol w:w="1765"/>
        <w:gridCol w:w="1242"/>
        <w:gridCol w:w="1397"/>
        <w:gridCol w:w="1499"/>
        <w:gridCol w:w="1521"/>
      </w:tblGrid>
      <w:tr>
        <w:tblPrEx>
          <w:tblLayout w:type="fixed"/>
          <w:tblCellMar>
            <w:top w:w="0" w:type="dxa"/>
            <w:left w:w="0" w:type="dxa"/>
            <w:bottom w:w="0" w:type="dxa"/>
            <w:right w:w="0" w:type="dxa"/>
          </w:tblCellMar>
        </w:tblPrEx>
        <w:trPr>
          <w:trHeight w:val="438" w:hRule="exact"/>
        </w:trPr>
        <w:tc>
          <w:tcPr>
            <w:tcW w:w="3007" w:type="dxa"/>
            <w:gridSpan w:val="2"/>
            <w:tcBorders>
              <w:top w:val="nil"/>
              <w:left w:val="nil"/>
              <w:bottom w:val="single" w:color="000000" w:sz="4" w:space="0"/>
              <w:right w:val="nil"/>
            </w:tcBorders>
          </w:tcPr>
          <w:p>
            <w:pPr>
              <w:pStyle w:val="15"/>
              <w:spacing w:line="317" w:lineRule="exact"/>
              <w:ind w:left="1447"/>
              <w:rPr>
                <w:rFonts w:ascii="仿宋" w:hAnsi="仿宋" w:eastAsia="仿宋" w:cs="Arial"/>
                <w:sz w:val="28"/>
                <w:szCs w:val="28"/>
                <w:lang w:eastAsia="zh-CN"/>
              </w:rPr>
            </w:pPr>
            <w:r>
              <w:rPr>
                <w:rFonts w:ascii="仿宋" w:hAnsi="仿宋" w:eastAsia="仿宋" w:cs="宋体"/>
                <w:sz w:val="28"/>
                <w:szCs w:val="28"/>
              </w:rPr>
              <w:t>条目</w:t>
            </w:r>
            <w:r>
              <w:rPr>
                <w:rFonts w:hint="eastAsia" w:ascii="仿宋" w:hAnsi="仿宋" w:eastAsia="仿宋" w:cs="Arial"/>
                <w:sz w:val="28"/>
                <w:szCs w:val="28"/>
                <w:lang w:eastAsia="zh-CN"/>
              </w:rPr>
              <w:t>4</w:t>
            </w:r>
          </w:p>
        </w:tc>
        <w:tc>
          <w:tcPr>
            <w:tcW w:w="1397" w:type="dxa"/>
            <w:tcBorders>
              <w:top w:val="nil"/>
              <w:left w:val="nil"/>
              <w:bottom w:val="single" w:color="000000" w:sz="4" w:space="0"/>
              <w:right w:val="nil"/>
            </w:tcBorders>
          </w:tcPr>
          <w:p>
            <w:pPr>
              <w:pStyle w:val="15"/>
              <w:spacing w:line="317" w:lineRule="exact"/>
              <w:ind w:left="203"/>
              <w:rPr>
                <w:rFonts w:ascii="仿宋" w:hAnsi="仿宋" w:eastAsia="仿宋" w:cs="Arial"/>
                <w:sz w:val="28"/>
                <w:szCs w:val="28"/>
                <w:lang w:eastAsia="zh-CN"/>
              </w:rPr>
            </w:pPr>
            <w:r>
              <w:rPr>
                <w:rFonts w:ascii="仿宋" w:hAnsi="仿宋" w:eastAsia="仿宋" w:cs="宋体"/>
                <w:sz w:val="28"/>
                <w:szCs w:val="28"/>
              </w:rPr>
              <w:t>条目</w:t>
            </w:r>
            <w:r>
              <w:rPr>
                <w:rFonts w:hint="eastAsia" w:ascii="仿宋" w:hAnsi="仿宋" w:eastAsia="仿宋" w:cs="Arial"/>
                <w:sz w:val="28"/>
                <w:szCs w:val="28"/>
                <w:lang w:eastAsia="zh-CN"/>
              </w:rPr>
              <w:t>5</w:t>
            </w:r>
          </w:p>
        </w:tc>
        <w:tc>
          <w:tcPr>
            <w:tcW w:w="1499" w:type="dxa"/>
            <w:tcBorders>
              <w:top w:val="nil"/>
              <w:left w:val="nil"/>
              <w:bottom w:val="single" w:color="000000" w:sz="4" w:space="0"/>
              <w:right w:val="nil"/>
            </w:tcBorders>
          </w:tcPr>
          <w:p>
            <w:pPr>
              <w:pStyle w:val="15"/>
              <w:spacing w:line="317" w:lineRule="exact"/>
              <w:ind w:left="203"/>
              <w:rPr>
                <w:rFonts w:ascii="仿宋" w:hAnsi="仿宋" w:eastAsia="仿宋" w:cs="Arial"/>
                <w:sz w:val="28"/>
                <w:szCs w:val="28"/>
                <w:lang w:eastAsia="zh-CN"/>
              </w:rPr>
            </w:pPr>
            <w:r>
              <w:rPr>
                <w:rFonts w:ascii="仿宋" w:hAnsi="仿宋" w:eastAsia="仿宋" w:cs="宋体"/>
                <w:sz w:val="28"/>
                <w:szCs w:val="28"/>
              </w:rPr>
              <w:t>条目</w:t>
            </w:r>
            <w:r>
              <w:rPr>
                <w:rFonts w:hint="eastAsia" w:ascii="仿宋" w:hAnsi="仿宋" w:eastAsia="仿宋" w:cs="Arial"/>
                <w:sz w:val="28"/>
                <w:szCs w:val="28"/>
                <w:lang w:eastAsia="zh-CN"/>
              </w:rPr>
              <w:t>6</w:t>
            </w:r>
          </w:p>
        </w:tc>
        <w:tc>
          <w:tcPr>
            <w:tcW w:w="1521" w:type="dxa"/>
            <w:tcBorders>
              <w:top w:val="nil"/>
              <w:left w:val="nil"/>
              <w:bottom w:val="single" w:color="000000" w:sz="4" w:space="0"/>
              <w:right w:val="nil"/>
            </w:tcBorders>
          </w:tcPr>
          <w:p>
            <w:pPr>
              <w:pStyle w:val="15"/>
              <w:spacing w:line="300" w:lineRule="exact"/>
              <w:ind w:left="282"/>
              <w:rPr>
                <w:rFonts w:ascii="仿宋" w:hAnsi="仿宋" w:eastAsia="仿宋" w:cs="宋体"/>
                <w:sz w:val="28"/>
                <w:szCs w:val="28"/>
              </w:rPr>
            </w:pPr>
            <w:r>
              <w:rPr>
                <w:rFonts w:ascii="仿宋" w:hAnsi="仿宋" w:eastAsia="仿宋" w:cs="宋体"/>
                <w:sz w:val="28"/>
                <w:szCs w:val="28"/>
              </w:rPr>
              <w:t>总计</w:t>
            </w:r>
          </w:p>
        </w:tc>
      </w:tr>
      <w:tr>
        <w:tblPrEx>
          <w:tblLayout w:type="fixed"/>
          <w:tblCellMar>
            <w:top w:w="0" w:type="dxa"/>
            <w:left w:w="0" w:type="dxa"/>
            <w:bottom w:w="0" w:type="dxa"/>
            <w:right w:w="0" w:type="dxa"/>
          </w:tblCellMar>
        </w:tblPrEx>
        <w:trPr>
          <w:trHeight w:val="485" w:hRule="exact"/>
        </w:trPr>
        <w:tc>
          <w:tcPr>
            <w:tcW w:w="1765" w:type="dxa"/>
            <w:tcBorders>
              <w:top w:val="single" w:color="000000" w:sz="4" w:space="0"/>
              <w:left w:val="nil"/>
              <w:bottom w:val="nil"/>
              <w:right w:val="nil"/>
            </w:tcBorders>
          </w:tcPr>
          <w:p>
            <w:pPr>
              <w:pStyle w:val="15"/>
              <w:spacing w:before="41"/>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1</w:t>
            </w:r>
          </w:p>
        </w:tc>
        <w:tc>
          <w:tcPr>
            <w:tcW w:w="1242"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397"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499"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rPr>
            </w:pPr>
            <w:r>
              <w:rPr>
                <w:rFonts w:hint="eastAsia" w:ascii="仿宋" w:hAnsi="仿宋" w:eastAsia="仿宋" w:cs="宋体"/>
                <w:sz w:val="28"/>
                <w:szCs w:val="28"/>
                <w:lang w:eastAsia="zh-CN"/>
              </w:rPr>
              <w:t>7</w:t>
            </w:r>
          </w:p>
        </w:tc>
        <w:tc>
          <w:tcPr>
            <w:tcW w:w="1521"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rPr>
            </w:pPr>
            <w:r>
              <w:rPr>
                <w:rFonts w:hint="eastAsia" w:ascii="仿宋" w:hAnsi="仿宋" w:eastAsia="仿宋" w:cs="宋体"/>
                <w:sz w:val="28"/>
                <w:szCs w:val="28"/>
                <w:lang w:eastAsia="zh-CN"/>
              </w:rPr>
              <w:t>21</w:t>
            </w:r>
          </w:p>
        </w:tc>
      </w:tr>
      <w:tr>
        <w:tblPrEx>
          <w:tblLayout w:type="fixed"/>
          <w:tblCellMar>
            <w:top w:w="0" w:type="dxa"/>
            <w:left w:w="0" w:type="dxa"/>
            <w:bottom w:w="0" w:type="dxa"/>
            <w:right w:w="0" w:type="dxa"/>
          </w:tblCellMar>
        </w:tblPrEx>
        <w:trPr>
          <w:trHeight w:val="481" w:hRule="exact"/>
        </w:trPr>
        <w:tc>
          <w:tcPr>
            <w:tcW w:w="1765" w:type="dxa"/>
            <w:tcBorders>
              <w:top w:val="nil"/>
              <w:left w:val="nil"/>
              <w:bottom w:val="nil"/>
              <w:right w:val="nil"/>
            </w:tcBorders>
          </w:tcPr>
          <w:p>
            <w:pPr>
              <w:pStyle w:val="15"/>
              <w:spacing w:before="38"/>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2</w:t>
            </w:r>
          </w:p>
        </w:tc>
        <w:tc>
          <w:tcPr>
            <w:tcW w:w="1242" w:type="dxa"/>
            <w:tcBorders>
              <w:top w:val="nil"/>
              <w:left w:val="nil"/>
              <w:bottom w:val="nil"/>
              <w:right w:val="nil"/>
            </w:tcBorders>
            <w:vAlign w:val="center"/>
          </w:tcPr>
          <w:p>
            <w:pPr>
              <w:pStyle w:val="15"/>
              <w:spacing w:before="41"/>
              <w:ind w:left="163"/>
              <w:rPr>
                <w:rFonts w:ascii="仿宋" w:hAnsi="仿宋" w:eastAsia="仿宋" w:cs="宋体"/>
                <w:sz w:val="28"/>
                <w:szCs w:val="28"/>
              </w:rPr>
            </w:pPr>
            <w:r>
              <w:rPr>
                <w:rFonts w:hint="eastAsia" w:ascii="仿宋" w:hAnsi="仿宋" w:eastAsia="仿宋" w:cs="宋体"/>
                <w:sz w:val="28"/>
                <w:szCs w:val="28"/>
                <w:lang w:eastAsia="zh-CN"/>
              </w:rPr>
              <w:t>6</w:t>
            </w:r>
          </w:p>
        </w:tc>
        <w:tc>
          <w:tcPr>
            <w:tcW w:w="1397"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499" w:type="dxa"/>
            <w:tcBorders>
              <w:top w:val="nil"/>
              <w:left w:val="nil"/>
              <w:bottom w:val="nil"/>
              <w:right w:val="nil"/>
            </w:tcBorders>
            <w:vAlign w:val="center"/>
          </w:tcPr>
          <w:p>
            <w:pPr>
              <w:pStyle w:val="15"/>
              <w:spacing w:before="41"/>
              <w:ind w:left="163"/>
              <w:rPr>
                <w:rFonts w:ascii="仿宋" w:hAnsi="仿宋" w:eastAsia="仿宋" w:cs="宋体"/>
                <w:sz w:val="28"/>
                <w:szCs w:val="28"/>
              </w:rPr>
            </w:pPr>
            <w:r>
              <w:rPr>
                <w:rFonts w:hint="eastAsia" w:ascii="仿宋" w:hAnsi="仿宋" w:eastAsia="仿宋" w:cs="宋体"/>
                <w:sz w:val="28"/>
                <w:szCs w:val="28"/>
                <w:lang w:eastAsia="zh-CN"/>
              </w:rPr>
              <w:t>5</w:t>
            </w:r>
          </w:p>
        </w:tc>
        <w:tc>
          <w:tcPr>
            <w:tcW w:w="1521"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17</w:t>
            </w:r>
          </w:p>
        </w:tc>
      </w:tr>
      <w:tr>
        <w:tblPrEx>
          <w:tblLayout w:type="fixed"/>
          <w:tblCellMar>
            <w:top w:w="0" w:type="dxa"/>
            <w:left w:w="0" w:type="dxa"/>
            <w:bottom w:w="0" w:type="dxa"/>
            <w:right w:w="0" w:type="dxa"/>
          </w:tblCellMar>
        </w:tblPrEx>
        <w:trPr>
          <w:trHeight w:val="481" w:hRule="exact"/>
        </w:trPr>
        <w:tc>
          <w:tcPr>
            <w:tcW w:w="1765" w:type="dxa"/>
            <w:tcBorders>
              <w:top w:val="nil"/>
              <w:left w:val="nil"/>
              <w:bottom w:val="nil"/>
              <w:right w:val="nil"/>
            </w:tcBorders>
          </w:tcPr>
          <w:p>
            <w:pPr>
              <w:pStyle w:val="15"/>
              <w:spacing w:before="38"/>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3</w:t>
            </w:r>
          </w:p>
        </w:tc>
        <w:tc>
          <w:tcPr>
            <w:tcW w:w="1242"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397"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499"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521"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21</w:t>
            </w:r>
          </w:p>
        </w:tc>
      </w:tr>
      <w:tr>
        <w:tblPrEx>
          <w:tblLayout w:type="fixed"/>
          <w:tblCellMar>
            <w:top w:w="0" w:type="dxa"/>
            <w:left w:w="0" w:type="dxa"/>
            <w:bottom w:w="0" w:type="dxa"/>
            <w:right w:w="0" w:type="dxa"/>
          </w:tblCellMar>
        </w:tblPrEx>
        <w:trPr>
          <w:trHeight w:val="487" w:hRule="exact"/>
        </w:trPr>
        <w:tc>
          <w:tcPr>
            <w:tcW w:w="1765" w:type="dxa"/>
            <w:tcBorders>
              <w:top w:val="nil"/>
              <w:left w:val="nil"/>
              <w:bottom w:val="single" w:color="000000" w:sz="4" w:space="0"/>
              <w:right w:val="nil"/>
            </w:tcBorders>
          </w:tcPr>
          <w:p>
            <w:pPr>
              <w:pStyle w:val="15"/>
              <w:spacing w:before="38"/>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4</w:t>
            </w:r>
          </w:p>
        </w:tc>
        <w:tc>
          <w:tcPr>
            <w:tcW w:w="1242" w:type="dxa"/>
            <w:tcBorders>
              <w:top w:val="nil"/>
              <w:left w:val="nil"/>
              <w:bottom w:val="single" w:color="000000" w:sz="4" w:space="0"/>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397" w:type="dxa"/>
            <w:tcBorders>
              <w:top w:val="nil"/>
              <w:left w:val="nil"/>
              <w:bottom w:val="single" w:color="000000" w:sz="4" w:space="0"/>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499" w:type="dxa"/>
            <w:tcBorders>
              <w:top w:val="nil"/>
              <w:left w:val="nil"/>
              <w:bottom w:val="single" w:color="000000" w:sz="4" w:space="0"/>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5</w:t>
            </w:r>
          </w:p>
        </w:tc>
        <w:tc>
          <w:tcPr>
            <w:tcW w:w="1521" w:type="dxa"/>
            <w:tcBorders>
              <w:top w:val="nil"/>
              <w:left w:val="nil"/>
              <w:bottom w:val="single" w:color="000000" w:sz="4" w:space="0"/>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18</w:t>
            </w:r>
          </w:p>
        </w:tc>
      </w:tr>
      <w:tr>
        <w:tblPrEx>
          <w:tblLayout w:type="fixed"/>
          <w:tblCellMar>
            <w:top w:w="0" w:type="dxa"/>
            <w:left w:w="0" w:type="dxa"/>
            <w:bottom w:w="0" w:type="dxa"/>
            <w:right w:w="0" w:type="dxa"/>
          </w:tblCellMar>
        </w:tblPrEx>
        <w:trPr>
          <w:trHeight w:val="436" w:hRule="exact"/>
        </w:trPr>
        <w:tc>
          <w:tcPr>
            <w:tcW w:w="1765" w:type="dxa"/>
            <w:tcBorders>
              <w:top w:val="single" w:color="000000" w:sz="4" w:space="0"/>
              <w:left w:val="nil"/>
              <w:bottom w:val="nil"/>
              <w:right w:val="nil"/>
            </w:tcBorders>
          </w:tcPr>
          <w:p>
            <w:pPr>
              <w:pStyle w:val="15"/>
              <w:spacing w:before="41"/>
              <w:ind w:left="381"/>
              <w:rPr>
                <w:rFonts w:ascii="仿宋" w:hAnsi="仿宋" w:eastAsia="仿宋" w:cs="宋体"/>
                <w:sz w:val="28"/>
                <w:szCs w:val="28"/>
              </w:rPr>
            </w:pPr>
            <w:r>
              <w:rPr>
                <w:rFonts w:ascii="仿宋" w:hAnsi="仿宋" w:eastAsia="仿宋" w:cs="宋体"/>
                <w:sz w:val="28"/>
                <w:szCs w:val="28"/>
              </w:rPr>
              <w:t>总计</w:t>
            </w:r>
          </w:p>
        </w:tc>
        <w:tc>
          <w:tcPr>
            <w:tcW w:w="1242"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27</w:t>
            </w:r>
          </w:p>
        </w:tc>
        <w:tc>
          <w:tcPr>
            <w:tcW w:w="1397"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26</w:t>
            </w:r>
          </w:p>
        </w:tc>
        <w:tc>
          <w:tcPr>
            <w:tcW w:w="1499"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24</w:t>
            </w:r>
          </w:p>
        </w:tc>
        <w:tc>
          <w:tcPr>
            <w:tcW w:w="1521"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77</w:t>
            </w:r>
          </w:p>
        </w:tc>
      </w:tr>
    </w:tbl>
    <w:p>
      <w:pPr>
        <w:autoSpaceDE w:val="0"/>
        <w:autoSpaceDN w:val="0"/>
        <w:rPr>
          <w:rFonts w:ascii="仿宋" w:hAnsi="仿宋" w:eastAsia="仿宋" w:cs="新宋体"/>
          <w:sz w:val="30"/>
          <w:szCs w:val="30"/>
          <w:lang w:val="zh-CN"/>
        </w:rPr>
      </w:pPr>
      <w:r>
        <w:rPr>
          <w:rFonts w:hint="eastAsia" w:ascii="仿宋" w:hAnsi="仿宋" w:eastAsia="仿宋" w:cs="新宋体"/>
          <w:sz w:val="30"/>
          <w:szCs w:val="30"/>
          <w:lang w:val="zh-CN"/>
        </w:rPr>
        <w:t>最大可能得分</w:t>
      </w:r>
      <w:r>
        <w:rPr>
          <w:rFonts w:ascii="仿宋" w:hAnsi="仿宋" w:eastAsia="仿宋" w:cs="新宋体"/>
          <w:sz w:val="30"/>
          <w:szCs w:val="30"/>
          <w:lang w:val="zh-CN"/>
        </w:rPr>
        <w:t>= 7 (</w:t>
      </w:r>
      <w:r>
        <w:rPr>
          <w:rFonts w:hint="eastAsia" w:ascii="仿宋" w:hAnsi="仿宋" w:eastAsia="仿宋" w:cs="新宋体"/>
          <w:sz w:val="30"/>
          <w:szCs w:val="30"/>
          <w:lang w:val="zh-CN"/>
        </w:rPr>
        <w:t>很同意</w:t>
      </w:r>
      <w:r>
        <w:rPr>
          <w:rFonts w:ascii="仿宋" w:hAnsi="仿宋" w:eastAsia="仿宋" w:cs="新宋体"/>
          <w:sz w:val="30"/>
          <w:szCs w:val="30"/>
          <w:lang w:val="zh-CN"/>
        </w:rPr>
        <w:t>) x 3 (</w:t>
      </w:r>
      <w:r>
        <w:rPr>
          <w:rFonts w:hint="eastAsia" w:ascii="仿宋" w:hAnsi="仿宋" w:eastAsia="仿宋" w:cs="新宋体"/>
          <w:sz w:val="30"/>
          <w:szCs w:val="30"/>
          <w:lang w:val="zh-CN"/>
        </w:rPr>
        <w:t>条目</w:t>
      </w:r>
      <w:r>
        <w:rPr>
          <w:rFonts w:ascii="仿宋" w:hAnsi="仿宋" w:eastAsia="仿宋" w:cs="新宋体"/>
          <w:sz w:val="30"/>
          <w:szCs w:val="30"/>
          <w:lang w:val="zh-CN"/>
        </w:rPr>
        <w:t>) x 4 (</w:t>
      </w:r>
      <w:r>
        <w:rPr>
          <w:rFonts w:hint="eastAsia" w:ascii="仿宋" w:hAnsi="仿宋" w:eastAsia="仿宋" w:cs="新宋体"/>
          <w:sz w:val="30"/>
          <w:szCs w:val="30"/>
          <w:lang w:val="zh-CN"/>
        </w:rPr>
        <w:t>评价者</w:t>
      </w:r>
      <w:r>
        <w:rPr>
          <w:rFonts w:ascii="仿宋" w:hAnsi="仿宋" w:eastAsia="仿宋" w:cs="新宋体"/>
          <w:sz w:val="30"/>
          <w:szCs w:val="30"/>
          <w:lang w:val="zh-CN"/>
        </w:rPr>
        <w:t xml:space="preserve">) = 84 </w:t>
      </w:r>
    </w:p>
    <w:p>
      <w:pPr>
        <w:autoSpaceDE w:val="0"/>
        <w:autoSpaceDN w:val="0"/>
        <w:rPr>
          <w:rFonts w:ascii="仿宋" w:hAnsi="仿宋" w:eastAsia="仿宋" w:cs="新宋体"/>
          <w:sz w:val="30"/>
          <w:szCs w:val="30"/>
          <w:lang w:val="zh-CN"/>
        </w:rPr>
      </w:pPr>
      <w:r>
        <w:rPr>
          <w:rFonts w:ascii="仿宋" w:hAnsi="仿宋" w:eastAsia="仿宋" w:cs="新宋体"/>
          <w:sz w:val="30"/>
          <w:szCs w:val="30"/>
          <w:lang w:val="zh-CN"/>
        </w:rPr>
        <w:t>最小可能得分= 1 (</w:t>
      </w:r>
      <w:r>
        <w:rPr>
          <w:rFonts w:hint="eastAsia" w:ascii="仿宋" w:hAnsi="仿宋" w:eastAsia="仿宋" w:cs="新宋体"/>
          <w:sz w:val="30"/>
          <w:szCs w:val="30"/>
          <w:lang w:val="zh-CN"/>
        </w:rPr>
        <w:t>很不同意</w:t>
      </w:r>
      <w:r>
        <w:rPr>
          <w:rFonts w:ascii="仿宋" w:hAnsi="仿宋" w:eastAsia="仿宋" w:cs="新宋体"/>
          <w:sz w:val="30"/>
          <w:szCs w:val="30"/>
          <w:lang w:val="zh-CN"/>
        </w:rPr>
        <w:t>) x 3 (</w:t>
      </w:r>
      <w:r>
        <w:rPr>
          <w:rFonts w:hint="eastAsia" w:ascii="仿宋" w:hAnsi="仿宋" w:eastAsia="仿宋" w:cs="新宋体"/>
          <w:sz w:val="30"/>
          <w:szCs w:val="30"/>
          <w:lang w:val="zh-CN"/>
        </w:rPr>
        <w:t>条目</w:t>
      </w:r>
      <w:r>
        <w:rPr>
          <w:rFonts w:ascii="仿宋" w:hAnsi="仿宋" w:eastAsia="仿宋" w:cs="新宋体"/>
          <w:sz w:val="30"/>
          <w:szCs w:val="30"/>
          <w:lang w:val="zh-CN"/>
        </w:rPr>
        <w:t>) x 4 (</w:t>
      </w:r>
      <w:r>
        <w:rPr>
          <w:rFonts w:hint="eastAsia" w:ascii="仿宋" w:hAnsi="仿宋" w:eastAsia="仿宋" w:cs="新宋体"/>
          <w:sz w:val="30"/>
          <w:szCs w:val="30"/>
          <w:lang w:val="zh-CN"/>
        </w:rPr>
        <w:t>评价者</w:t>
      </w:r>
      <w:r>
        <w:rPr>
          <w:rFonts w:ascii="仿宋" w:hAnsi="仿宋" w:eastAsia="仿宋" w:cs="新宋体"/>
          <w:sz w:val="30"/>
          <w:szCs w:val="30"/>
          <w:lang w:val="zh-CN"/>
        </w:rPr>
        <w:t xml:space="preserve">) = 12 </w:t>
      </w:r>
    </w:p>
    <w:p>
      <w:pPr>
        <w:autoSpaceDE w:val="0"/>
        <w:autoSpaceDN w:val="0"/>
        <w:rPr>
          <w:rFonts w:ascii="仿宋" w:hAnsi="仿宋" w:eastAsia="仿宋" w:cs="新宋体"/>
          <w:sz w:val="30"/>
          <w:szCs w:val="30"/>
          <w:lang w:val="zh-CN"/>
        </w:rPr>
      </w:pPr>
      <w:r>
        <w:rPr>
          <w:rFonts w:ascii="仿宋" w:hAnsi="仿宋" w:eastAsia="仿宋" w:cs="新宋体"/>
          <w:sz w:val="30"/>
          <w:szCs w:val="30"/>
          <w:lang w:val="zh-CN"/>
        </w:rPr>
        <w:t>领域分值=(</w:t>
      </w:r>
      <w:r>
        <w:rPr>
          <w:rFonts w:hint="eastAsia" w:ascii="仿宋" w:hAnsi="仿宋" w:eastAsia="仿宋" w:cs="新宋体"/>
          <w:sz w:val="30"/>
          <w:szCs w:val="30"/>
          <w:lang w:val="zh-CN"/>
        </w:rPr>
        <w:t>77</w:t>
      </w:r>
      <w:r>
        <w:rPr>
          <w:rFonts w:ascii="仿宋" w:hAnsi="仿宋" w:eastAsia="仿宋" w:cs="新宋体"/>
          <w:sz w:val="30"/>
          <w:szCs w:val="30"/>
          <w:lang w:val="zh-CN"/>
        </w:rPr>
        <w:t>-12)/(84-12)*100=9</w:t>
      </w:r>
      <w:r>
        <w:rPr>
          <w:rFonts w:hint="eastAsia" w:ascii="仿宋" w:hAnsi="仿宋" w:eastAsia="仿宋" w:cs="新宋体"/>
          <w:sz w:val="30"/>
          <w:szCs w:val="30"/>
          <w:lang w:val="zh-CN"/>
        </w:rPr>
        <w:t>0.28</w:t>
      </w:r>
      <w:r>
        <w:rPr>
          <w:rFonts w:ascii="仿宋" w:hAnsi="仿宋" w:eastAsia="仿宋" w:cs="新宋体"/>
          <w:sz w:val="30"/>
          <w:szCs w:val="30"/>
          <w:lang w:val="zh-CN"/>
        </w:rPr>
        <w:t>%</w:t>
      </w:r>
    </w:p>
    <w:p>
      <w:pPr>
        <w:autoSpaceDE w:val="0"/>
        <w:autoSpaceDN w:val="0"/>
        <w:rPr>
          <w:rFonts w:ascii="仿宋" w:hAnsi="仿宋" w:eastAsia="仿宋" w:cs="新宋体"/>
          <w:sz w:val="30"/>
          <w:szCs w:val="30"/>
          <w:lang w:val="zh-CN"/>
        </w:rPr>
      </w:pPr>
      <w:r>
        <w:rPr>
          <w:rFonts w:hint="eastAsia" w:ascii="仿宋" w:hAnsi="仿宋" w:eastAsia="仿宋" w:cs="新宋体"/>
          <w:sz w:val="30"/>
          <w:szCs w:val="30"/>
          <w:lang w:val="zh-CN"/>
        </w:rPr>
        <w:t xml:space="preserve">三、 领域 </w:t>
      </w:r>
      <w:r>
        <w:rPr>
          <w:rFonts w:ascii="仿宋" w:hAnsi="仿宋" w:eastAsia="仿宋" w:cs="新宋体"/>
          <w:sz w:val="30"/>
          <w:szCs w:val="30"/>
          <w:lang w:val="zh-CN"/>
        </w:rPr>
        <w:t>3</w:t>
      </w:r>
      <w:r>
        <w:rPr>
          <w:rFonts w:hint="eastAsia" w:ascii="仿宋" w:hAnsi="仿宋" w:eastAsia="仿宋" w:cs="新宋体"/>
          <w:sz w:val="30"/>
          <w:szCs w:val="30"/>
          <w:lang w:val="zh-CN"/>
        </w:rPr>
        <w:t>：严谨性</w:t>
      </w:r>
    </w:p>
    <w:tbl>
      <w:tblPr>
        <w:tblStyle w:val="12"/>
        <w:tblW w:w="11331" w:type="dxa"/>
        <w:tblInd w:w="-1125" w:type="dxa"/>
        <w:tblLayout w:type="fixed"/>
        <w:tblCellMar>
          <w:top w:w="0" w:type="dxa"/>
          <w:left w:w="0" w:type="dxa"/>
          <w:bottom w:w="0" w:type="dxa"/>
          <w:right w:w="0" w:type="dxa"/>
        </w:tblCellMar>
      </w:tblPr>
      <w:tblGrid>
        <w:gridCol w:w="1365"/>
        <w:gridCol w:w="894"/>
        <w:gridCol w:w="993"/>
        <w:gridCol w:w="992"/>
        <w:gridCol w:w="1134"/>
        <w:gridCol w:w="1192"/>
        <w:gridCol w:w="1218"/>
        <w:gridCol w:w="1134"/>
        <w:gridCol w:w="1134"/>
        <w:gridCol w:w="1275"/>
      </w:tblGrid>
      <w:tr>
        <w:tblPrEx>
          <w:tblLayout w:type="fixed"/>
          <w:tblCellMar>
            <w:top w:w="0" w:type="dxa"/>
            <w:left w:w="0" w:type="dxa"/>
            <w:bottom w:w="0" w:type="dxa"/>
            <w:right w:w="0" w:type="dxa"/>
          </w:tblCellMar>
        </w:tblPrEx>
        <w:trPr>
          <w:trHeight w:val="426" w:hRule="exact"/>
        </w:trPr>
        <w:tc>
          <w:tcPr>
            <w:tcW w:w="2259" w:type="dxa"/>
            <w:gridSpan w:val="2"/>
            <w:tcBorders>
              <w:top w:val="nil"/>
              <w:left w:val="nil"/>
              <w:bottom w:val="single" w:color="000000" w:sz="4" w:space="0"/>
              <w:right w:val="nil"/>
            </w:tcBorders>
          </w:tcPr>
          <w:p>
            <w:pPr>
              <w:pStyle w:val="15"/>
              <w:spacing w:line="317" w:lineRule="exact"/>
              <w:ind w:left="1447"/>
              <w:rPr>
                <w:rFonts w:ascii="仿宋" w:hAnsi="仿宋" w:eastAsia="仿宋" w:cs="Arial"/>
                <w:sz w:val="21"/>
                <w:szCs w:val="21"/>
                <w:lang w:eastAsia="zh-CN"/>
              </w:rPr>
            </w:pPr>
            <w:r>
              <w:rPr>
                <w:rFonts w:ascii="仿宋" w:hAnsi="仿宋" w:eastAsia="仿宋" w:cs="宋体"/>
                <w:sz w:val="21"/>
                <w:szCs w:val="21"/>
              </w:rPr>
              <w:t>条目</w:t>
            </w:r>
            <w:r>
              <w:rPr>
                <w:rFonts w:hint="eastAsia" w:ascii="仿宋" w:hAnsi="仿宋" w:eastAsia="仿宋" w:cs="Arial"/>
                <w:sz w:val="21"/>
                <w:szCs w:val="21"/>
                <w:lang w:eastAsia="zh-CN"/>
              </w:rPr>
              <w:t>7</w:t>
            </w:r>
          </w:p>
        </w:tc>
        <w:tc>
          <w:tcPr>
            <w:tcW w:w="993" w:type="dxa"/>
            <w:tcBorders>
              <w:top w:val="nil"/>
              <w:left w:val="nil"/>
              <w:bottom w:val="single" w:color="000000" w:sz="4" w:space="0"/>
              <w:right w:val="nil"/>
            </w:tcBorders>
          </w:tcPr>
          <w:p>
            <w:pPr>
              <w:pStyle w:val="15"/>
              <w:spacing w:line="317" w:lineRule="exact"/>
              <w:ind w:left="203"/>
              <w:rPr>
                <w:rFonts w:ascii="仿宋" w:hAnsi="仿宋" w:eastAsia="仿宋" w:cs="Arial"/>
                <w:sz w:val="21"/>
                <w:szCs w:val="21"/>
                <w:lang w:eastAsia="zh-CN"/>
              </w:rPr>
            </w:pPr>
            <w:r>
              <w:rPr>
                <w:rFonts w:ascii="仿宋" w:hAnsi="仿宋" w:eastAsia="仿宋" w:cs="宋体"/>
                <w:sz w:val="21"/>
                <w:szCs w:val="21"/>
              </w:rPr>
              <w:t>条目</w:t>
            </w:r>
            <w:r>
              <w:rPr>
                <w:rFonts w:hint="eastAsia" w:ascii="仿宋" w:hAnsi="仿宋" w:eastAsia="仿宋" w:cs="Arial"/>
                <w:sz w:val="21"/>
                <w:szCs w:val="21"/>
                <w:lang w:eastAsia="zh-CN"/>
              </w:rPr>
              <w:t>8</w:t>
            </w:r>
          </w:p>
        </w:tc>
        <w:tc>
          <w:tcPr>
            <w:tcW w:w="992" w:type="dxa"/>
            <w:tcBorders>
              <w:top w:val="nil"/>
              <w:left w:val="nil"/>
              <w:bottom w:val="single" w:color="000000" w:sz="4" w:space="0"/>
              <w:right w:val="nil"/>
            </w:tcBorders>
          </w:tcPr>
          <w:p>
            <w:pPr>
              <w:pStyle w:val="15"/>
              <w:spacing w:line="317" w:lineRule="exact"/>
              <w:ind w:left="203"/>
              <w:rPr>
                <w:rFonts w:ascii="仿宋" w:hAnsi="仿宋" w:eastAsia="仿宋" w:cs="Arial"/>
                <w:sz w:val="21"/>
                <w:szCs w:val="21"/>
                <w:lang w:eastAsia="zh-CN"/>
              </w:rPr>
            </w:pPr>
            <w:r>
              <w:rPr>
                <w:rFonts w:ascii="仿宋" w:hAnsi="仿宋" w:eastAsia="仿宋" w:cs="宋体"/>
                <w:sz w:val="21"/>
                <w:szCs w:val="21"/>
              </w:rPr>
              <w:t>条目</w:t>
            </w:r>
            <w:r>
              <w:rPr>
                <w:rFonts w:hint="eastAsia" w:ascii="仿宋" w:hAnsi="仿宋" w:eastAsia="仿宋" w:cs="Arial"/>
                <w:sz w:val="21"/>
                <w:szCs w:val="21"/>
                <w:lang w:eastAsia="zh-CN"/>
              </w:rPr>
              <w:t>9</w:t>
            </w:r>
          </w:p>
        </w:tc>
        <w:tc>
          <w:tcPr>
            <w:tcW w:w="1134" w:type="dxa"/>
            <w:tcBorders>
              <w:top w:val="nil"/>
              <w:left w:val="nil"/>
              <w:bottom w:val="single" w:color="000000" w:sz="4" w:space="0"/>
              <w:right w:val="nil"/>
            </w:tcBorders>
          </w:tcPr>
          <w:p>
            <w:pPr>
              <w:pStyle w:val="15"/>
              <w:spacing w:line="300" w:lineRule="exact"/>
              <w:ind w:left="282"/>
              <w:rPr>
                <w:rFonts w:ascii="仿宋" w:hAnsi="仿宋" w:eastAsia="仿宋" w:cs="宋体"/>
                <w:sz w:val="21"/>
                <w:szCs w:val="21"/>
              </w:rPr>
            </w:pPr>
            <w:r>
              <w:rPr>
                <w:rFonts w:ascii="仿宋" w:hAnsi="仿宋" w:eastAsia="仿宋" w:cs="宋体"/>
                <w:sz w:val="21"/>
                <w:szCs w:val="21"/>
              </w:rPr>
              <w:t>条目</w:t>
            </w:r>
            <w:r>
              <w:rPr>
                <w:rFonts w:hint="eastAsia" w:ascii="仿宋" w:hAnsi="仿宋" w:eastAsia="仿宋" w:cs="Arial"/>
                <w:sz w:val="21"/>
                <w:szCs w:val="21"/>
                <w:lang w:eastAsia="zh-CN"/>
              </w:rPr>
              <w:t>10</w:t>
            </w:r>
          </w:p>
        </w:tc>
        <w:tc>
          <w:tcPr>
            <w:tcW w:w="1192" w:type="dxa"/>
            <w:tcBorders>
              <w:top w:val="nil"/>
              <w:left w:val="nil"/>
              <w:bottom w:val="single" w:color="000000" w:sz="4" w:space="0"/>
              <w:right w:val="nil"/>
            </w:tcBorders>
          </w:tcPr>
          <w:p>
            <w:pPr>
              <w:pStyle w:val="15"/>
              <w:spacing w:line="300" w:lineRule="exact"/>
              <w:ind w:left="282"/>
              <w:rPr>
                <w:rFonts w:ascii="仿宋" w:hAnsi="仿宋" w:eastAsia="仿宋" w:cs="宋体"/>
                <w:sz w:val="21"/>
                <w:szCs w:val="21"/>
                <w:lang w:eastAsia="zh-CN"/>
              </w:rPr>
            </w:pPr>
            <w:r>
              <w:rPr>
                <w:rFonts w:ascii="仿宋" w:hAnsi="仿宋" w:eastAsia="仿宋" w:cs="宋体"/>
                <w:sz w:val="21"/>
                <w:szCs w:val="21"/>
              </w:rPr>
              <w:t>条目</w:t>
            </w:r>
            <w:r>
              <w:rPr>
                <w:rFonts w:hint="eastAsia" w:ascii="仿宋" w:hAnsi="仿宋" w:eastAsia="仿宋" w:cs="Arial"/>
                <w:sz w:val="21"/>
                <w:szCs w:val="21"/>
                <w:lang w:eastAsia="zh-CN"/>
              </w:rPr>
              <w:t>11</w:t>
            </w:r>
          </w:p>
        </w:tc>
        <w:tc>
          <w:tcPr>
            <w:tcW w:w="1218" w:type="dxa"/>
            <w:tcBorders>
              <w:top w:val="nil"/>
              <w:left w:val="nil"/>
              <w:bottom w:val="single" w:color="000000" w:sz="4" w:space="0"/>
              <w:right w:val="nil"/>
            </w:tcBorders>
          </w:tcPr>
          <w:p>
            <w:pPr>
              <w:pStyle w:val="15"/>
              <w:spacing w:line="300" w:lineRule="exact"/>
              <w:ind w:left="282"/>
              <w:rPr>
                <w:rFonts w:ascii="仿宋" w:hAnsi="仿宋" w:eastAsia="仿宋" w:cs="宋体"/>
                <w:sz w:val="21"/>
                <w:szCs w:val="21"/>
              </w:rPr>
            </w:pPr>
            <w:r>
              <w:rPr>
                <w:rFonts w:ascii="仿宋" w:hAnsi="仿宋" w:eastAsia="仿宋" w:cs="宋体"/>
                <w:sz w:val="21"/>
                <w:szCs w:val="21"/>
              </w:rPr>
              <w:t>条目</w:t>
            </w:r>
            <w:r>
              <w:rPr>
                <w:rFonts w:hint="eastAsia" w:ascii="仿宋" w:hAnsi="仿宋" w:eastAsia="仿宋" w:cs="Arial"/>
                <w:sz w:val="21"/>
                <w:szCs w:val="21"/>
                <w:lang w:eastAsia="zh-CN"/>
              </w:rPr>
              <w:t>12</w:t>
            </w:r>
          </w:p>
        </w:tc>
        <w:tc>
          <w:tcPr>
            <w:tcW w:w="1134" w:type="dxa"/>
            <w:tcBorders>
              <w:top w:val="nil"/>
              <w:left w:val="nil"/>
              <w:bottom w:val="single" w:color="000000" w:sz="4" w:space="0"/>
              <w:right w:val="nil"/>
            </w:tcBorders>
          </w:tcPr>
          <w:p>
            <w:pPr>
              <w:pStyle w:val="15"/>
              <w:spacing w:line="300" w:lineRule="exact"/>
              <w:ind w:left="282"/>
              <w:rPr>
                <w:rFonts w:ascii="仿宋" w:hAnsi="仿宋" w:eastAsia="仿宋" w:cs="宋体"/>
                <w:sz w:val="21"/>
                <w:szCs w:val="21"/>
              </w:rPr>
            </w:pPr>
            <w:r>
              <w:rPr>
                <w:rFonts w:ascii="仿宋" w:hAnsi="仿宋" w:eastAsia="仿宋" w:cs="宋体"/>
                <w:sz w:val="21"/>
                <w:szCs w:val="21"/>
              </w:rPr>
              <w:t>条目</w:t>
            </w:r>
            <w:r>
              <w:rPr>
                <w:rFonts w:hint="eastAsia" w:ascii="仿宋" w:hAnsi="仿宋" w:eastAsia="仿宋" w:cs="Arial"/>
                <w:sz w:val="21"/>
                <w:szCs w:val="21"/>
                <w:lang w:eastAsia="zh-CN"/>
              </w:rPr>
              <w:t>13</w:t>
            </w:r>
          </w:p>
        </w:tc>
        <w:tc>
          <w:tcPr>
            <w:tcW w:w="1134" w:type="dxa"/>
            <w:tcBorders>
              <w:top w:val="nil"/>
              <w:left w:val="nil"/>
              <w:bottom w:val="single" w:color="000000" w:sz="4" w:space="0"/>
              <w:right w:val="nil"/>
            </w:tcBorders>
          </w:tcPr>
          <w:p>
            <w:pPr>
              <w:pStyle w:val="15"/>
              <w:spacing w:line="300" w:lineRule="exact"/>
              <w:ind w:left="282"/>
              <w:rPr>
                <w:rFonts w:ascii="仿宋" w:hAnsi="仿宋" w:eastAsia="仿宋" w:cs="宋体"/>
                <w:sz w:val="21"/>
                <w:szCs w:val="21"/>
              </w:rPr>
            </w:pPr>
            <w:r>
              <w:rPr>
                <w:rFonts w:ascii="仿宋" w:hAnsi="仿宋" w:eastAsia="仿宋" w:cs="宋体"/>
                <w:sz w:val="21"/>
                <w:szCs w:val="21"/>
              </w:rPr>
              <w:t>条目</w:t>
            </w:r>
            <w:r>
              <w:rPr>
                <w:rFonts w:hint="eastAsia" w:ascii="仿宋" w:hAnsi="仿宋" w:eastAsia="仿宋" w:cs="Arial"/>
                <w:sz w:val="21"/>
                <w:szCs w:val="21"/>
                <w:lang w:eastAsia="zh-CN"/>
              </w:rPr>
              <w:t>14</w:t>
            </w:r>
          </w:p>
        </w:tc>
        <w:tc>
          <w:tcPr>
            <w:tcW w:w="1275" w:type="dxa"/>
            <w:tcBorders>
              <w:top w:val="nil"/>
              <w:left w:val="nil"/>
              <w:bottom w:val="single" w:color="000000" w:sz="4" w:space="0"/>
              <w:right w:val="nil"/>
            </w:tcBorders>
          </w:tcPr>
          <w:p>
            <w:pPr>
              <w:pStyle w:val="15"/>
              <w:spacing w:line="300" w:lineRule="exact"/>
              <w:ind w:left="282"/>
              <w:rPr>
                <w:rFonts w:ascii="仿宋" w:hAnsi="仿宋" w:eastAsia="仿宋" w:cs="宋体"/>
                <w:sz w:val="21"/>
                <w:szCs w:val="21"/>
              </w:rPr>
            </w:pPr>
            <w:r>
              <w:rPr>
                <w:rFonts w:ascii="仿宋" w:hAnsi="仿宋" w:eastAsia="仿宋" w:cs="宋体"/>
                <w:sz w:val="21"/>
                <w:szCs w:val="21"/>
              </w:rPr>
              <w:t>总计</w:t>
            </w:r>
          </w:p>
        </w:tc>
      </w:tr>
      <w:tr>
        <w:tblPrEx>
          <w:tblLayout w:type="fixed"/>
          <w:tblCellMar>
            <w:top w:w="0" w:type="dxa"/>
            <w:left w:w="0" w:type="dxa"/>
            <w:bottom w:w="0" w:type="dxa"/>
            <w:right w:w="0" w:type="dxa"/>
          </w:tblCellMar>
        </w:tblPrEx>
        <w:trPr>
          <w:trHeight w:val="472" w:hRule="exact"/>
        </w:trPr>
        <w:tc>
          <w:tcPr>
            <w:tcW w:w="1365" w:type="dxa"/>
            <w:tcBorders>
              <w:top w:val="single" w:color="000000" w:sz="4" w:space="0"/>
              <w:left w:val="nil"/>
              <w:bottom w:val="nil"/>
              <w:right w:val="nil"/>
            </w:tcBorders>
          </w:tcPr>
          <w:p>
            <w:pPr>
              <w:pStyle w:val="15"/>
              <w:spacing w:before="41"/>
              <w:ind w:left="163"/>
              <w:rPr>
                <w:rFonts w:ascii="仿宋" w:hAnsi="仿宋" w:eastAsia="仿宋" w:cs="Arial"/>
                <w:sz w:val="21"/>
                <w:szCs w:val="21"/>
              </w:rPr>
            </w:pPr>
            <w:r>
              <w:rPr>
                <w:rFonts w:ascii="仿宋" w:hAnsi="仿宋" w:eastAsia="仿宋" w:cs="宋体"/>
                <w:sz w:val="21"/>
                <w:szCs w:val="21"/>
              </w:rPr>
              <w:t xml:space="preserve">评价者 </w:t>
            </w:r>
            <w:r>
              <w:rPr>
                <w:rFonts w:ascii="仿宋" w:hAnsi="仿宋" w:eastAsia="仿宋" w:cs="Arial"/>
                <w:sz w:val="21"/>
                <w:szCs w:val="21"/>
              </w:rPr>
              <w:t>1</w:t>
            </w:r>
          </w:p>
        </w:tc>
        <w:tc>
          <w:tcPr>
            <w:tcW w:w="894"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993"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992"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rPr>
            </w:pPr>
            <w:r>
              <w:rPr>
                <w:rFonts w:hint="eastAsia" w:ascii="仿宋" w:hAnsi="仿宋" w:eastAsia="仿宋" w:cs="宋体"/>
                <w:sz w:val="21"/>
                <w:szCs w:val="21"/>
                <w:lang w:eastAsia="zh-CN"/>
              </w:rPr>
              <w:t>7</w:t>
            </w:r>
          </w:p>
        </w:tc>
        <w:tc>
          <w:tcPr>
            <w:tcW w:w="1134"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1192"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1218"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1134"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1134"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1275"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56</w:t>
            </w:r>
          </w:p>
        </w:tc>
      </w:tr>
      <w:tr>
        <w:tblPrEx>
          <w:tblLayout w:type="fixed"/>
          <w:tblCellMar>
            <w:top w:w="0" w:type="dxa"/>
            <w:left w:w="0" w:type="dxa"/>
            <w:bottom w:w="0" w:type="dxa"/>
            <w:right w:w="0" w:type="dxa"/>
          </w:tblCellMar>
        </w:tblPrEx>
        <w:trPr>
          <w:trHeight w:val="468" w:hRule="exact"/>
        </w:trPr>
        <w:tc>
          <w:tcPr>
            <w:tcW w:w="1365" w:type="dxa"/>
            <w:tcBorders>
              <w:top w:val="nil"/>
              <w:left w:val="nil"/>
              <w:bottom w:val="nil"/>
              <w:right w:val="nil"/>
            </w:tcBorders>
          </w:tcPr>
          <w:p>
            <w:pPr>
              <w:pStyle w:val="15"/>
              <w:spacing w:before="38"/>
              <w:ind w:left="163"/>
              <w:rPr>
                <w:rFonts w:ascii="仿宋" w:hAnsi="仿宋" w:eastAsia="仿宋" w:cs="Arial"/>
                <w:sz w:val="21"/>
                <w:szCs w:val="21"/>
              </w:rPr>
            </w:pPr>
            <w:r>
              <w:rPr>
                <w:rFonts w:ascii="仿宋" w:hAnsi="仿宋" w:eastAsia="仿宋" w:cs="宋体"/>
                <w:sz w:val="21"/>
                <w:szCs w:val="21"/>
              </w:rPr>
              <w:t xml:space="preserve">评价者 </w:t>
            </w:r>
            <w:r>
              <w:rPr>
                <w:rFonts w:ascii="仿宋" w:hAnsi="仿宋" w:eastAsia="仿宋" w:cs="Arial"/>
                <w:sz w:val="21"/>
                <w:szCs w:val="21"/>
              </w:rPr>
              <w:t>2</w:t>
            </w:r>
          </w:p>
        </w:tc>
        <w:tc>
          <w:tcPr>
            <w:tcW w:w="894" w:type="dxa"/>
            <w:tcBorders>
              <w:top w:val="nil"/>
              <w:left w:val="nil"/>
              <w:bottom w:val="nil"/>
              <w:right w:val="nil"/>
            </w:tcBorders>
            <w:vAlign w:val="center"/>
          </w:tcPr>
          <w:p>
            <w:pPr>
              <w:pStyle w:val="15"/>
              <w:spacing w:before="38"/>
              <w:ind w:left="163"/>
              <w:rPr>
                <w:rFonts w:ascii="仿宋" w:hAnsi="仿宋" w:eastAsia="仿宋" w:cs="宋体"/>
                <w:sz w:val="21"/>
                <w:szCs w:val="21"/>
              </w:rPr>
            </w:pPr>
            <w:r>
              <w:rPr>
                <w:rFonts w:hint="eastAsia" w:ascii="仿宋" w:hAnsi="仿宋" w:eastAsia="仿宋" w:cs="宋体"/>
                <w:sz w:val="21"/>
                <w:szCs w:val="21"/>
                <w:lang w:eastAsia="zh-CN"/>
              </w:rPr>
              <w:t>7</w:t>
            </w:r>
          </w:p>
        </w:tc>
        <w:tc>
          <w:tcPr>
            <w:tcW w:w="993"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992" w:type="dxa"/>
            <w:tcBorders>
              <w:top w:val="nil"/>
              <w:left w:val="nil"/>
              <w:bottom w:val="nil"/>
              <w:right w:val="nil"/>
            </w:tcBorders>
            <w:vAlign w:val="center"/>
          </w:tcPr>
          <w:p>
            <w:pPr>
              <w:pStyle w:val="15"/>
              <w:spacing w:before="38"/>
              <w:ind w:left="163"/>
              <w:rPr>
                <w:rFonts w:ascii="仿宋" w:hAnsi="仿宋" w:eastAsia="仿宋" w:cs="宋体"/>
                <w:sz w:val="21"/>
                <w:szCs w:val="21"/>
              </w:rPr>
            </w:pPr>
            <w:r>
              <w:rPr>
                <w:rFonts w:hint="eastAsia" w:ascii="仿宋" w:hAnsi="仿宋" w:eastAsia="仿宋" w:cs="宋体"/>
                <w:sz w:val="21"/>
                <w:szCs w:val="21"/>
                <w:lang w:eastAsia="zh-CN"/>
              </w:rPr>
              <w:t>5</w:t>
            </w:r>
          </w:p>
        </w:tc>
        <w:tc>
          <w:tcPr>
            <w:tcW w:w="1134"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1192"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5</w:t>
            </w:r>
          </w:p>
        </w:tc>
        <w:tc>
          <w:tcPr>
            <w:tcW w:w="1218"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6</w:t>
            </w:r>
          </w:p>
        </w:tc>
        <w:tc>
          <w:tcPr>
            <w:tcW w:w="1134"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6</w:t>
            </w:r>
          </w:p>
        </w:tc>
        <w:tc>
          <w:tcPr>
            <w:tcW w:w="1134"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6</w:t>
            </w:r>
          </w:p>
        </w:tc>
        <w:tc>
          <w:tcPr>
            <w:tcW w:w="1275"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49</w:t>
            </w:r>
          </w:p>
        </w:tc>
      </w:tr>
      <w:tr>
        <w:tblPrEx>
          <w:tblLayout w:type="fixed"/>
          <w:tblCellMar>
            <w:top w:w="0" w:type="dxa"/>
            <w:left w:w="0" w:type="dxa"/>
            <w:bottom w:w="0" w:type="dxa"/>
            <w:right w:w="0" w:type="dxa"/>
          </w:tblCellMar>
        </w:tblPrEx>
        <w:trPr>
          <w:trHeight w:val="468" w:hRule="exact"/>
        </w:trPr>
        <w:tc>
          <w:tcPr>
            <w:tcW w:w="1365" w:type="dxa"/>
            <w:tcBorders>
              <w:top w:val="nil"/>
              <w:left w:val="nil"/>
              <w:bottom w:val="nil"/>
              <w:right w:val="nil"/>
            </w:tcBorders>
          </w:tcPr>
          <w:p>
            <w:pPr>
              <w:pStyle w:val="15"/>
              <w:spacing w:before="38"/>
              <w:ind w:left="163"/>
              <w:rPr>
                <w:rFonts w:ascii="仿宋" w:hAnsi="仿宋" w:eastAsia="仿宋" w:cs="Arial"/>
                <w:sz w:val="21"/>
                <w:szCs w:val="21"/>
              </w:rPr>
            </w:pPr>
            <w:r>
              <w:rPr>
                <w:rFonts w:ascii="仿宋" w:hAnsi="仿宋" w:eastAsia="仿宋" w:cs="宋体"/>
                <w:sz w:val="21"/>
                <w:szCs w:val="21"/>
              </w:rPr>
              <w:t xml:space="preserve">评价者 </w:t>
            </w:r>
            <w:r>
              <w:rPr>
                <w:rFonts w:ascii="仿宋" w:hAnsi="仿宋" w:eastAsia="仿宋" w:cs="Arial"/>
                <w:sz w:val="21"/>
                <w:szCs w:val="21"/>
              </w:rPr>
              <w:t>3</w:t>
            </w:r>
          </w:p>
        </w:tc>
        <w:tc>
          <w:tcPr>
            <w:tcW w:w="894"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993"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992"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1134"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1192"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1218"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1134"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1134"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1275" w:type="dxa"/>
            <w:tcBorders>
              <w:top w:val="nil"/>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56</w:t>
            </w:r>
          </w:p>
        </w:tc>
      </w:tr>
      <w:tr>
        <w:tblPrEx>
          <w:tblLayout w:type="fixed"/>
          <w:tblCellMar>
            <w:top w:w="0" w:type="dxa"/>
            <w:left w:w="0" w:type="dxa"/>
            <w:bottom w:w="0" w:type="dxa"/>
            <w:right w:w="0" w:type="dxa"/>
          </w:tblCellMar>
        </w:tblPrEx>
        <w:trPr>
          <w:trHeight w:val="474" w:hRule="exact"/>
        </w:trPr>
        <w:tc>
          <w:tcPr>
            <w:tcW w:w="1365" w:type="dxa"/>
            <w:tcBorders>
              <w:top w:val="nil"/>
              <w:left w:val="nil"/>
              <w:bottom w:val="single" w:color="000000" w:sz="4" w:space="0"/>
              <w:right w:val="nil"/>
            </w:tcBorders>
          </w:tcPr>
          <w:p>
            <w:pPr>
              <w:pStyle w:val="15"/>
              <w:spacing w:before="38"/>
              <w:ind w:left="163"/>
              <w:rPr>
                <w:rFonts w:ascii="仿宋" w:hAnsi="仿宋" w:eastAsia="仿宋" w:cs="Arial"/>
                <w:sz w:val="21"/>
                <w:szCs w:val="21"/>
              </w:rPr>
            </w:pPr>
            <w:r>
              <w:rPr>
                <w:rFonts w:ascii="仿宋" w:hAnsi="仿宋" w:eastAsia="仿宋" w:cs="宋体"/>
                <w:sz w:val="21"/>
                <w:szCs w:val="21"/>
              </w:rPr>
              <w:t xml:space="preserve">评价者 </w:t>
            </w:r>
            <w:r>
              <w:rPr>
                <w:rFonts w:ascii="仿宋" w:hAnsi="仿宋" w:eastAsia="仿宋" w:cs="Arial"/>
                <w:sz w:val="21"/>
                <w:szCs w:val="21"/>
              </w:rPr>
              <w:t>4</w:t>
            </w:r>
          </w:p>
        </w:tc>
        <w:tc>
          <w:tcPr>
            <w:tcW w:w="894" w:type="dxa"/>
            <w:tcBorders>
              <w:top w:val="nil"/>
              <w:left w:val="nil"/>
              <w:bottom w:val="single" w:color="000000" w:sz="4" w:space="0"/>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993" w:type="dxa"/>
            <w:tcBorders>
              <w:top w:val="nil"/>
              <w:left w:val="nil"/>
              <w:bottom w:val="single" w:color="000000" w:sz="4" w:space="0"/>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992" w:type="dxa"/>
            <w:tcBorders>
              <w:top w:val="nil"/>
              <w:left w:val="nil"/>
              <w:bottom w:val="single" w:color="000000" w:sz="4" w:space="0"/>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5</w:t>
            </w:r>
          </w:p>
        </w:tc>
        <w:tc>
          <w:tcPr>
            <w:tcW w:w="1134" w:type="dxa"/>
            <w:tcBorders>
              <w:top w:val="nil"/>
              <w:left w:val="nil"/>
              <w:bottom w:val="single" w:color="000000" w:sz="4" w:space="0"/>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1192" w:type="dxa"/>
            <w:tcBorders>
              <w:top w:val="nil"/>
              <w:left w:val="nil"/>
              <w:bottom w:val="single" w:color="000000" w:sz="4" w:space="0"/>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5</w:t>
            </w:r>
          </w:p>
        </w:tc>
        <w:tc>
          <w:tcPr>
            <w:tcW w:w="1218" w:type="dxa"/>
            <w:tcBorders>
              <w:top w:val="nil"/>
              <w:left w:val="nil"/>
              <w:bottom w:val="single" w:color="000000" w:sz="4" w:space="0"/>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6</w:t>
            </w:r>
          </w:p>
        </w:tc>
        <w:tc>
          <w:tcPr>
            <w:tcW w:w="1134" w:type="dxa"/>
            <w:tcBorders>
              <w:top w:val="nil"/>
              <w:left w:val="nil"/>
              <w:bottom w:val="single" w:color="000000" w:sz="4" w:space="0"/>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7</w:t>
            </w:r>
          </w:p>
        </w:tc>
        <w:tc>
          <w:tcPr>
            <w:tcW w:w="1134" w:type="dxa"/>
            <w:tcBorders>
              <w:top w:val="nil"/>
              <w:left w:val="nil"/>
              <w:bottom w:val="single" w:color="000000" w:sz="4" w:space="0"/>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6</w:t>
            </w:r>
          </w:p>
        </w:tc>
        <w:tc>
          <w:tcPr>
            <w:tcW w:w="1275" w:type="dxa"/>
            <w:tcBorders>
              <w:top w:val="nil"/>
              <w:left w:val="nil"/>
              <w:bottom w:val="single" w:color="000000" w:sz="4" w:space="0"/>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50</w:t>
            </w:r>
          </w:p>
        </w:tc>
      </w:tr>
      <w:tr>
        <w:tblPrEx>
          <w:tblLayout w:type="fixed"/>
          <w:tblCellMar>
            <w:top w:w="0" w:type="dxa"/>
            <w:left w:w="0" w:type="dxa"/>
            <w:bottom w:w="0" w:type="dxa"/>
            <w:right w:w="0" w:type="dxa"/>
          </w:tblCellMar>
        </w:tblPrEx>
        <w:trPr>
          <w:trHeight w:val="424" w:hRule="exact"/>
        </w:trPr>
        <w:tc>
          <w:tcPr>
            <w:tcW w:w="1365" w:type="dxa"/>
            <w:tcBorders>
              <w:top w:val="single" w:color="000000" w:sz="4" w:space="0"/>
              <w:left w:val="nil"/>
              <w:bottom w:val="nil"/>
              <w:right w:val="nil"/>
            </w:tcBorders>
          </w:tcPr>
          <w:p>
            <w:pPr>
              <w:pStyle w:val="15"/>
              <w:spacing w:before="41"/>
              <w:ind w:left="381"/>
              <w:rPr>
                <w:rFonts w:ascii="仿宋" w:hAnsi="仿宋" w:eastAsia="仿宋" w:cs="宋体"/>
                <w:sz w:val="21"/>
                <w:szCs w:val="21"/>
              </w:rPr>
            </w:pPr>
            <w:r>
              <w:rPr>
                <w:rFonts w:ascii="仿宋" w:hAnsi="仿宋" w:eastAsia="仿宋" w:cs="宋体"/>
                <w:sz w:val="21"/>
                <w:szCs w:val="21"/>
              </w:rPr>
              <w:t>总计</w:t>
            </w:r>
          </w:p>
        </w:tc>
        <w:tc>
          <w:tcPr>
            <w:tcW w:w="894"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28</w:t>
            </w:r>
          </w:p>
        </w:tc>
        <w:tc>
          <w:tcPr>
            <w:tcW w:w="993"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rPr>
            </w:pPr>
            <w:r>
              <w:rPr>
                <w:rFonts w:hint="eastAsia" w:ascii="仿宋" w:hAnsi="仿宋" w:eastAsia="仿宋" w:cs="宋体"/>
                <w:sz w:val="21"/>
                <w:szCs w:val="21"/>
                <w:lang w:eastAsia="zh-CN"/>
              </w:rPr>
              <w:t>28</w:t>
            </w:r>
          </w:p>
        </w:tc>
        <w:tc>
          <w:tcPr>
            <w:tcW w:w="992"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24</w:t>
            </w:r>
          </w:p>
        </w:tc>
        <w:tc>
          <w:tcPr>
            <w:tcW w:w="1134"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28</w:t>
            </w:r>
          </w:p>
        </w:tc>
        <w:tc>
          <w:tcPr>
            <w:tcW w:w="1192"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24</w:t>
            </w:r>
          </w:p>
        </w:tc>
        <w:tc>
          <w:tcPr>
            <w:tcW w:w="1218"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26</w:t>
            </w:r>
          </w:p>
        </w:tc>
        <w:tc>
          <w:tcPr>
            <w:tcW w:w="1134"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27</w:t>
            </w:r>
          </w:p>
        </w:tc>
        <w:tc>
          <w:tcPr>
            <w:tcW w:w="1134"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26</w:t>
            </w:r>
          </w:p>
        </w:tc>
        <w:tc>
          <w:tcPr>
            <w:tcW w:w="1275" w:type="dxa"/>
            <w:tcBorders>
              <w:top w:val="single" w:color="000000" w:sz="4" w:space="0"/>
              <w:left w:val="nil"/>
              <w:bottom w:val="nil"/>
              <w:right w:val="nil"/>
            </w:tcBorders>
            <w:vAlign w:val="center"/>
          </w:tcPr>
          <w:p>
            <w:pPr>
              <w:pStyle w:val="15"/>
              <w:spacing w:before="38"/>
              <w:ind w:left="163"/>
              <w:rPr>
                <w:rFonts w:ascii="仿宋" w:hAnsi="仿宋" w:eastAsia="仿宋" w:cs="宋体"/>
                <w:sz w:val="21"/>
                <w:szCs w:val="21"/>
                <w:lang w:eastAsia="zh-CN"/>
              </w:rPr>
            </w:pPr>
            <w:r>
              <w:rPr>
                <w:rFonts w:hint="eastAsia" w:ascii="仿宋" w:hAnsi="仿宋" w:eastAsia="仿宋" w:cs="宋体"/>
                <w:sz w:val="21"/>
                <w:szCs w:val="21"/>
                <w:lang w:eastAsia="zh-CN"/>
              </w:rPr>
              <w:t>211</w:t>
            </w:r>
          </w:p>
        </w:tc>
      </w:tr>
    </w:tbl>
    <w:p>
      <w:pPr>
        <w:autoSpaceDE w:val="0"/>
        <w:autoSpaceDN w:val="0"/>
        <w:rPr>
          <w:rFonts w:ascii="仿宋" w:hAnsi="仿宋" w:eastAsia="仿宋" w:cs="新宋体"/>
          <w:sz w:val="30"/>
          <w:szCs w:val="30"/>
          <w:lang w:val="zh-CN"/>
        </w:rPr>
      </w:pPr>
      <w:r>
        <w:rPr>
          <w:rFonts w:hint="eastAsia" w:ascii="仿宋" w:hAnsi="仿宋" w:eastAsia="仿宋" w:cs="新宋体"/>
          <w:sz w:val="30"/>
          <w:szCs w:val="30"/>
          <w:lang w:val="zh-CN"/>
        </w:rPr>
        <w:t>最大可能得分</w:t>
      </w:r>
      <w:r>
        <w:rPr>
          <w:rFonts w:ascii="仿宋" w:hAnsi="仿宋" w:eastAsia="仿宋" w:cs="新宋体"/>
          <w:sz w:val="30"/>
          <w:szCs w:val="30"/>
          <w:lang w:val="zh-CN"/>
        </w:rPr>
        <w:t>= 7 (</w:t>
      </w:r>
      <w:r>
        <w:rPr>
          <w:rFonts w:hint="eastAsia" w:ascii="仿宋" w:hAnsi="仿宋" w:eastAsia="仿宋" w:cs="新宋体"/>
          <w:sz w:val="30"/>
          <w:szCs w:val="30"/>
          <w:lang w:val="zh-CN"/>
        </w:rPr>
        <w:t>很同意</w:t>
      </w:r>
      <w:r>
        <w:rPr>
          <w:rFonts w:ascii="仿宋" w:hAnsi="仿宋" w:eastAsia="仿宋" w:cs="新宋体"/>
          <w:sz w:val="30"/>
          <w:szCs w:val="30"/>
          <w:lang w:val="zh-CN"/>
        </w:rPr>
        <w:t xml:space="preserve">) x </w:t>
      </w:r>
      <w:r>
        <w:rPr>
          <w:rFonts w:hint="eastAsia" w:ascii="仿宋" w:hAnsi="仿宋" w:eastAsia="仿宋" w:cs="新宋体"/>
          <w:sz w:val="30"/>
          <w:szCs w:val="30"/>
          <w:lang w:val="zh-CN"/>
        </w:rPr>
        <w:t>8</w:t>
      </w:r>
      <w:r>
        <w:rPr>
          <w:rFonts w:ascii="仿宋" w:hAnsi="仿宋" w:eastAsia="仿宋" w:cs="新宋体"/>
          <w:sz w:val="30"/>
          <w:szCs w:val="30"/>
          <w:lang w:val="zh-CN"/>
        </w:rPr>
        <w:t xml:space="preserve"> (</w:t>
      </w:r>
      <w:r>
        <w:rPr>
          <w:rFonts w:hint="eastAsia" w:ascii="仿宋" w:hAnsi="仿宋" w:eastAsia="仿宋" w:cs="新宋体"/>
          <w:sz w:val="30"/>
          <w:szCs w:val="30"/>
          <w:lang w:val="zh-CN"/>
        </w:rPr>
        <w:t>条目</w:t>
      </w:r>
      <w:r>
        <w:rPr>
          <w:rFonts w:ascii="仿宋" w:hAnsi="仿宋" w:eastAsia="仿宋" w:cs="新宋体"/>
          <w:sz w:val="30"/>
          <w:szCs w:val="30"/>
          <w:lang w:val="zh-CN"/>
        </w:rPr>
        <w:t>) x 4 (</w:t>
      </w:r>
      <w:r>
        <w:rPr>
          <w:rFonts w:hint="eastAsia" w:ascii="仿宋" w:hAnsi="仿宋" w:eastAsia="仿宋" w:cs="新宋体"/>
          <w:sz w:val="30"/>
          <w:szCs w:val="30"/>
          <w:lang w:val="zh-CN"/>
        </w:rPr>
        <w:t>评价者</w:t>
      </w:r>
      <w:r>
        <w:rPr>
          <w:rFonts w:ascii="仿宋" w:hAnsi="仿宋" w:eastAsia="仿宋" w:cs="新宋体"/>
          <w:sz w:val="30"/>
          <w:szCs w:val="30"/>
          <w:lang w:val="zh-CN"/>
        </w:rPr>
        <w:t xml:space="preserve">) = </w:t>
      </w:r>
      <w:r>
        <w:rPr>
          <w:rFonts w:hint="eastAsia" w:ascii="仿宋" w:hAnsi="仿宋" w:eastAsia="仿宋" w:cs="新宋体"/>
          <w:sz w:val="30"/>
          <w:szCs w:val="30"/>
          <w:lang w:val="zh-CN"/>
        </w:rPr>
        <w:t>224</w:t>
      </w:r>
      <w:r>
        <w:rPr>
          <w:rFonts w:ascii="仿宋" w:hAnsi="仿宋" w:eastAsia="仿宋" w:cs="新宋体"/>
          <w:sz w:val="30"/>
          <w:szCs w:val="30"/>
          <w:lang w:val="zh-CN"/>
        </w:rPr>
        <w:t xml:space="preserve"> </w:t>
      </w:r>
    </w:p>
    <w:p>
      <w:pPr>
        <w:autoSpaceDE w:val="0"/>
        <w:autoSpaceDN w:val="0"/>
        <w:rPr>
          <w:rFonts w:ascii="仿宋" w:hAnsi="仿宋" w:eastAsia="仿宋" w:cs="新宋体"/>
          <w:sz w:val="30"/>
          <w:szCs w:val="30"/>
          <w:lang w:val="zh-CN"/>
        </w:rPr>
      </w:pPr>
      <w:r>
        <w:rPr>
          <w:rFonts w:ascii="仿宋" w:hAnsi="仿宋" w:eastAsia="仿宋" w:cs="新宋体"/>
          <w:sz w:val="30"/>
          <w:szCs w:val="30"/>
          <w:lang w:val="zh-CN"/>
        </w:rPr>
        <w:t>最小可能得分= 1 (</w:t>
      </w:r>
      <w:r>
        <w:rPr>
          <w:rFonts w:hint="eastAsia" w:ascii="仿宋" w:hAnsi="仿宋" w:eastAsia="仿宋" w:cs="新宋体"/>
          <w:sz w:val="30"/>
          <w:szCs w:val="30"/>
          <w:lang w:val="zh-CN"/>
        </w:rPr>
        <w:t>很不同意</w:t>
      </w:r>
      <w:r>
        <w:rPr>
          <w:rFonts w:ascii="仿宋" w:hAnsi="仿宋" w:eastAsia="仿宋" w:cs="新宋体"/>
          <w:sz w:val="30"/>
          <w:szCs w:val="30"/>
          <w:lang w:val="zh-CN"/>
        </w:rPr>
        <w:t xml:space="preserve">) x </w:t>
      </w:r>
      <w:r>
        <w:rPr>
          <w:rFonts w:hint="eastAsia" w:ascii="仿宋" w:hAnsi="仿宋" w:eastAsia="仿宋" w:cs="新宋体"/>
          <w:sz w:val="30"/>
          <w:szCs w:val="30"/>
          <w:lang w:val="zh-CN"/>
        </w:rPr>
        <w:t>8</w:t>
      </w:r>
      <w:r>
        <w:rPr>
          <w:rFonts w:ascii="仿宋" w:hAnsi="仿宋" w:eastAsia="仿宋" w:cs="新宋体"/>
          <w:sz w:val="30"/>
          <w:szCs w:val="30"/>
          <w:lang w:val="zh-CN"/>
        </w:rPr>
        <w:t xml:space="preserve"> (</w:t>
      </w:r>
      <w:r>
        <w:rPr>
          <w:rFonts w:hint="eastAsia" w:ascii="仿宋" w:hAnsi="仿宋" w:eastAsia="仿宋" w:cs="新宋体"/>
          <w:sz w:val="30"/>
          <w:szCs w:val="30"/>
          <w:lang w:val="zh-CN"/>
        </w:rPr>
        <w:t>条目</w:t>
      </w:r>
      <w:r>
        <w:rPr>
          <w:rFonts w:ascii="仿宋" w:hAnsi="仿宋" w:eastAsia="仿宋" w:cs="新宋体"/>
          <w:sz w:val="30"/>
          <w:szCs w:val="30"/>
          <w:lang w:val="zh-CN"/>
        </w:rPr>
        <w:t>) x 4 (</w:t>
      </w:r>
      <w:r>
        <w:rPr>
          <w:rFonts w:hint="eastAsia" w:ascii="仿宋" w:hAnsi="仿宋" w:eastAsia="仿宋" w:cs="新宋体"/>
          <w:sz w:val="30"/>
          <w:szCs w:val="30"/>
          <w:lang w:val="zh-CN"/>
        </w:rPr>
        <w:t>评价者</w:t>
      </w:r>
      <w:r>
        <w:rPr>
          <w:rFonts w:ascii="仿宋" w:hAnsi="仿宋" w:eastAsia="仿宋" w:cs="新宋体"/>
          <w:sz w:val="30"/>
          <w:szCs w:val="30"/>
          <w:lang w:val="zh-CN"/>
        </w:rPr>
        <w:t xml:space="preserve">) = </w:t>
      </w:r>
      <w:r>
        <w:rPr>
          <w:rFonts w:hint="eastAsia" w:ascii="仿宋" w:hAnsi="仿宋" w:eastAsia="仿宋" w:cs="新宋体"/>
          <w:sz w:val="30"/>
          <w:szCs w:val="30"/>
          <w:lang w:val="zh-CN"/>
        </w:rPr>
        <w:t>3</w:t>
      </w:r>
      <w:r>
        <w:rPr>
          <w:rFonts w:ascii="仿宋" w:hAnsi="仿宋" w:eastAsia="仿宋" w:cs="新宋体"/>
          <w:sz w:val="30"/>
          <w:szCs w:val="30"/>
          <w:lang w:val="zh-CN"/>
        </w:rPr>
        <w:t xml:space="preserve">2 </w:t>
      </w:r>
    </w:p>
    <w:p>
      <w:pPr>
        <w:autoSpaceDE w:val="0"/>
        <w:autoSpaceDN w:val="0"/>
        <w:rPr>
          <w:rFonts w:hint="eastAsia" w:ascii="仿宋" w:hAnsi="仿宋" w:eastAsia="仿宋" w:cs="新宋体"/>
          <w:sz w:val="30"/>
          <w:szCs w:val="30"/>
        </w:rPr>
      </w:pPr>
      <w:r>
        <w:rPr>
          <w:rFonts w:ascii="仿宋" w:hAnsi="仿宋" w:eastAsia="仿宋" w:cs="新宋体"/>
          <w:sz w:val="30"/>
          <w:szCs w:val="30"/>
          <w:lang w:val="zh-CN"/>
        </w:rPr>
        <w:t>领域分值=(</w:t>
      </w:r>
      <w:r>
        <w:rPr>
          <w:rFonts w:hint="eastAsia" w:ascii="仿宋" w:hAnsi="仿宋" w:eastAsia="仿宋" w:cs="新宋体"/>
          <w:sz w:val="30"/>
          <w:szCs w:val="30"/>
          <w:lang w:val="zh-CN"/>
        </w:rPr>
        <w:t>2</w:t>
      </w:r>
      <w:r>
        <w:rPr>
          <w:rFonts w:hint="eastAsia" w:ascii="仿宋" w:hAnsi="仿宋" w:eastAsia="仿宋" w:cs="新宋体"/>
          <w:sz w:val="30"/>
          <w:szCs w:val="30"/>
        </w:rPr>
        <w:t>11</w:t>
      </w:r>
      <w:r>
        <w:rPr>
          <w:rFonts w:ascii="仿宋" w:hAnsi="仿宋" w:eastAsia="仿宋" w:cs="新宋体"/>
          <w:sz w:val="30"/>
          <w:szCs w:val="30"/>
          <w:lang w:val="zh-CN"/>
        </w:rPr>
        <w:t>-</w:t>
      </w:r>
      <w:r>
        <w:rPr>
          <w:rFonts w:hint="eastAsia" w:ascii="仿宋" w:hAnsi="仿宋" w:eastAsia="仿宋" w:cs="新宋体"/>
          <w:sz w:val="30"/>
          <w:szCs w:val="30"/>
          <w:lang w:val="zh-CN"/>
        </w:rPr>
        <w:t>3</w:t>
      </w:r>
      <w:r>
        <w:rPr>
          <w:rFonts w:ascii="仿宋" w:hAnsi="仿宋" w:eastAsia="仿宋" w:cs="新宋体"/>
          <w:sz w:val="30"/>
          <w:szCs w:val="30"/>
          <w:lang w:val="zh-CN"/>
        </w:rPr>
        <w:t>2)/(</w:t>
      </w:r>
      <w:r>
        <w:rPr>
          <w:rFonts w:hint="eastAsia" w:ascii="仿宋" w:hAnsi="仿宋" w:eastAsia="仿宋" w:cs="新宋体"/>
          <w:sz w:val="30"/>
          <w:szCs w:val="30"/>
          <w:lang w:val="zh-CN"/>
        </w:rPr>
        <w:t>22</w:t>
      </w:r>
      <w:r>
        <w:rPr>
          <w:rFonts w:ascii="仿宋" w:hAnsi="仿宋" w:eastAsia="仿宋" w:cs="新宋体"/>
          <w:sz w:val="30"/>
          <w:szCs w:val="30"/>
          <w:lang w:val="zh-CN"/>
        </w:rPr>
        <w:t>4-</w:t>
      </w:r>
      <w:r>
        <w:rPr>
          <w:rFonts w:hint="eastAsia" w:ascii="仿宋" w:hAnsi="仿宋" w:eastAsia="仿宋" w:cs="新宋体"/>
          <w:sz w:val="30"/>
          <w:szCs w:val="30"/>
          <w:lang w:val="zh-CN"/>
        </w:rPr>
        <w:t>3</w:t>
      </w:r>
      <w:r>
        <w:rPr>
          <w:rFonts w:ascii="仿宋" w:hAnsi="仿宋" w:eastAsia="仿宋" w:cs="新宋体"/>
          <w:sz w:val="30"/>
          <w:szCs w:val="30"/>
          <w:lang w:val="zh-CN"/>
        </w:rPr>
        <w:t>2)*100=9</w:t>
      </w:r>
      <w:r>
        <w:rPr>
          <w:rFonts w:hint="eastAsia" w:ascii="仿宋" w:hAnsi="仿宋" w:eastAsia="仿宋" w:cs="新宋体"/>
          <w:sz w:val="30"/>
          <w:szCs w:val="30"/>
        </w:rPr>
        <w:t>3.23.</w:t>
      </w:r>
    </w:p>
    <w:p>
      <w:pPr>
        <w:autoSpaceDE w:val="0"/>
        <w:autoSpaceDN w:val="0"/>
        <w:rPr>
          <w:rFonts w:ascii="仿宋" w:hAnsi="仿宋" w:eastAsia="仿宋" w:cs="新宋体"/>
          <w:sz w:val="30"/>
          <w:szCs w:val="30"/>
          <w:lang w:val="zh-CN"/>
        </w:rPr>
      </w:pPr>
      <w:r>
        <w:rPr>
          <w:rFonts w:hint="eastAsia" w:ascii="仿宋" w:hAnsi="仿宋" w:eastAsia="仿宋" w:cs="新宋体"/>
          <w:sz w:val="30"/>
          <w:szCs w:val="30"/>
          <w:lang w:val="zh-CN"/>
        </w:rPr>
        <w:t xml:space="preserve">四、 领域 </w:t>
      </w:r>
      <w:r>
        <w:rPr>
          <w:rFonts w:ascii="仿宋" w:hAnsi="仿宋" w:eastAsia="仿宋" w:cs="新宋体"/>
          <w:sz w:val="30"/>
          <w:szCs w:val="30"/>
          <w:lang w:val="zh-CN"/>
        </w:rPr>
        <w:t>4</w:t>
      </w:r>
      <w:r>
        <w:rPr>
          <w:rFonts w:hint="eastAsia" w:ascii="仿宋" w:hAnsi="仿宋" w:eastAsia="仿宋" w:cs="新宋体"/>
          <w:sz w:val="30"/>
          <w:szCs w:val="30"/>
          <w:lang w:val="zh-CN"/>
        </w:rPr>
        <w:t>：清晰性</w:t>
      </w:r>
    </w:p>
    <w:tbl>
      <w:tblPr>
        <w:tblStyle w:val="12"/>
        <w:tblW w:w="8105" w:type="dxa"/>
        <w:jc w:val="center"/>
        <w:tblInd w:w="-1125" w:type="dxa"/>
        <w:tblLayout w:type="fixed"/>
        <w:tblCellMar>
          <w:top w:w="0" w:type="dxa"/>
          <w:left w:w="0" w:type="dxa"/>
          <w:bottom w:w="0" w:type="dxa"/>
          <w:right w:w="0" w:type="dxa"/>
        </w:tblCellMar>
      </w:tblPr>
      <w:tblGrid>
        <w:gridCol w:w="1946"/>
        <w:gridCol w:w="1275"/>
        <w:gridCol w:w="1650"/>
        <w:gridCol w:w="1617"/>
        <w:gridCol w:w="1617"/>
      </w:tblGrid>
      <w:tr>
        <w:tblPrEx>
          <w:tblLayout w:type="fixed"/>
          <w:tblCellMar>
            <w:top w:w="0" w:type="dxa"/>
            <w:left w:w="0" w:type="dxa"/>
            <w:bottom w:w="0" w:type="dxa"/>
            <w:right w:w="0" w:type="dxa"/>
          </w:tblCellMar>
        </w:tblPrEx>
        <w:trPr>
          <w:trHeight w:val="435" w:hRule="exact"/>
          <w:jc w:val="center"/>
        </w:trPr>
        <w:tc>
          <w:tcPr>
            <w:tcW w:w="3221" w:type="dxa"/>
            <w:gridSpan w:val="2"/>
            <w:tcBorders>
              <w:top w:val="nil"/>
              <w:left w:val="nil"/>
              <w:bottom w:val="single" w:color="000000" w:sz="4" w:space="0"/>
              <w:right w:val="nil"/>
            </w:tcBorders>
          </w:tcPr>
          <w:p>
            <w:pPr>
              <w:pStyle w:val="15"/>
              <w:spacing w:line="317" w:lineRule="exact"/>
              <w:ind w:left="1447"/>
              <w:rPr>
                <w:rFonts w:ascii="仿宋" w:hAnsi="仿宋" w:eastAsia="仿宋" w:cs="Arial"/>
                <w:sz w:val="28"/>
                <w:szCs w:val="28"/>
                <w:lang w:eastAsia="zh-CN"/>
              </w:rPr>
            </w:pPr>
            <w:r>
              <w:rPr>
                <w:rFonts w:ascii="仿宋" w:hAnsi="仿宋" w:eastAsia="仿宋" w:cs="宋体"/>
                <w:sz w:val="28"/>
                <w:szCs w:val="28"/>
              </w:rPr>
              <w:t>条目</w:t>
            </w:r>
            <w:r>
              <w:rPr>
                <w:rFonts w:hint="eastAsia" w:ascii="仿宋" w:hAnsi="仿宋" w:eastAsia="仿宋" w:cs="Arial"/>
                <w:sz w:val="28"/>
                <w:szCs w:val="28"/>
                <w:lang w:eastAsia="zh-CN"/>
              </w:rPr>
              <w:t>15</w:t>
            </w:r>
          </w:p>
        </w:tc>
        <w:tc>
          <w:tcPr>
            <w:tcW w:w="1650" w:type="dxa"/>
            <w:tcBorders>
              <w:top w:val="nil"/>
              <w:left w:val="nil"/>
              <w:bottom w:val="single" w:color="000000" w:sz="4" w:space="0"/>
              <w:right w:val="nil"/>
            </w:tcBorders>
          </w:tcPr>
          <w:p>
            <w:pPr>
              <w:pStyle w:val="15"/>
              <w:spacing w:line="317" w:lineRule="exact"/>
              <w:ind w:left="203"/>
              <w:rPr>
                <w:rFonts w:ascii="仿宋" w:hAnsi="仿宋" w:eastAsia="仿宋" w:cs="Arial"/>
                <w:sz w:val="28"/>
                <w:szCs w:val="28"/>
                <w:lang w:eastAsia="zh-CN"/>
              </w:rPr>
            </w:pPr>
            <w:r>
              <w:rPr>
                <w:rFonts w:ascii="仿宋" w:hAnsi="仿宋" w:eastAsia="仿宋" w:cs="宋体"/>
                <w:sz w:val="28"/>
                <w:szCs w:val="28"/>
              </w:rPr>
              <w:t>条目</w:t>
            </w:r>
            <w:r>
              <w:rPr>
                <w:rFonts w:hint="eastAsia" w:ascii="仿宋" w:hAnsi="仿宋" w:eastAsia="仿宋" w:cs="Arial"/>
                <w:sz w:val="28"/>
                <w:szCs w:val="28"/>
                <w:lang w:eastAsia="zh-CN"/>
              </w:rPr>
              <w:t>16</w:t>
            </w:r>
          </w:p>
        </w:tc>
        <w:tc>
          <w:tcPr>
            <w:tcW w:w="1617" w:type="dxa"/>
            <w:tcBorders>
              <w:top w:val="nil"/>
              <w:left w:val="nil"/>
              <w:bottom w:val="single" w:color="000000" w:sz="4" w:space="0"/>
              <w:right w:val="nil"/>
            </w:tcBorders>
          </w:tcPr>
          <w:p>
            <w:pPr>
              <w:pStyle w:val="15"/>
              <w:spacing w:line="317" w:lineRule="exact"/>
              <w:ind w:left="203"/>
              <w:rPr>
                <w:rFonts w:ascii="仿宋" w:hAnsi="仿宋" w:eastAsia="仿宋" w:cs="Arial"/>
                <w:sz w:val="28"/>
                <w:szCs w:val="28"/>
                <w:lang w:eastAsia="zh-CN"/>
              </w:rPr>
            </w:pPr>
            <w:r>
              <w:rPr>
                <w:rFonts w:ascii="仿宋" w:hAnsi="仿宋" w:eastAsia="仿宋" w:cs="宋体"/>
                <w:sz w:val="28"/>
                <w:szCs w:val="28"/>
              </w:rPr>
              <w:t>条目</w:t>
            </w:r>
            <w:r>
              <w:rPr>
                <w:rFonts w:hint="eastAsia" w:ascii="仿宋" w:hAnsi="仿宋" w:eastAsia="仿宋" w:cs="Arial"/>
                <w:sz w:val="28"/>
                <w:szCs w:val="28"/>
                <w:lang w:eastAsia="zh-CN"/>
              </w:rPr>
              <w:t>17</w:t>
            </w:r>
          </w:p>
        </w:tc>
        <w:tc>
          <w:tcPr>
            <w:tcW w:w="1617" w:type="dxa"/>
            <w:tcBorders>
              <w:top w:val="nil"/>
              <w:left w:val="nil"/>
              <w:bottom w:val="single" w:color="000000" w:sz="4" w:space="0"/>
              <w:right w:val="nil"/>
            </w:tcBorders>
          </w:tcPr>
          <w:p>
            <w:pPr>
              <w:pStyle w:val="15"/>
              <w:spacing w:line="300" w:lineRule="exact"/>
              <w:ind w:left="282"/>
              <w:rPr>
                <w:rFonts w:ascii="仿宋" w:hAnsi="仿宋" w:eastAsia="仿宋" w:cs="宋体"/>
                <w:sz w:val="28"/>
                <w:szCs w:val="28"/>
              </w:rPr>
            </w:pPr>
            <w:r>
              <w:rPr>
                <w:rFonts w:ascii="仿宋" w:hAnsi="仿宋" w:eastAsia="仿宋" w:cs="宋体"/>
                <w:sz w:val="28"/>
                <w:szCs w:val="28"/>
              </w:rPr>
              <w:t>总计</w:t>
            </w:r>
          </w:p>
        </w:tc>
      </w:tr>
      <w:tr>
        <w:tblPrEx>
          <w:tblLayout w:type="fixed"/>
          <w:tblCellMar>
            <w:top w:w="0" w:type="dxa"/>
            <w:left w:w="0" w:type="dxa"/>
            <w:bottom w:w="0" w:type="dxa"/>
            <w:right w:w="0" w:type="dxa"/>
          </w:tblCellMar>
        </w:tblPrEx>
        <w:trPr>
          <w:trHeight w:val="482" w:hRule="exact"/>
          <w:jc w:val="center"/>
        </w:trPr>
        <w:tc>
          <w:tcPr>
            <w:tcW w:w="1946" w:type="dxa"/>
            <w:tcBorders>
              <w:top w:val="single" w:color="000000" w:sz="4" w:space="0"/>
              <w:left w:val="nil"/>
              <w:bottom w:val="nil"/>
              <w:right w:val="nil"/>
            </w:tcBorders>
          </w:tcPr>
          <w:p>
            <w:pPr>
              <w:pStyle w:val="15"/>
              <w:spacing w:before="41"/>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1</w:t>
            </w:r>
          </w:p>
        </w:tc>
        <w:tc>
          <w:tcPr>
            <w:tcW w:w="1275"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650"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617"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617"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20</w:t>
            </w:r>
          </w:p>
        </w:tc>
      </w:tr>
      <w:tr>
        <w:tblPrEx>
          <w:tblLayout w:type="fixed"/>
          <w:tblCellMar>
            <w:top w:w="0" w:type="dxa"/>
            <w:left w:w="0" w:type="dxa"/>
            <w:bottom w:w="0" w:type="dxa"/>
            <w:right w:w="0" w:type="dxa"/>
          </w:tblCellMar>
        </w:tblPrEx>
        <w:trPr>
          <w:trHeight w:val="478" w:hRule="exact"/>
          <w:jc w:val="center"/>
        </w:trPr>
        <w:tc>
          <w:tcPr>
            <w:tcW w:w="1946" w:type="dxa"/>
            <w:tcBorders>
              <w:top w:val="nil"/>
              <w:left w:val="nil"/>
              <w:bottom w:val="nil"/>
              <w:right w:val="nil"/>
            </w:tcBorders>
          </w:tcPr>
          <w:p>
            <w:pPr>
              <w:pStyle w:val="15"/>
              <w:spacing w:before="38"/>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2</w:t>
            </w:r>
          </w:p>
        </w:tc>
        <w:tc>
          <w:tcPr>
            <w:tcW w:w="1275"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650"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617" w:type="dxa"/>
            <w:tcBorders>
              <w:top w:val="nil"/>
              <w:left w:val="nil"/>
              <w:bottom w:val="nil"/>
              <w:right w:val="nil"/>
            </w:tcBorders>
            <w:vAlign w:val="center"/>
          </w:tcPr>
          <w:p>
            <w:pPr>
              <w:pStyle w:val="15"/>
              <w:spacing w:before="41"/>
              <w:ind w:left="163"/>
              <w:rPr>
                <w:rFonts w:ascii="仿宋" w:hAnsi="仿宋" w:eastAsia="仿宋" w:cs="宋体"/>
                <w:sz w:val="28"/>
                <w:szCs w:val="28"/>
              </w:rPr>
            </w:pPr>
            <w:r>
              <w:rPr>
                <w:rFonts w:hint="eastAsia" w:ascii="仿宋" w:hAnsi="仿宋" w:eastAsia="仿宋" w:cs="宋体"/>
                <w:sz w:val="28"/>
                <w:szCs w:val="28"/>
                <w:lang w:eastAsia="zh-CN"/>
              </w:rPr>
              <w:t>6</w:t>
            </w:r>
          </w:p>
        </w:tc>
        <w:tc>
          <w:tcPr>
            <w:tcW w:w="1617"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19</w:t>
            </w:r>
          </w:p>
        </w:tc>
      </w:tr>
      <w:tr>
        <w:tblPrEx>
          <w:tblLayout w:type="fixed"/>
          <w:tblCellMar>
            <w:top w:w="0" w:type="dxa"/>
            <w:left w:w="0" w:type="dxa"/>
            <w:bottom w:w="0" w:type="dxa"/>
            <w:right w:w="0" w:type="dxa"/>
          </w:tblCellMar>
        </w:tblPrEx>
        <w:trPr>
          <w:trHeight w:val="478" w:hRule="exact"/>
          <w:jc w:val="center"/>
        </w:trPr>
        <w:tc>
          <w:tcPr>
            <w:tcW w:w="1946" w:type="dxa"/>
            <w:tcBorders>
              <w:top w:val="nil"/>
              <w:left w:val="nil"/>
              <w:bottom w:val="nil"/>
              <w:right w:val="nil"/>
            </w:tcBorders>
          </w:tcPr>
          <w:p>
            <w:pPr>
              <w:pStyle w:val="15"/>
              <w:spacing w:before="38"/>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3</w:t>
            </w:r>
          </w:p>
        </w:tc>
        <w:tc>
          <w:tcPr>
            <w:tcW w:w="1275"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650"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617"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617"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20</w:t>
            </w:r>
          </w:p>
        </w:tc>
      </w:tr>
      <w:tr>
        <w:tblPrEx>
          <w:tblLayout w:type="fixed"/>
          <w:tblCellMar>
            <w:top w:w="0" w:type="dxa"/>
            <w:left w:w="0" w:type="dxa"/>
            <w:bottom w:w="0" w:type="dxa"/>
            <w:right w:w="0" w:type="dxa"/>
          </w:tblCellMar>
        </w:tblPrEx>
        <w:trPr>
          <w:trHeight w:val="485" w:hRule="exact"/>
          <w:jc w:val="center"/>
        </w:trPr>
        <w:tc>
          <w:tcPr>
            <w:tcW w:w="1946" w:type="dxa"/>
            <w:tcBorders>
              <w:top w:val="nil"/>
              <w:left w:val="nil"/>
              <w:bottom w:val="single" w:color="000000" w:sz="4" w:space="0"/>
              <w:right w:val="nil"/>
            </w:tcBorders>
          </w:tcPr>
          <w:p>
            <w:pPr>
              <w:pStyle w:val="15"/>
              <w:spacing w:before="38"/>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4</w:t>
            </w:r>
          </w:p>
        </w:tc>
        <w:tc>
          <w:tcPr>
            <w:tcW w:w="1275" w:type="dxa"/>
            <w:tcBorders>
              <w:top w:val="nil"/>
              <w:left w:val="nil"/>
              <w:bottom w:val="single" w:color="000000" w:sz="4" w:space="0"/>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650" w:type="dxa"/>
            <w:tcBorders>
              <w:top w:val="nil"/>
              <w:left w:val="nil"/>
              <w:bottom w:val="single" w:color="000000" w:sz="4" w:space="0"/>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617" w:type="dxa"/>
            <w:tcBorders>
              <w:top w:val="nil"/>
              <w:left w:val="nil"/>
              <w:bottom w:val="single" w:color="000000" w:sz="4" w:space="0"/>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617" w:type="dxa"/>
            <w:tcBorders>
              <w:top w:val="nil"/>
              <w:left w:val="nil"/>
              <w:bottom w:val="single" w:color="000000" w:sz="4" w:space="0"/>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19</w:t>
            </w:r>
          </w:p>
        </w:tc>
      </w:tr>
      <w:tr>
        <w:tblPrEx>
          <w:tblLayout w:type="fixed"/>
          <w:tblCellMar>
            <w:top w:w="0" w:type="dxa"/>
            <w:left w:w="0" w:type="dxa"/>
            <w:bottom w:w="0" w:type="dxa"/>
            <w:right w:w="0" w:type="dxa"/>
          </w:tblCellMar>
        </w:tblPrEx>
        <w:trPr>
          <w:trHeight w:val="543" w:hRule="exact"/>
          <w:jc w:val="center"/>
        </w:trPr>
        <w:tc>
          <w:tcPr>
            <w:tcW w:w="1946" w:type="dxa"/>
            <w:tcBorders>
              <w:top w:val="single" w:color="000000" w:sz="4" w:space="0"/>
              <w:left w:val="nil"/>
              <w:bottom w:val="nil"/>
              <w:right w:val="nil"/>
            </w:tcBorders>
          </w:tcPr>
          <w:p>
            <w:pPr>
              <w:pStyle w:val="15"/>
              <w:spacing w:before="41"/>
              <w:ind w:left="381"/>
              <w:rPr>
                <w:rFonts w:ascii="仿宋" w:hAnsi="仿宋" w:eastAsia="仿宋" w:cs="宋体"/>
                <w:sz w:val="28"/>
                <w:szCs w:val="28"/>
              </w:rPr>
            </w:pPr>
            <w:r>
              <w:rPr>
                <w:rFonts w:ascii="仿宋" w:hAnsi="仿宋" w:eastAsia="仿宋" w:cs="宋体"/>
                <w:sz w:val="28"/>
                <w:szCs w:val="28"/>
              </w:rPr>
              <w:t>总计</w:t>
            </w:r>
          </w:p>
        </w:tc>
        <w:tc>
          <w:tcPr>
            <w:tcW w:w="1275"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26</w:t>
            </w:r>
          </w:p>
        </w:tc>
        <w:tc>
          <w:tcPr>
            <w:tcW w:w="1650"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26</w:t>
            </w:r>
          </w:p>
        </w:tc>
        <w:tc>
          <w:tcPr>
            <w:tcW w:w="1617"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rPr>
            </w:pPr>
            <w:r>
              <w:rPr>
                <w:rFonts w:hint="eastAsia" w:ascii="仿宋" w:hAnsi="仿宋" w:eastAsia="仿宋" w:cs="宋体"/>
                <w:sz w:val="28"/>
                <w:szCs w:val="28"/>
                <w:lang w:eastAsia="zh-CN"/>
              </w:rPr>
              <w:t>26</w:t>
            </w:r>
          </w:p>
        </w:tc>
        <w:tc>
          <w:tcPr>
            <w:tcW w:w="1617"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78</w:t>
            </w:r>
          </w:p>
        </w:tc>
      </w:tr>
    </w:tbl>
    <w:p>
      <w:pPr>
        <w:autoSpaceDE w:val="0"/>
        <w:autoSpaceDN w:val="0"/>
        <w:rPr>
          <w:rFonts w:ascii="仿宋" w:hAnsi="仿宋" w:eastAsia="仿宋" w:cs="新宋体"/>
          <w:sz w:val="30"/>
          <w:szCs w:val="30"/>
          <w:lang w:val="zh-CN"/>
        </w:rPr>
      </w:pPr>
      <w:r>
        <w:rPr>
          <w:rFonts w:hint="eastAsia" w:ascii="仿宋" w:hAnsi="仿宋" w:eastAsia="仿宋" w:cs="新宋体"/>
          <w:sz w:val="30"/>
          <w:szCs w:val="30"/>
          <w:lang w:val="zh-CN"/>
        </w:rPr>
        <w:t>最大可能得分</w:t>
      </w:r>
      <w:r>
        <w:rPr>
          <w:rFonts w:ascii="仿宋" w:hAnsi="仿宋" w:eastAsia="仿宋" w:cs="新宋体"/>
          <w:sz w:val="30"/>
          <w:szCs w:val="30"/>
          <w:lang w:val="zh-CN"/>
        </w:rPr>
        <w:t>= 7 (</w:t>
      </w:r>
      <w:r>
        <w:rPr>
          <w:rFonts w:hint="eastAsia" w:ascii="仿宋" w:hAnsi="仿宋" w:eastAsia="仿宋" w:cs="新宋体"/>
          <w:sz w:val="30"/>
          <w:szCs w:val="30"/>
          <w:lang w:val="zh-CN"/>
        </w:rPr>
        <w:t>很同意</w:t>
      </w:r>
      <w:r>
        <w:rPr>
          <w:rFonts w:ascii="仿宋" w:hAnsi="仿宋" w:eastAsia="仿宋" w:cs="新宋体"/>
          <w:sz w:val="30"/>
          <w:szCs w:val="30"/>
          <w:lang w:val="zh-CN"/>
        </w:rPr>
        <w:t>) x 3 (</w:t>
      </w:r>
      <w:r>
        <w:rPr>
          <w:rFonts w:hint="eastAsia" w:ascii="仿宋" w:hAnsi="仿宋" w:eastAsia="仿宋" w:cs="新宋体"/>
          <w:sz w:val="30"/>
          <w:szCs w:val="30"/>
          <w:lang w:val="zh-CN"/>
        </w:rPr>
        <w:t>条目</w:t>
      </w:r>
      <w:r>
        <w:rPr>
          <w:rFonts w:ascii="仿宋" w:hAnsi="仿宋" w:eastAsia="仿宋" w:cs="新宋体"/>
          <w:sz w:val="30"/>
          <w:szCs w:val="30"/>
          <w:lang w:val="zh-CN"/>
        </w:rPr>
        <w:t>) x 4 (</w:t>
      </w:r>
      <w:r>
        <w:rPr>
          <w:rFonts w:hint="eastAsia" w:ascii="仿宋" w:hAnsi="仿宋" w:eastAsia="仿宋" w:cs="新宋体"/>
          <w:sz w:val="30"/>
          <w:szCs w:val="30"/>
          <w:lang w:val="zh-CN"/>
        </w:rPr>
        <w:t>评价者</w:t>
      </w:r>
      <w:r>
        <w:rPr>
          <w:rFonts w:ascii="仿宋" w:hAnsi="仿宋" w:eastAsia="仿宋" w:cs="新宋体"/>
          <w:sz w:val="30"/>
          <w:szCs w:val="30"/>
          <w:lang w:val="zh-CN"/>
        </w:rPr>
        <w:t xml:space="preserve">) = 84 </w:t>
      </w:r>
    </w:p>
    <w:p>
      <w:pPr>
        <w:autoSpaceDE w:val="0"/>
        <w:autoSpaceDN w:val="0"/>
        <w:rPr>
          <w:rFonts w:ascii="仿宋" w:hAnsi="仿宋" w:eastAsia="仿宋" w:cs="新宋体"/>
          <w:sz w:val="30"/>
          <w:szCs w:val="30"/>
          <w:lang w:val="zh-CN"/>
        </w:rPr>
      </w:pPr>
      <w:r>
        <w:rPr>
          <w:rFonts w:ascii="仿宋" w:hAnsi="仿宋" w:eastAsia="仿宋" w:cs="新宋体"/>
          <w:sz w:val="30"/>
          <w:szCs w:val="30"/>
          <w:lang w:val="zh-CN"/>
        </w:rPr>
        <w:t>最小可能得分= 1 (</w:t>
      </w:r>
      <w:r>
        <w:rPr>
          <w:rFonts w:hint="eastAsia" w:ascii="仿宋" w:hAnsi="仿宋" w:eastAsia="仿宋" w:cs="新宋体"/>
          <w:sz w:val="30"/>
          <w:szCs w:val="30"/>
          <w:lang w:val="zh-CN"/>
        </w:rPr>
        <w:t>很不同意</w:t>
      </w:r>
      <w:r>
        <w:rPr>
          <w:rFonts w:ascii="仿宋" w:hAnsi="仿宋" w:eastAsia="仿宋" w:cs="新宋体"/>
          <w:sz w:val="30"/>
          <w:szCs w:val="30"/>
          <w:lang w:val="zh-CN"/>
        </w:rPr>
        <w:t>) x 3 (</w:t>
      </w:r>
      <w:r>
        <w:rPr>
          <w:rFonts w:hint="eastAsia" w:ascii="仿宋" w:hAnsi="仿宋" w:eastAsia="仿宋" w:cs="新宋体"/>
          <w:sz w:val="30"/>
          <w:szCs w:val="30"/>
          <w:lang w:val="zh-CN"/>
        </w:rPr>
        <w:t>条目</w:t>
      </w:r>
      <w:r>
        <w:rPr>
          <w:rFonts w:ascii="仿宋" w:hAnsi="仿宋" w:eastAsia="仿宋" w:cs="新宋体"/>
          <w:sz w:val="30"/>
          <w:szCs w:val="30"/>
          <w:lang w:val="zh-CN"/>
        </w:rPr>
        <w:t>) x 4 (</w:t>
      </w:r>
      <w:r>
        <w:rPr>
          <w:rFonts w:hint="eastAsia" w:ascii="仿宋" w:hAnsi="仿宋" w:eastAsia="仿宋" w:cs="新宋体"/>
          <w:sz w:val="30"/>
          <w:szCs w:val="30"/>
          <w:lang w:val="zh-CN"/>
        </w:rPr>
        <w:t>评价者</w:t>
      </w:r>
      <w:r>
        <w:rPr>
          <w:rFonts w:ascii="仿宋" w:hAnsi="仿宋" w:eastAsia="仿宋" w:cs="新宋体"/>
          <w:sz w:val="30"/>
          <w:szCs w:val="30"/>
          <w:lang w:val="zh-CN"/>
        </w:rPr>
        <w:t xml:space="preserve">) = 12 </w:t>
      </w:r>
    </w:p>
    <w:p>
      <w:pPr>
        <w:autoSpaceDE w:val="0"/>
        <w:autoSpaceDN w:val="0"/>
        <w:rPr>
          <w:rFonts w:ascii="仿宋" w:hAnsi="仿宋" w:eastAsia="仿宋" w:cs="新宋体"/>
          <w:sz w:val="30"/>
          <w:szCs w:val="30"/>
          <w:lang w:val="zh-CN"/>
        </w:rPr>
      </w:pPr>
      <w:r>
        <w:rPr>
          <w:rFonts w:ascii="仿宋" w:hAnsi="仿宋" w:eastAsia="仿宋" w:cs="新宋体"/>
          <w:sz w:val="30"/>
          <w:szCs w:val="30"/>
          <w:lang w:val="zh-CN"/>
        </w:rPr>
        <w:t>领域分值=(</w:t>
      </w:r>
      <w:r>
        <w:rPr>
          <w:rFonts w:hint="eastAsia" w:ascii="仿宋" w:hAnsi="仿宋" w:eastAsia="仿宋" w:cs="新宋体"/>
          <w:sz w:val="30"/>
          <w:szCs w:val="30"/>
          <w:lang w:val="zh-CN"/>
        </w:rPr>
        <w:t>7</w:t>
      </w:r>
      <w:r>
        <w:rPr>
          <w:rFonts w:hint="eastAsia" w:ascii="仿宋" w:hAnsi="仿宋" w:eastAsia="仿宋" w:cs="新宋体"/>
          <w:sz w:val="30"/>
          <w:szCs w:val="30"/>
        </w:rPr>
        <w:t>8</w:t>
      </w:r>
      <w:r>
        <w:rPr>
          <w:rFonts w:ascii="仿宋" w:hAnsi="仿宋" w:eastAsia="仿宋" w:cs="新宋体"/>
          <w:sz w:val="30"/>
          <w:szCs w:val="30"/>
          <w:lang w:val="zh-CN"/>
        </w:rPr>
        <w:t>-12)/(84-12)*100=9</w:t>
      </w:r>
      <w:r>
        <w:rPr>
          <w:rFonts w:hint="eastAsia" w:ascii="仿宋" w:hAnsi="仿宋" w:eastAsia="仿宋" w:cs="新宋体"/>
          <w:sz w:val="30"/>
          <w:szCs w:val="30"/>
        </w:rPr>
        <w:t>1.67</w:t>
      </w:r>
      <w:r>
        <w:rPr>
          <w:rFonts w:ascii="仿宋" w:hAnsi="仿宋" w:eastAsia="仿宋" w:cs="新宋体"/>
          <w:sz w:val="30"/>
          <w:szCs w:val="30"/>
          <w:lang w:val="zh-CN"/>
        </w:rPr>
        <w:t>%</w:t>
      </w:r>
    </w:p>
    <w:p>
      <w:pPr>
        <w:autoSpaceDE w:val="0"/>
        <w:autoSpaceDN w:val="0"/>
        <w:rPr>
          <w:rFonts w:ascii="仿宋" w:hAnsi="仿宋" w:eastAsia="仿宋" w:cs="新宋体"/>
          <w:sz w:val="30"/>
          <w:szCs w:val="30"/>
          <w:lang w:val="zh-CN"/>
        </w:rPr>
      </w:pPr>
      <w:r>
        <w:rPr>
          <w:rFonts w:hint="eastAsia" w:ascii="仿宋" w:hAnsi="仿宋" w:eastAsia="仿宋" w:cs="新宋体"/>
          <w:sz w:val="30"/>
          <w:szCs w:val="30"/>
          <w:lang w:val="zh-CN"/>
        </w:rPr>
        <w:t xml:space="preserve">五、 领域 </w:t>
      </w:r>
      <w:r>
        <w:rPr>
          <w:rFonts w:ascii="仿宋" w:hAnsi="仿宋" w:eastAsia="仿宋" w:cs="新宋体"/>
          <w:sz w:val="30"/>
          <w:szCs w:val="30"/>
          <w:lang w:val="zh-CN"/>
        </w:rPr>
        <w:t>5</w:t>
      </w:r>
      <w:r>
        <w:rPr>
          <w:rFonts w:hint="eastAsia" w:ascii="仿宋" w:hAnsi="仿宋" w:eastAsia="仿宋" w:cs="新宋体"/>
          <w:sz w:val="30"/>
          <w:szCs w:val="30"/>
          <w:lang w:val="zh-CN"/>
        </w:rPr>
        <w:t>：应用性</w:t>
      </w:r>
    </w:p>
    <w:tbl>
      <w:tblPr>
        <w:tblStyle w:val="12"/>
        <w:tblW w:w="8517" w:type="dxa"/>
        <w:jc w:val="center"/>
        <w:tblInd w:w="0" w:type="dxa"/>
        <w:tblLayout w:type="fixed"/>
        <w:tblCellMar>
          <w:top w:w="0" w:type="dxa"/>
          <w:left w:w="0" w:type="dxa"/>
          <w:bottom w:w="0" w:type="dxa"/>
          <w:right w:w="0" w:type="dxa"/>
        </w:tblCellMar>
      </w:tblPr>
      <w:tblGrid>
        <w:gridCol w:w="1771"/>
        <w:gridCol w:w="1160"/>
        <w:gridCol w:w="1288"/>
        <w:gridCol w:w="1287"/>
        <w:gridCol w:w="1471"/>
        <w:gridCol w:w="1540"/>
      </w:tblGrid>
      <w:tr>
        <w:tblPrEx>
          <w:tblLayout w:type="fixed"/>
          <w:tblCellMar>
            <w:top w:w="0" w:type="dxa"/>
            <w:left w:w="0" w:type="dxa"/>
            <w:bottom w:w="0" w:type="dxa"/>
            <w:right w:w="0" w:type="dxa"/>
          </w:tblCellMar>
        </w:tblPrEx>
        <w:trPr>
          <w:trHeight w:val="435" w:hRule="exact"/>
          <w:jc w:val="center"/>
        </w:trPr>
        <w:tc>
          <w:tcPr>
            <w:tcW w:w="2931" w:type="dxa"/>
            <w:gridSpan w:val="2"/>
            <w:tcBorders>
              <w:top w:val="nil"/>
              <w:left w:val="nil"/>
              <w:bottom w:val="single" w:color="000000" w:sz="4" w:space="0"/>
              <w:right w:val="nil"/>
            </w:tcBorders>
          </w:tcPr>
          <w:p>
            <w:pPr>
              <w:pStyle w:val="15"/>
              <w:spacing w:line="317" w:lineRule="exact"/>
              <w:ind w:left="1447"/>
              <w:rPr>
                <w:rFonts w:ascii="仿宋" w:hAnsi="仿宋" w:eastAsia="仿宋" w:cs="Arial"/>
                <w:sz w:val="28"/>
                <w:szCs w:val="28"/>
                <w:lang w:eastAsia="zh-CN"/>
              </w:rPr>
            </w:pPr>
            <w:r>
              <w:rPr>
                <w:rFonts w:ascii="仿宋" w:hAnsi="仿宋" w:eastAsia="仿宋" w:cs="宋体"/>
                <w:sz w:val="28"/>
                <w:szCs w:val="28"/>
              </w:rPr>
              <w:t>条目</w:t>
            </w:r>
            <w:r>
              <w:rPr>
                <w:rFonts w:hint="eastAsia" w:ascii="仿宋" w:hAnsi="仿宋" w:eastAsia="仿宋" w:cs="Arial"/>
                <w:sz w:val="28"/>
                <w:szCs w:val="28"/>
                <w:lang w:eastAsia="zh-CN"/>
              </w:rPr>
              <w:t>18</w:t>
            </w:r>
          </w:p>
        </w:tc>
        <w:tc>
          <w:tcPr>
            <w:tcW w:w="1288" w:type="dxa"/>
            <w:tcBorders>
              <w:top w:val="nil"/>
              <w:left w:val="nil"/>
              <w:bottom w:val="single" w:color="000000" w:sz="4" w:space="0"/>
              <w:right w:val="nil"/>
            </w:tcBorders>
          </w:tcPr>
          <w:p>
            <w:pPr>
              <w:pStyle w:val="15"/>
              <w:spacing w:line="317" w:lineRule="exact"/>
              <w:ind w:left="203"/>
              <w:rPr>
                <w:rFonts w:ascii="仿宋" w:hAnsi="仿宋" w:eastAsia="仿宋" w:cs="Arial"/>
                <w:sz w:val="28"/>
                <w:szCs w:val="28"/>
                <w:lang w:eastAsia="zh-CN"/>
              </w:rPr>
            </w:pPr>
            <w:r>
              <w:rPr>
                <w:rFonts w:ascii="仿宋" w:hAnsi="仿宋" w:eastAsia="仿宋" w:cs="宋体"/>
                <w:sz w:val="28"/>
                <w:szCs w:val="28"/>
              </w:rPr>
              <w:t>条目</w:t>
            </w:r>
            <w:r>
              <w:rPr>
                <w:rFonts w:hint="eastAsia" w:ascii="仿宋" w:hAnsi="仿宋" w:eastAsia="仿宋" w:cs="Arial"/>
                <w:sz w:val="28"/>
                <w:szCs w:val="28"/>
                <w:lang w:eastAsia="zh-CN"/>
              </w:rPr>
              <w:t>19</w:t>
            </w:r>
          </w:p>
        </w:tc>
        <w:tc>
          <w:tcPr>
            <w:tcW w:w="1287" w:type="dxa"/>
            <w:tcBorders>
              <w:top w:val="nil"/>
              <w:left w:val="nil"/>
              <w:bottom w:val="single" w:color="000000" w:sz="4" w:space="0"/>
              <w:right w:val="nil"/>
            </w:tcBorders>
          </w:tcPr>
          <w:p>
            <w:pPr>
              <w:pStyle w:val="15"/>
              <w:spacing w:line="317" w:lineRule="exact"/>
              <w:ind w:left="203"/>
              <w:rPr>
                <w:rFonts w:ascii="仿宋" w:hAnsi="仿宋" w:eastAsia="仿宋" w:cs="Arial"/>
                <w:sz w:val="28"/>
                <w:szCs w:val="28"/>
                <w:lang w:eastAsia="zh-CN"/>
              </w:rPr>
            </w:pPr>
            <w:r>
              <w:rPr>
                <w:rFonts w:ascii="仿宋" w:hAnsi="仿宋" w:eastAsia="仿宋" w:cs="宋体"/>
                <w:sz w:val="28"/>
                <w:szCs w:val="28"/>
              </w:rPr>
              <w:t>条目</w:t>
            </w:r>
            <w:r>
              <w:rPr>
                <w:rFonts w:hint="eastAsia" w:ascii="仿宋" w:hAnsi="仿宋" w:eastAsia="仿宋" w:cs="Arial"/>
                <w:sz w:val="28"/>
                <w:szCs w:val="28"/>
                <w:lang w:eastAsia="zh-CN"/>
              </w:rPr>
              <w:t>20</w:t>
            </w:r>
          </w:p>
        </w:tc>
        <w:tc>
          <w:tcPr>
            <w:tcW w:w="1471" w:type="dxa"/>
            <w:tcBorders>
              <w:top w:val="nil"/>
              <w:left w:val="nil"/>
              <w:bottom w:val="single" w:color="000000" w:sz="4" w:space="0"/>
              <w:right w:val="nil"/>
            </w:tcBorders>
          </w:tcPr>
          <w:p>
            <w:pPr>
              <w:pStyle w:val="15"/>
              <w:spacing w:line="300" w:lineRule="exact"/>
              <w:ind w:left="282"/>
              <w:rPr>
                <w:rFonts w:ascii="仿宋" w:hAnsi="仿宋" w:eastAsia="仿宋" w:cs="宋体"/>
                <w:sz w:val="28"/>
                <w:szCs w:val="28"/>
              </w:rPr>
            </w:pPr>
            <w:r>
              <w:rPr>
                <w:rFonts w:ascii="仿宋" w:hAnsi="仿宋" w:eastAsia="仿宋" w:cs="宋体"/>
                <w:sz w:val="28"/>
                <w:szCs w:val="28"/>
              </w:rPr>
              <w:t>条目</w:t>
            </w:r>
            <w:r>
              <w:rPr>
                <w:rFonts w:hint="eastAsia" w:ascii="仿宋" w:hAnsi="仿宋" w:eastAsia="仿宋" w:cs="Arial"/>
                <w:sz w:val="28"/>
                <w:szCs w:val="28"/>
                <w:lang w:eastAsia="zh-CN"/>
              </w:rPr>
              <w:t>21</w:t>
            </w:r>
          </w:p>
        </w:tc>
        <w:tc>
          <w:tcPr>
            <w:tcW w:w="1540" w:type="dxa"/>
            <w:tcBorders>
              <w:top w:val="nil"/>
              <w:left w:val="nil"/>
              <w:bottom w:val="single" w:color="000000" w:sz="4" w:space="0"/>
              <w:right w:val="nil"/>
            </w:tcBorders>
          </w:tcPr>
          <w:p>
            <w:pPr>
              <w:pStyle w:val="15"/>
              <w:spacing w:line="300" w:lineRule="exact"/>
              <w:ind w:left="282"/>
              <w:rPr>
                <w:rFonts w:ascii="仿宋" w:hAnsi="仿宋" w:eastAsia="仿宋" w:cs="宋体"/>
                <w:sz w:val="28"/>
                <w:szCs w:val="28"/>
              </w:rPr>
            </w:pPr>
            <w:r>
              <w:rPr>
                <w:rFonts w:ascii="仿宋" w:hAnsi="仿宋" w:eastAsia="仿宋" w:cs="宋体"/>
                <w:sz w:val="28"/>
                <w:szCs w:val="28"/>
              </w:rPr>
              <w:t>总计</w:t>
            </w:r>
          </w:p>
        </w:tc>
      </w:tr>
      <w:tr>
        <w:tblPrEx>
          <w:tblLayout w:type="fixed"/>
          <w:tblCellMar>
            <w:top w:w="0" w:type="dxa"/>
            <w:left w:w="0" w:type="dxa"/>
            <w:bottom w:w="0" w:type="dxa"/>
            <w:right w:w="0" w:type="dxa"/>
          </w:tblCellMar>
        </w:tblPrEx>
        <w:trPr>
          <w:trHeight w:val="562" w:hRule="exact"/>
          <w:jc w:val="center"/>
        </w:trPr>
        <w:tc>
          <w:tcPr>
            <w:tcW w:w="1771" w:type="dxa"/>
            <w:tcBorders>
              <w:top w:val="single" w:color="000000" w:sz="4" w:space="0"/>
              <w:left w:val="nil"/>
              <w:bottom w:val="nil"/>
              <w:right w:val="nil"/>
            </w:tcBorders>
          </w:tcPr>
          <w:p>
            <w:pPr>
              <w:pStyle w:val="15"/>
              <w:spacing w:before="41"/>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1</w:t>
            </w:r>
          </w:p>
        </w:tc>
        <w:tc>
          <w:tcPr>
            <w:tcW w:w="1160" w:type="dxa"/>
            <w:tcBorders>
              <w:top w:val="single" w:color="000000" w:sz="4" w:space="0"/>
              <w:left w:val="nil"/>
              <w:bottom w:val="nil"/>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288" w:type="dxa"/>
            <w:tcBorders>
              <w:top w:val="single" w:color="000000" w:sz="4" w:space="0"/>
              <w:left w:val="nil"/>
              <w:bottom w:val="nil"/>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287" w:type="dxa"/>
            <w:tcBorders>
              <w:top w:val="single" w:color="000000" w:sz="4" w:space="0"/>
              <w:left w:val="nil"/>
              <w:bottom w:val="nil"/>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471" w:type="dxa"/>
            <w:tcBorders>
              <w:top w:val="single" w:color="000000" w:sz="4" w:space="0"/>
              <w:left w:val="nil"/>
              <w:bottom w:val="nil"/>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540" w:type="dxa"/>
            <w:tcBorders>
              <w:top w:val="single" w:color="000000" w:sz="4" w:space="0"/>
              <w:left w:val="nil"/>
              <w:bottom w:val="nil"/>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25</w:t>
            </w:r>
          </w:p>
        </w:tc>
      </w:tr>
      <w:tr>
        <w:tblPrEx>
          <w:tblLayout w:type="fixed"/>
          <w:tblCellMar>
            <w:top w:w="0" w:type="dxa"/>
            <w:left w:w="0" w:type="dxa"/>
            <w:bottom w:w="0" w:type="dxa"/>
            <w:right w:w="0" w:type="dxa"/>
          </w:tblCellMar>
        </w:tblPrEx>
        <w:trPr>
          <w:trHeight w:val="523" w:hRule="exact"/>
          <w:jc w:val="center"/>
        </w:trPr>
        <w:tc>
          <w:tcPr>
            <w:tcW w:w="1771" w:type="dxa"/>
            <w:tcBorders>
              <w:top w:val="nil"/>
              <w:left w:val="nil"/>
              <w:bottom w:val="nil"/>
              <w:right w:val="nil"/>
            </w:tcBorders>
          </w:tcPr>
          <w:p>
            <w:pPr>
              <w:pStyle w:val="15"/>
              <w:spacing w:before="38"/>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2</w:t>
            </w:r>
          </w:p>
        </w:tc>
        <w:tc>
          <w:tcPr>
            <w:tcW w:w="1160" w:type="dxa"/>
            <w:tcBorders>
              <w:top w:val="nil"/>
              <w:left w:val="nil"/>
              <w:bottom w:val="nil"/>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5</w:t>
            </w:r>
          </w:p>
        </w:tc>
        <w:tc>
          <w:tcPr>
            <w:tcW w:w="1288" w:type="dxa"/>
            <w:tcBorders>
              <w:top w:val="nil"/>
              <w:left w:val="nil"/>
              <w:bottom w:val="nil"/>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287" w:type="dxa"/>
            <w:tcBorders>
              <w:top w:val="nil"/>
              <w:left w:val="nil"/>
              <w:bottom w:val="nil"/>
              <w:right w:val="nil"/>
            </w:tcBorders>
            <w:vAlign w:val="center"/>
          </w:tcPr>
          <w:p>
            <w:pPr>
              <w:pStyle w:val="15"/>
              <w:spacing w:before="38"/>
              <w:ind w:left="163"/>
              <w:rPr>
                <w:rFonts w:ascii="仿宋" w:hAnsi="仿宋" w:eastAsia="仿宋" w:cs="宋体"/>
                <w:sz w:val="28"/>
                <w:szCs w:val="28"/>
              </w:rPr>
            </w:pPr>
            <w:r>
              <w:rPr>
                <w:rFonts w:hint="eastAsia" w:ascii="仿宋" w:hAnsi="仿宋" w:eastAsia="仿宋" w:cs="宋体"/>
                <w:sz w:val="28"/>
                <w:szCs w:val="28"/>
                <w:lang w:eastAsia="zh-CN"/>
              </w:rPr>
              <w:t>6</w:t>
            </w:r>
          </w:p>
        </w:tc>
        <w:tc>
          <w:tcPr>
            <w:tcW w:w="1471" w:type="dxa"/>
            <w:tcBorders>
              <w:top w:val="nil"/>
              <w:left w:val="nil"/>
              <w:bottom w:val="nil"/>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540" w:type="dxa"/>
            <w:tcBorders>
              <w:top w:val="nil"/>
              <w:left w:val="nil"/>
              <w:bottom w:val="nil"/>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23</w:t>
            </w:r>
          </w:p>
        </w:tc>
      </w:tr>
      <w:tr>
        <w:tblPrEx>
          <w:tblLayout w:type="fixed"/>
          <w:tblCellMar>
            <w:top w:w="0" w:type="dxa"/>
            <w:left w:w="0" w:type="dxa"/>
            <w:bottom w:w="0" w:type="dxa"/>
            <w:right w:w="0" w:type="dxa"/>
          </w:tblCellMar>
        </w:tblPrEx>
        <w:trPr>
          <w:trHeight w:val="553" w:hRule="exact"/>
          <w:jc w:val="center"/>
        </w:trPr>
        <w:tc>
          <w:tcPr>
            <w:tcW w:w="1771" w:type="dxa"/>
            <w:tcBorders>
              <w:top w:val="nil"/>
              <w:left w:val="nil"/>
              <w:bottom w:val="nil"/>
              <w:right w:val="nil"/>
            </w:tcBorders>
          </w:tcPr>
          <w:p>
            <w:pPr>
              <w:pStyle w:val="15"/>
              <w:spacing w:before="38"/>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3</w:t>
            </w:r>
          </w:p>
        </w:tc>
        <w:tc>
          <w:tcPr>
            <w:tcW w:w="1160" w:type="dxa"/>
            <w:tcBorders>
              <w:top w:val="nil"/>
              <w:left w:val="nil"/>
              <w:bottom w:val="nil"/>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5</w:t>
            </w:r>
          </w:p>
        </w:tc>
        <w:tc>
          <w:tcPr>
            <w:tcW w:w="1288" w:type="dxa"/>
            <w:tcBorders>
              <w:top w:val="nil"/>
              <w:left w:val="nil"/>
              <w:bottom w:val="nil"/>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287" w:type="dxa"/>
            <w:tcBorders>
              <w:top w:val="nil"/>
              <w:left w:val="nil"/>
              <w:bottom w:val="nil"/>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471" w:type="dxa"/>
            <w:tcBorders>
              <w:top w:val="nil"/>
              <w:left w:val="nil"/>
              <w:bottom w:val="nil"/>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540" w:type="dxa"/>
            <w:tcBorders>
              <w:top w:val="nil"/>
              <w:left w:val="nil"/>
              <w:bottom w:val="nil"/>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24</w:t>
            </w:r>
          </w:p>
        </w:tc>
      </w:tr>
      <w:tr>
        <w:tblPrEx>
          <w:tblLayout w:type="fixed"/>
          <w:tblCellMar>
            <w:top w:w="0" w:type="dxa"/>
            <w:left w:w="0" w:type="dxa"/>
            <w:bottom w:w="0" w:type="dxa"/>
            <w:right w:w="0" w:type="dxa"/>
          </w:tblCellMar>
        </w:tblPrEx>
        <w:trPr>
          <w:trHeight w:val="565" w:hRule="exact"/>
          <w:jc w:val="center"/>
        </w:trPr>
        <w:tc>
          <w:tcPr>
            <w:tcW w:w="1771" w:type="dxa"/>
            <w:tcBorders>
              <w:top w:val="nil"/>
              <w:left w:val="nil"/>
              <w:bottom w:val="single" w:color="000000" w:sz="4" w:space="0"/>
              <w:right w:val="nil"/>
            </w:tcBorders>
          </w:tcPr>
          <w:p>
            <w:pPr>
              <w:pStyle w:val="15"/>
              <w:spacing w:before="38"/>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4</w:t>
            </w:r>
          </w:p>
        </w:tc>
        <w:tc>
          <w:tcPr>
            <w:tcW w:w="1160" w:type="dxa"/>
            <w:tcBorders>
              <w:top w:val="nil"/>
              <w:left w:val="nil"/>
              <w:bottom w:val="single" w:color="000000" w:sz="4" w:space="0"/>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288" w:type="dxa"/>
            <w:tcBorders>
              <w:top w:val="nil"/>
              <w:left w:val="nil"/>
              <w:bottom w:val="single" w:color="000000" w:sz="4" w:space="0"/>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287" w:type="dxa"/>
            <w:tcBorders>
              <w:top w:val="nil"/>
              <w:left w:val="nil"/>
              <w:bottom w:val="single" w:color="000000" w:sz="4" w:space="0"/>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471" w:type="dxa"/>
            <w:tcBorders>
              <w:top w:val="nil"/>
              <w:left w:val="nil"/>
              <w:bottom w:val="single" w:color="000000" w:sz="4" w:space="0"/>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540" w:type="dxa"/>
            <w:tcBorders>
              <w:top w:val="nil"/>
              <w:left w:val="nil"/>
              <w:bottom w:val="single" w:color="000000" w:sz="4" w:space="0"/>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24</w:t>
            </w:r>
          </w:p>
        </w:tc>
      </w:tr>
      <w:tr>
        <w:tblPrEx>
          <w:tblLayout w:type="fixed"/>
          <w:tblCellMar>
            <w:top w:w="0" w:type="dxa"/>
            <w:left w:w="0" w:type="dxa"/>
            <w:bottom w:w="0" w:type="dxa"/>
            <w:right w:w="0" w:type="dxa"/>
          </w:tblCellMar>
        </w:tblPrEx>
        <w:trPr>
          <w:trHeight w:val="558" w:hRule="exact"/>
          <w:jc w:val="center"/>
        </w:trPr>
        <w:tc>
          <w:tcPr>
            <w:tcW w:w="1771" w:type="dxa"/>
            <w:tcBorders>
              <w:top w:val="single" w:color="000000" w:sz="4" w:space="0"/>
              <w:left w:val="nil"/>
              <w:bottom w:val="nil"/>
              <w:right w:val="nil"/>
            </w:tcBorders>
          </w:tcPr>
          <w:p>
            <w:pPr>
              <w:pStyle w:val="15"/>
              <w:spacing w:before="41"/>
              <w:ind w:left="381"/>
              <w:rPr>
                <w:rFonts w:ascii="仿宋" w:hAnsi="仿宋" w:eastAsia="仿宋" w:cs="宋体"/>
                <w:sz w:val="28"/>
                <w:szCs w:val="28"/>
              </w:rPr>
            </w:pPr>
            <w:r>
              <w:rPr>
                <w:rFonts w:ascii="仿宋" w:hAnsi="仿宋" w:eastAsia="仿宋" w:cs="宋体"/>
                <w:sz w:val="28"/>
                <w:szCs w:val="28"/>
              </w:rPr>
              <w:t>总计</w:t>
            </w:r>
          </w:p>
        </w:tc>
        <w:tc>
          <w:tcPr>
            <w:tcW w:w="1160" w:type="dxa"/>
            <w:tcBorders>
              <w:top w:val="single" w:color="000000" w:sz="4" w:space="0"/>
              <w:left w:val="nil"/>
              <w:bottom w:val="nil"/>
              <w:right w:val="nil"/>
            </w:tcBorders>
            <w:vAlign w:val="center"/>
          </w:tcPr>
          <w:p>
            <w:pPr>
              <w:pStyle w:val="15"/>
              <w:spacing w:before="38"/>
              <w:ind w:left="163"/>
              <w:rPr>
                <w:rFonts w:ascii="仿宋" w:hAnsi="仿宋" w:eastAsia="仿宋" w:cs="宋体"/>
                <w:sz w:val="28"/>
                <w:szCs w:val="28"/>
              </w:rPr>
            </w:pPr>
            <w:r>
              <w:rPr>
                <w:rFonts w:hint="eastAsia" w:ascii="仿宋" w:hAnsi="仿宋" w:eastAsia="仿宋" w:cs="宋体"/>
                <w:sz w:val="28"/>
                <w:szCs w:val="28"/>
                <w:lang w:eastAsia="zh-CN"/>
              </w:rPr>
              <w:t>22</w:t>
            </w:r>
          </w:p>
        </w:tc>
        <w:tc>
          <w:tcPr>
            <w:tcW w:w="1288" w:type="dxa"/>
            <w:tcBorders>
              <w:top w:val="single" w:color="000000" w:sz="4" w:space="0"/>
              <w:left w:val="nil"/>
              <w:bottom w:val="nil"/>
              <w:right w:val="nil"/>
            </w:tcBorders>
            <w:vAlign w:val="center"/>
          </w:tcPr>
          <w:p>
            <w:pPr>
              <w:pStyle w:val="15"/>
              <w:spacing w:before="38"/>
              <w:ind w:left="163"/>
              <w:rPr>
                <w:rFonts w:ascii="仿宋" w:hAnsi="仿宋" w:eastAsia="仿宋" w:cs="宋体"/>
                <w:sz w:val="28"/>
                <w:szCs w:val="28"/>
              </w:rPr>
            </w:pPr>
            <w:r>
              <w:rPr>
                <w:rFonts w:hint="eastAsia" w:ascii="仿宋" w:hAnsi="仿宋" w:eastAsia="仿宋" w:cs="宋体"/>
                <w:sz w:val="28"/>
                <w:szCs w:val="28"/>
                <w:lang w:eastAsia="zh-CN"/>
              </w:rPr>
              <w:t>26</w:t>
            </w:r>
          </w:p>
        </w:tc>
        <w:tc>
          <w:tcPr>
            <w:tcW w:w="1287" w:type="dxa"/>
            <w:tcBorders>
              <w:top w:val="single" w:color="000000" w:sz="4" w:space="0"/>
              <w:left w:val="nil"/>
              <w:bottom w:val="nil"/>
              <w:right w:val="nil"/>
            </w:tcBorders>
            <w:vAlign w:val="center"/>
          </w:tcPr>
          <w:p>
            <w:pPr>
              <w:pStyle w:val="15"/>
              <w:spacing w:before="38"/>
              <w:ind w:left="163"/>
              <w:rPr>
                <w:rFonts w:ascii="仿宋" w:hAnsi="仿宋" w:eastAsia="仿宋" w:cs="宋体"/>
                <w:sz w:val="28"/>
                <w:szCs w:val="28"/>
              </w:rPr>
            </w:pPr>
            <w:r>
              <w:rPr>
                <w:rFonts w:hint="eastAsia" w:ascii="仿宋" w:hAnsi="仿宋" w:eastAsia="仿宋" w:cs="宋体"/>
                <w:sz w:val="28"/>
                <w:szCs w:val="28"/>
                <w:lang w:eastAsia="zh-CN"/>
              </w:rPr>
              <w:t>24</w:t>
            </w:r>
          </w:p>
        </w:tc>
        <w:tc>
          <w:tcPr>
            <w:tcW w:w="1471" w:type="dxa"/>
            <w:tcBorders>
              <w:top w:val="single" w:color="000000" w:sz="4" w:space="0"/>
              <w:left w:val="nil"/>
              <w:bottom w:val="nil"/>
              <w:right w:val="nil"/>
            </w:tcBorders>
            <w:vAlign w:val="center"/>
          </w:tcPr>
          <w:p>
            <w:pPr>
              <w:pStyle w:val="15"/>
              <w:spacing w:before="38"/>
              <w:ind w:left="163"/>
              <w:rPr>
                <w:rFonts w:ascii="仿宋" w:hAnsi="仿宋" w:eastAsia="仿宋" w:cs="宋体"/>
                <w:sz w:val="28"/>
                <w:szCs w:val="28"/>
                <w:lang w:eastAsia="zh-CN"/>
              </w:rPr>
            </w:pPr>
            <w:r>
              <w:rPr>
                <w:rFonts w:hint="eastAsia" w:ascii="仿宋" w:hAnsi="仿宋" w:eastAsia="仿宋" w:cs="宋体"/>
                <w:sz w:val="28"/>
                <w:szCs w:val="28"/>
                <w:lang w:eastAsia="zh-CN"/>
              </w:rPr>
              <w:t>24</w:t>
            </w:r>
          </w:p>
        </w:tc>
        <w:tc>
          <w:tcPr>
            <w:tcW w:w="1540" w:type="dxa"/>
            <w:tcBorders>
              <w:top w:val="single" w:color="000000" w:sz="4" w:space="0"/>
              <w:left w:val="nil"/>
              <w:bottom w:val="nil"/>
              <w:right w:val="nil"/>
            </w:tcBorders>
            <w:vAlign w:val="center"/>
          </w:tcPr>
          <w:p>
            <w:pPr>
              <w:pStyle w:val="15"/>
              <w:spacing w:before="38"/>
              <w:ind w:left="163"/>
              <w:rPr>
                <w:rFonts w:ascii="仿宋" w:hAnsi="仿宋" w:eastAsia="仿宋" w:cs="宋体"/>
                <w:sz w:val="28"/>
                <w:szCs w:val="28"/>
              </w:rPr>
            </w:pPr>
            <w:r>
              <w:rPr>
                <w:rFonts w:hint="eastAsia" w:ascii="仿宋" w:hAnsi="仿宋" w:eastAsia="仿宋" w:cs="宋体"/>
                <w:sz w:val="28"/>
                <w:szCs w:val="28"/>
                <w:lang w:eastAsia="zh-CN"/>
              </w:rPr>
              <w:t>96</w:t>
            </w:r>
          </w:p>
        </w:tc>
      </w:tr>
    </w:tbl>
    <w:p>
      <w:pPr>
        <w:autoSpaceDE w:val="0"/>
        <w:autoSpaceDN w:val="0"/>
        <w:rPr>
          <w:rFonts w:ascii="仿宋" w:hAnsi="仿宋" w:eastAsia="仿宋" w:cs="新宋体"/>
          <w:sz w:val="30"/>
          <w:szCs w:val="30"/>
          <w:lang w:val="zh-CN"/>
        </w:rPr>
      </w:pPr>
      <w:r>
        <w:rPr>
          <w:rFonts w:hint="eastAsia" w:ascii="仿宋" w:hAnsi="仿宋" w:eastAsia="仿宋" w:cs="新宋体"/>
          <w:sz w:val="30"/>
          <w:szCs w:val="30"/>
          <w:lang w:val="zh-CN"/>
        </w:rPr>
        <w:t>最大可能得分</w:t>
      </w:r>
      <w:r>
        <w:rPr>
          <w:rFonts w:ascii="仿宋" w:hAnsi="仿宋" w:eastAsia="仿宋" w:cs="新宋体"/>
          <w:sz w:val="30"/>
          <w:szCs w:val="30"/>
          <w:lang w:val="zh-CN"/>
        </w:rPr>
        <w:t>= 7 (</w:t>
      </w:r>
      <w:r>
        <w:rPr>
          <w:rFonts w:hint="eastAsia" w:ascii="仿宋" w:hAnsi="仿宋" w:eastAsia="仿宋" w:cs="新宋体"/>
          <w:sz w:val="30"/>
          <w:szCs w:val="30"/>
          <w:lang w:val="zh-CN"/>
        </w:rPr>
        <w:t>很同意</w:t>
      </w:r>
      <w:r>
        <w:rPr>
          <w:rFonts w:ascii="仿宋" w:hAnsi="仿宋" w:eastAsia="仿宋" w:cs="新宋体"/>
          <w:sz w:val="30"/>
          <w:szCs w:val="30"/>
          <w:lang w:val="zh-CN"/>
        </w:rPr>
        <w:t>) x</w:t>
      </w:r>
      <w:r>
        <w:rPr>
          <w:rFonts w:hint="eastAsia" w:ascii="仿宋" w:hAnsi="仿宋" w:eastAsia="仿宋" w:cs="新宋体"/>
          <w:sz w:val="30"/>
          <w:szCs w:val="30"/>
          <w:lang w:val="zh-CN"/>
        </w:rPr>
        <w:t>4</w:t>
      </w:r>
      <w:r>
        <w:rPr>
          <w:rFonts w:ascii="仿宋" w:hAnsi="仿宋" w:eastAsia="仿宋" w:cs="新宋体"/>
          <w:sz w:val="30"/>
          <w:szCs w:val="30"/>
          <w:lang w:val="zh-CN"/>
        </w:rPr>
        <w:t xml:space="preserve"> (</w:t>
      </w:r>
      <w:r>
        <w:rPr>
          <w:rFonts w:hint="eastAsia" w:ascii="仿宋" w:hAnsi="仿宋" w:eastAsia="仿宋" w:cs="新宋体"/>
          <w:sz w:val="30"/>
          <w:szCs w:val="30"/>
          <w:lang w:val="zh-CN"/>
        </w:rPr>
        <w:t>条目</w:t>
      </w:r>
      <w:r>
        <w:rPr>
          <w:rFonts w:ascii="仿宋" w:hAnsi="仿宋" w:eastAsia="仿宋" w:cs="新宋体"/>
          <w:sz w:val="30"/>
          <w:szCs w:val="30"/>
          <w:lang w:val="zh-CN"/>
        </w:rPr>
        <w:t>) x 4 (</w:t>
      </w:r>
      <w:r>
        <w:rPr>
          <w:rFonts w:hint="eastAsia" w:ascii="仿宋" w:hAnsi="仿宋" w:eastAsia="仿宋" w:cs="新宋体"/>
          <w:sz w:val="30"/>
          <w:szCs w:val="30"/>
          <w:lang w:val="zh-CN"/>
        </w:rPr>
        <w:t>评价者</w:t>
      </w:r>
      <w:r>
        <w:rPr>
          <w:rFonts w:ascii="仿宋" w:hAnsi="仿宋" w:eastAsia="仿宋" w:cs="新宋体"/>
          <w:sz w:val="30"/>
          <w:szCs w:val="30"/>
          <w:lang w:val="zh-CN"/>
        </w:rPr>
        <w:t xml:space="preserve">) = </w:t>
      </w:r>
      <w:r>
        <w:rPr>
          <w:rFonts w:hint="eastAsia" w:ascii="仿宋" w:hAnsi="仿宋" w:eastAsia="仿宋" w:cs="新宋体"/>
          <w:sz w:val="30"/>
          <w:szCs w:val="30"/>
          <w:lang w:val="zh-CN"/>
        </w:rPr>
        <w:t>112</w:t>
      </w:r>
      <w:r>
        <w:rPr>
          <w:rFonts w:ascii="仿宋" w:hAnsi="仿宋" w:eastAsia="仿宋" w:cs="新宋体"/>
          <w:sz w:val="30"/>
          <w:szCs w:val="30"/>
          <w:lang w:val="zh-CN"/>
        </w:rPr>
        <w:t xml:space="preserve"> </w:t>
      </w:r>
    </w:p>
    <w:p>
      <w:pPr>
        <w:autoSpaceDE w:val="0"/>
        <w:autoSpaceDN w:val="0"/>
        <w:rPr>
          <w:rFonts w:ascii="仿宋" w:hAnsi="仿宋" w:eastAsia="仿宋" w:cs="新宋体"/>
          <w:sz w:val="30"/>
          <w:szCs w:val="30"/>
          <w:lang w:val="zh-CN"/>
        </w:rPr>
      </w:pPr>
      <w:r>
        <w:rPr>
          <w:rFonts w:ascii="仿宋" w:hAnsi="仿宋" w:eastAsia="仿宋" w:cs="新宋体"/>
          <w:sz w:val="30"/>
          <w:szCs w:val="30"/>
          <w:lang w:val="zh-CN"/>
        </w:rPr>
        <w:t>最小可能得分= 1 (</w:t>
      </w:r>
      <w:r>
        <w:rPr>
          <w:rFonts w:hint="eastAsia" w:ascii="仿宋" w:hAnsi="仿宋" w:eastAsia="仿宋" w:cs="新宋体"/>
          <w:sz w:val="30"/>
          <w:szCs w:val="30"/>
          <w:lang w:val="zh-CN"/>
        </w:rPr>
        <w:t>很不同意</w:t>
      </w:r>
      <w:r>
        <w:rPr>
          <w:rFonts w:ascii="仿宋" w:hAnsi="仿宋" w:eastAsia="仿宋" w:cs="新宋体"/>
          <w:sz w:val="30"/>
          <w:szCs w:val="30"/>
          <w:lang w:val="zh-CN"/>
        </w:rPr>
        <w:t xml:space="preserve">) x </w:t>
      </w:r>
      <w:r>
        <w:rPr>
          <w:rFonts w:hint="eastAsia" w:ascii="仿宋" w:hAnsi="仿宋" w:eastAsia="仿宋" w:cs="新宋体"/>
          <w:sz w:val="30"/>
          <w:szCs w:val="30"/>
          <w:lang w:val="zh-CN"/>
        </w:rPr>
        <w:t>4</w:t>
      </w:r>
      <w:r>
        <w:rPr>
          <w:rFonts w:ascii="仿宋" w:hAnsi="仿宋" w:eastAsia="仿宋" w:cs="新宋体"/>
          <w:sz w:val="30"/>
          <w:szCs w:val="30"/>
          <w:lang w:val="zh-CN"/>
        </w:rPr>
        <w:t xml:space="preserve"> (</w:t>
      </w:r>
      <w:r>
        <w:rPr>
          <w:rFonts w:hint="eastAsia" w:ascii="仿宋" w:hAnsi="仿宋" w:eastAsia="仿宋" w:cs="新宋体"/>
          <w:sz w:val="30"/>
          <w:szCs w:val="30"/>
          <w:lang w:val="zh-CN"/>
        </w:rPr>
        <w:t>条目</w:t>
      </w:r>
      <w:r>
        <w:rPr>
          <w:rFonts w:ascii="仿宋" w:hAnsi="仿宋" w:eastAsia="仿宋" w:cs="新宋体"/>
          <w:sz w:val="30"/>
          <w:szCs w:val="30"/>
          <w:lang w:val="zh-CN"/>
        </w:rPr>
        <w:t>) x 4 (</w:t>
      </w:r>
      <w:r>
        <w:rPr>
          <w:rFonts w:hint="eastAsia" w:ascii="仿宋" w:hAnsi="仿宋" w:eastAsia="仿宋" w:cs="新宋体"/>
          <w:sz w:val="30"/>
          <w:szCs w:val="30"/>
          <w:lang w:val="zh-CN"/>
        </w:rPr>
        <w:t>评价者</w:t>
      </w:r>
      <w:r>
        <w:rPr>
          <w:rFonts w:ascii="仿宋" w:hAnsi="仿宋" w:eastAsia="仿宋" w:cs="新宋体"/>
          <w:sz w:val="30"/>
          <w:szCs w:val="30"/>
          <w:lang w:val="zh-CN"/>
        </w:rPr>
        <w:t>) = 1</w:t>
      </w:r>
      <w:r>
        <w:rPr>
          <w:rFonts w:hint="eastAsia" w:ascii="仿宋" w:hAnsi="仿宋" w:eastAsia="仿宋" w:cs="新宋体"/>
          <w:sz w:val="30"/>
          <w:szCs w:val="30"/>
          <w:lang w:val="zh-CN"/>
        </w:rPr>
        <w:t>6</w:t>
      </w:r>
      <w:r>
        <w:rPr>
          <w:rFonts w:ascii="仿宋" w:hAnsi="仿宋" w:eastAsia="仿宋" w:cs="新宋体"/>
          <w:sz w:val="30"/>
          <w:szCs w:val="30"/>
          <w:lang w:val="zh-CN"/>
        </w:rPr>
        <w:t xml:space="preserve"> </w:t>
      </w:r>
    </w:p>
    <w:p>
      <w:pPr>
        <w:autoSpaceDE w:val="0"/>
        <w:autoSpaceDN w:val="0"/>
        <w:rPr>
          <w:rFonts w:ascii="仿宋" w:hAnsi="仿宋" w:eastAsia="仿宋" w:cs="新宋体"/>
          <w:sz w:val="30"/>
          <w:szCs w:val="30"/>
          <w:lang w:val="zh-CN"/>
        </w:rPr>
      </w:pPr>
      <w:r>
        <w:rPr>
          <w:rFonts w:ascii="仿宋" w:hAnsi="仿宋" w:eastAsia="仿宋" w:cs="新宋体"/>
          <w:sz w:val="30"/>
          <w:szCs w:val="30"/>
          <w:lang w:val="zh-CN"/>
        </w:rPr>
        <w:t>领域分值=(</w:t>
      </w:r>
      <w:r>
        <w:rPr>
          <w:rFonts w:hint="eastAsia" w:ascii="仿宋" w:hAnsi="仿宋" w:eastAsia="仿宋" w:cs="新宋体"/>
          <w:sz w:val="30"/>
          <w:szCs w:val="30"/>
        </w:rPr>
        <w:t>96</w:t>
      </w:r>
      <w:r>
        <w:rPr>
          <w:rFonts w:ascii="仿宋" w:hAnsi="仿宋" w:eastAsia="仿宋" w:cs="新宋体"/>
          <w:sz w:val="30"/>
          <w:szCs w:val="30"/>
          <w:lang w:val="zh-CN"/>
        </w:rPr>
        <w:t>-1</w:t>
      </w:r>
      <w:r>
        <w:rPr>
          <w:rFonts w:hint="eastAsia" w:ascii="仿宋" w:hAnsi="仿宋" w:eastAsia="仿宋" w:cs="新宋体"/>
          <w:sz w:val="30"/>
          <w:szCs w:val="30"/>
          <w:lang w:val="zh-CN"/>
        </w:rPr>
        <w:t>6</w:t>
      </w:r>
      <w:r>
        <w:rPr>
          <w:rFonts w:ascii="仿宋" w:hAnsi="仿宋" w:eastAsia="仿宋" w:cs="新宋体"/>
          <w:sz w:val="30"/>
          <w:szCs w:val="30"/>
          <w:lang w:val="zh-CN"/>
        </w:rPr>
        <w:t>)/(</w:t>
      </w:r>
      <w:r>
        <w:rPr>
          <w:rFonts w:hint="eastAsia" w:ascii="仿宋" w:hAnsi="仿宋" w:eastAsia="仿宋" w:cs="新宋体"/>
          <w:sz w:val="30"/>
          <w:szCs w:val="30"/>
          <w:lang w:val="zh-CN"/>
        </w:rPr>
        <w:t>112</w:t>
      </w:r>
      <w:r>
        <w:rPr>
          <w:rFonts w:ascii="仿宋" w:hAnsi="仿宋" w:eastAsia="仿宋" w:cs="新宋体"/>
          <w:sz w:val="30"/>
          <w:szCs w:val="30"/>
          <w:lang w:val="zh-CN"/>
        </w:rPr>
        <w:t>-1</w:t>
      </w:r>
      <w:r>
        <w:rPr>
          <w:rFonts w:hint="eastAsia" w:ascii="仿宋" w:hAnsi="仿宋" w:eastAsia="仿宋" w:cs="新宋体"/>
          <w:sz w:val="30"/>
          <w:szCs w:val="30"/>
          <w:lang w:val="zh-CN"/>
        </w:rPr>
        <w:t>6</w:t>
      </w:r>
      <w:r>
        <w:rPr>
          <w:rFonts w:ascii="仿宋" w:hAnsi="仿宋" w:eastAsia="仿宋" w:cs="新宋体"/>
          <w:sz w:val="30"/>
          <w:szCs w:val="30"/>
          <w:lang w:val="zh-CN"/>
        </w:rPr>
        <w:t>)*100=</w:t>
      </w:r>
      <w:r>
        <w:rPr>
          <w:rFonts w:hint="eastAsia" w:ascii="仿宋" w:hAnsi="仿宋" w:eastAsia="仿宋" w:cs="新宋体"/>
          <w:sz w:val="30"/>
          <w:szCs w:val="30"/>
        </w:rPr>
        <w:t>83.3</w:t>
      </w:r>
      <w:r>
        <w:rPr>
          <w:rFonts w:hint="eastAsia" w:ascii="仿宋" w:hAnsi="仿宋" w:eastAsia="仿宋" w:cs="新宋体"/>
          <w:sz w:val="30"/>
          <w:szCs w:val="30"/>
          <w:lang w:val="zh-CN"/>
        </w:rPr>
        <w:t>3</w:t>
      </w:r>
      <w:r>
        <w:rPr>
          <w:rFonts w:ascii="仿宋" w:hAnsi="仿宋" w:eastAsia="仿宋" w:cs="新宋体"/>
          <w:sz w:val="30"/>
          <w:szCs w:val="30"/>
          <w:lang w:val="zh-CN"/>
        </w:rPr>
        <w:t>%</w:t>
      </w:r>
    </w:p>
    <w:p>
      <w:pPr>
        <w:autoSpaceDE w:val="0"/>
        <w:autoSpaceDN w:val="0"/>
        <w:rPr>
          <w:rFonts w:ascii="仿宋" w:hAnsi="仿宋" w:eastAsia="仿宋" w:cs="新宋体"/>
          <w:sz w:val="30"/>
          <w:szCs w:val="30"/>
          <w:lang w:val="zh-CN"/>
        </w:rPr>
      </w:pPr>
      <w:r>
        <w:rPr>
          <w:rFonts w:hint="eastAsia" w:ascii="仿宋" w:hAnsi="仿宋" w:eastAsia="仿宋" w:cs="新宋体"/>
          <w:sz w:val="30"/>
          <w:szCs w:val="30"/>
          <w:lang w:val="zh-CN"/>
        </w:rPr>
        <w:t>六、 领域 6：独立性</w:t>
      </w:r>
    </w:p>
    <w:tbl>
      <w:tblPr>
        <w:tblStyle w:val="12"/>
        <w:tblW w:w="6894" w:type="dxa"/>
        <w:tblInd w:w="710" w:type="dxa"/>
        <w:tblLayout w:type="fixed"/>
        <w:tblCellMar>
          <w:top w:w="0" w:type="dxa"/>
          <w:left w:w="0" w:type="dxa"/>
          <w:bottom w:w="0" w:type="dxa"/>
          <w:right w:w="0" w:type="dxa"/>
        </w:tblCellMar>
      </w:tblPr>
      <w:tblGrid>
        <w:gridCol w:w="2043"/>
        <w:gridCol w:w="1437"/>
        <w:gridCol w:w="1735"/>
        <w:gridCol w:w="1679"/>
      </w:tblGrid>
      <w:tr>
        <w:tblPrEx>
          <w:tblLayout w:type="fixed"/>
          <w:tblCellMar>
            <w:top w:w="0" w:type="dxa"/>
            <w:left w:w="0" w:type="dxa"/>
            <w:bottom w:w="0" w:type="dxa"/>
            <w:right w:w="0" w:type="dxa"/>
          </w:tblCellMar>
        </w:tblPrEx>
        <w:trPr>
          <w:trHeight w:val="431" w:hRule="exact"/>
        </w:trPr>
        <w:tc>
          <w:tcPr>
            <w:tcW w:w="3480" w:type="dxa"/>
            <w:gridSpan w:val="2"/>
            <w:tcBorders>
              <w:top w:val="nil"/>
              <w:left w:val="nil"/>
              <w:bottom w:val="single" w:color="000000" w:sz="4" w:space="0"/>
              <w:right w:val="nil"/>
            </w:tcBorders>
          </w:tcPr>
          <w:p>
            <w:pPr>
              <w:pStyle w:val="15"/>
              <w:spacing w:line="317" w:lineRule="exact"/>
              <w:ind w:left="1447"/>
              <w:rPr>
                <w:rFonts w:ascii="仿宋" w:hAnsi="仿宋" w:eastAsia="仿宋" w:cs="Arial"/>
                <w:sz w:val="28"/>
                <w:szCs w:val="28"/>
                <w:lang w:eastAsia="zh-CN"/>
              </w:rPr>
            </w:pPr>
            <w:r>
              <w:rPr>
                <w:rFonts w:ascii="仿宋" w:hAnsi="仿宋" w:eastAsia="仿宋" w:cs="宋体"/>
                <w:sz w:val="28"/>
                <w:szCs w:val="28"/>
              </w:rPr>
              <w:t>条目</w:t>
            </w:r>
            <w:r>
              <w:rPr>
                <w:rFonts w:hint="eastAsia" w:ascii="仿宋" w:hAnsi="仿宋" w:eastAsia="仿宋" w:cs="Arial"/>
                <w:sz w:val="28"/>
                <w:szCs w:val="28"/>
                <w:lang w:eastAsia="zh-CN"/>
              </w:rPr>
              <w:t>22</w:t>
            </w:r>
          </w:p>
        </w:tc>
        <w:tc>
          <w:tcPr>
            <w:tcW w:w="1735" w:type="dxa"/>
            <w:tcBorders>
              <w:top w:val="nil"/>
              <w:left w:val="nil"/>
              <w:bottom w:val="single" w:color="000000" w:sz="4" w:space="0"/>
              <w:right w:val="nil"/>
            </w:tcBorders>
          </w:tcPr>
          <w:p>
            <w:pPr>
              <w:pStyle w:val="15"/>
              <w:spacing w:line="317" w:lineRule="exact"/>
              <w:ind w:left="203"/>
              <w:rPr>
                <w:rFonts w:ascii="仿宋" w:hAnsi="仿宋" w:eastAsia="仿宋" w:cs="Arial"/>
                <w:sz w:val="28"/>
                <w:szCs w:val="28"/>
                <w:lang w:eastAsia="zh-CN"/>
              </w:rPr>
            </w:pPr>
            <w:r>
              <w:rPr>
                <w:rFonts w:ascii="仿宋" w:hAnsi="仿宋" w:eastAsia="仿宋" w:cs="宋体"/>
                <w:sz w:val="28"/>
                <w:szCs w:val="28"/>
              </w:rPr>
              <w:t>条目</w:t>
            </w:r>
            <w:r>
              <w:rPr>
                <w:rFonts w:hint="eastAsia" w:ascii="仿宋" w:hAnsi="仿宋" w:eastAsia="仿宋" w:cs="Arial"/>
                <w:sz w:val="28"/>
                <w:szCs w:val="28"/>
                <w:lang w:eastAsia="zh-CN"/>
              </w:rPr>
              <w:t>23</w:t>
            </w:r>
          </w:p>
        </w:tc>
        <w:tc>
          <w:tcPr>
            <w:tcW w:w="1679" w:type="dxa"/>
            <w:tcBorders>
              <w:top w:val="nil"/>
              <w:left w:val="nil"/>
              <w:bottom w:val="single" w:color="000000" w:sz="4" w:space="0"/>
              <w:right w:val="nil"/>
            </w:tcBorders>
          </w:tcPr>
          <w:p>
            <w:pPr>
              <w:pStyle w:val="15"/>
              <w:spacing w:line="300" w:lineRule="exact"/>
              <w:ind w:left="282"/>
              <w:rPr>
                <w:rFonts w:ascii="仿宋" w:hAnsi="仿宋" w:eastAsia="仿宋" w:cs="宋体"/>
                <w:sz w:val="28"/>
                <w:szCs w:val="28"/>
              </w:rPr>
            </w:pPr>
            <w:r>
              <w:rPr>
                <w:rFonts w:ascii="仿宋" w:hAnsi="仿宋" w:eastAsia="仿宋" w:cs="宋体"/>
                <w:sz w:val="28"/>
                <w:szCs w:val="28"/>
              </w:rPr>
              <w:t>总计</w:t>
            </w:r>
          </w:p>
        </w:tc>
      </w:tr>
      <w:tr>
        <w:tblPrEx>
          <w:tblLayout w:type="fixed"/>
          <w:tblCellMar>
            <w:top w:w="0" w:type="dxa"/>
            <w:left w:w="0" w:type="dxa"/>
            <w:bottom w:w="0" w:type="dxa"/>
            <w:right w:w="0" w:type="dxa"/>
          </w:tblCellMar>
        </w:tblPrEx>
        <w:trPr>
          <w:trHeight w:val="632" w:hRule="exact"/>
        </w:trPr>
        <w:tc>
          <w:tcPr>
            <w:tcW w:w="2043" w:type="dxa"/>
            <w:tcBorders>
              <w:top w:val="single" w:color="000000" w:sz="4" w:space="0"/>
              <w:left w:val="nil"/>
              <w:bottom w:val="nil"/>
              <w:right w:val="nil"/>
            </w:tcBorders>
          </w:tcPr>
          <w:p>
            <w:pPr>
              <w:pStyle w:val="15"/>
              <w:spacing w:before="41"/>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1</w:t>
            </w:r>
          </w:p>
        </w:tc>
        <w:tc>
          <w:tcPr>
            <w:tcW w:w="1437"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735"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679"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13</w:t>
            </w:r>
          </w:p>
        </w:tc>
      </w:tr>
      <w:tr>
        <w:tblPrEx>
          <w:tblLayout w:type="fixed"/>
          <w:tblCellMar>
            <w:top w:w="0" w:type="dxa"/>
            <w:left w:w="0" w:type="dxa"/>
            <w:bottom w:w="0" w:type="dxa"/>
            <w:right w:w="0" w:type="dxa"/>
          </w:tblCellMar>
        </w:tblPrEx>
        <w:trPr>
          <w:trHeight w:val="563" w:hRule="exact"/>
        </w:trPr>
        <w:tc>
          <w:tcPr>
            <w:tcW w:w="2043" w:type="dxa"/>
            <w:tcBorders>
              <w:top w:val="nil"/>
              <w:left w:val="nil"/>
              <w:bottom w:val="nil"/>
              <w:right w:val="nil"/>
            </w:tcBorders>
          </w:tcPr>
          <w:p>
            <w:pPr>
              <w:pStyle w:val="15"/>
              <w:spacing w:before="38"/>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2</w:t>
            </w:r>
          </w:p>
        </w:tc>
        <w:tc>
          <w:tcPr>
            <w:tcW w:w="1437"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735" w:type="dxa"/>
            <w:tcBorders>
              <w:top w:val="nil"/>
              <w:left w:val="nil"/>
              <w:bottom w:val="nil"/>
              <w:right w:val="nil"/>
            </w:tcBorders>
            <w:vAlign w:val="center"/>
          </w:tcPr>
          <w:p>
            <w:pPr>
              <w:pStyle w:val="15"/>
              <w:spacing w:before="41"/>
              <w:ind w:left="163"/>
              <w:rPr>
                <w:rFonts w:ascii="仿宋" w:hAnsi="仿宋" w:eastAsia="仿宋" w:cs="宋体"/>
                <w:sz w:val="28"/>
                <w:szCs w:val="28"/>
              </w:rPr>
            </w:pPr>
            <w:r>
              <w:rPr>
                <w:rFonts w:hint="eastAsia" w:ascii="仿宋" w:hAnsi="仿宋" w:eastAsia="仿宋" w:cs="宋体"/>
                <w:sz w:val="28"/>
                <w:szCs w:val="28"/>
                <w:lang w:eastAsia="zh-CN"/>
              </w:rPr>
              <w:t>7</w:t>
            </w:r>
          </w:p>
        </w:tc>
        <w:tc>
          <w:tcPr>
            <w:tcW w:w="1679"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14</w:t>
            </w:r>
          </w:p>
        </w:tc>
      </w:tr>
      <w:tr>
        <w:tblPrEx>
          <w:tblLayout w:type="fixed"/>
          <w:tblCellMar>
            <w:top w:w="0" w:type="dxa"/>
            <w:left w:w="0" w:type="dxa"/>
            <w:bottom w:w="0" w:type="dxa"/>
            <w:right w:w="0" w:type="dxa"/>
          </w:tblCellMar>
        </w:tblPrEx>
        <w:trPr>
          <w:trHeight w:val="608" w:hRule="exact"/>
        </w:trPr>
        <w:tc>
          <w:tcPr>
            <w:tcW w:w="2043" w:type="dxa"/>
            <w:tcBorders>
              <w:top w:val="nil"/>
              <w:left w:val="nil"/>
              <w:bottom w:val="nil"/>
              <w:right w:val="nil"/>
            </w:tcBorders>
          </w:tcPr>
          <w:p>
            <w:pPr>
              <w:pStyle w:val="15"/>
              <w:spacing w:before="38"/>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3</w:t>
            </w:r>
          </w:p>
        </w:tc>
        <w:tc>
          <w:tcPr>
            <w:tcW w:w="1437"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735"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6</w:t>
            </w:r>
          </w:p>
        </w:tc>
        <w:tc>
          <w:tcPr>
            <w:tcW w:w="1679" w:type="dxa"/>
            <w:tcBorders>
              <w:top w:val="nil"/>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13</w:t>
            </w:r>
          </w:p>
        </w:tc>
      </w:tr>
      <w:tr>
        <w:tblPrEx>
          <w:tblLayout w:type="fixed"/>
          <w:tblCellMar>
            <w:top w:w="0" w:type="dxa"/>
            <w:left w:w="0" w:type="dxa"/>
            <w:bottom w:w="0" w:type="dxa"/>
            <w:right w:w="0" w:type="dxa"/>
          </w:tblCellMar>
        </w:tblPrEx>
        <w:trPr>
          <w:trHeight w:val="559" w:hRule="exact"/>
        </w:trPr>
        <w:tc>
          <w:tcPr>
            <w:tcW w:w="2043" w:type="dxa"/>
            <w:tcBorders>
              <w:top w:val="nil"/>
              <w:left w:val="nil"/>
              <w:bottom w:val="single" w:color="000000" w:sz="4" w:space="0"/>
              <w:right w:val="nil"/>
            </w:tcBorders>
          </w:tcPr>
          <w:p>
            <w:pPr>
              <w:pStyle w:val="15"/>
              <w:spacing w:before="38"/>
              <w:ind w:left="163"/>
              <w:rPr>
                <w:rFonts w:ascii="仿宋" w:hAnsi="仿宋" w:eastAsia="仿宋" w:cs="Arial"/>
                <w:sz w:val="28"/>
                <w:szCs w:val="28"/>
              </w:rPr>
            </w:pPr>
            <w:r>
              <w:rPr>
                <w:rFonts w:ascii="仿宋" w:hAnsi="仿宋" w:eastAsia="仿宋" w:cs="宋体"/>
                <w:sz w:val="28"/>
                <w:szCs w:val="28"/>
              </w:rPr>
              <w:t xml:space="preserve">评价者 </w:t>
            </w:r>
            <w:r>
              <w:rPr>
                <w:rFonts w:ascii="仿宋" w:hAnsi="仿宋" w:eastAsia="仿宋" w:cs="Arial"/>
                <w:sz w:val="28"/>
                <w:szCs w:val="28"/>
              </w:rPr>
              <w:t>4</w:t>
            </w:r>
          </w:p>
        </w:tc>
        <w:tc>
          <w:tcPr>
            <w:tcW w:w="1437" w:type="dxa"/>
            <w:tcBorders>
              <w:top w:val="nil"/>
              <w:left w:val="nil"/>
              <w:bottom w:val="single" w:color="000000" w:sz="4" w:space="0"/>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735" w:type="dxa"/>
            <w:tcBorders>
              <w:top w:val="nil"/>
              <w:left w:val="nil"/>
              <w:bottom w:val="single" w:color="000000" w:sz="4" w:space="0"/>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7</w:t>
            </w:r>
          </w:p>
        </w:tc>
        <w:tc>
          <w:tcPr>
            <w:tcW w:w="1679" w:type="dxa"/>
            <w:tcBorders>
              <w:top w:val="nil"/>
              <w:left w:val="nil"/>
              <w:bottom w:val="single" w:color="000000" w:sz="4" w:space="0"/>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14</w:t>
            </w:r>
          </w:p>
        </w:tc>
      </w:tr>
      <w:tr>
        <w:tblPrEx>
          <w:tblLayout w:type="fixed"/>
          <w:tblCellMar>
            <w:top w:w="0" w:type="dxa"/>
            <w:left w:w="0" w:type="dxa"/>
            <w:bottom w:w="0" w:type="dxa"/>
            <w:right w:w="0" w:type="dxa"/>
          </w:tblCellMar>
        </w:tblPrEx>
        <w:trPr>
          <w:trHeight w:val="584" w:hRule="exact"/>
        </w:trPr>
        <w:tc>
          <w:tcPr>
            <w:tcW w:w="2043" w:type="dxa"/>
            <w:tcBorders>
              <w:top w:val="single" w:color="000000" w:sz="4" w:space="0"/>
              <w:left w:val="nil"/>
              <w:bottom w:val="nil"/>
              <w:right w:val="nil"/>
            </w:tcBorders>
          </w:tcPr>
          <w:p>
            <w:pPr>
              <w:pStyle w:val="15"/>
              <w:spacing w:before="41"/>
              <w:ind w:left="381"/>
              <w:rPr>
                <w:rFonts w:ascii="仿宋" w:hAnsi="仿宋" w:eastAsia="仿宋" w:cs="宋体"/>
                <w:sz w:val="28"/>
                <w:szCs w:val="28"/>
              </w:rPr>
            </w:pPr>
            <w:r>
              <w:rPr>
                <w:rFonts w:ascii="仿宋" w:hAnsi="仿宋" w:eastAsia="仿宋" w:cs="宋体"/>
                <w:sz w:val="28"/>
                <w:szCs w:val="28"/>
              </w:rPr>
              <w:t>总计</w:t>
            </w:r>
          </w:p>
        </w:tc>
        <w:tc>
          <w:tcPr>
            <w:tcW w:w="1437"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28</w:t>
            </w:r>
          </w:p>
        </w:tc>
        <w:tc>
          <w:tcPr>
            <w:tcW w:w="1735"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rPr>
            </w:pPr>
            <w:r>
              <w:rPr>
                <w:rFonts w:hint="eastAsia" w:ascii="仿宋" w:hAnsi="仿宋" w:eastAsia="仿宋" w:cs="宋体"/>
                <w:sz w:val="28"/>
                <w:szCs w:val="28"/>
                <w:lang w:eastAsia="zh-CN"/>
              </w:rPr>
              <w:t>26</w:t>
            </w:r>
          </w:p>
        </w:tc>
        <w:tc>
          <w:tcPr>
            <w:tcW w:w="1679" w:type="dxa"/>
            <w:tcBorders>
              <w:top w:val="single" w:color="000000" w:sz="4" w:space="0"/>
              <w:left w:val="nil"/>
              <w:bottom w:val="nil"/>
              <w:right w:val="nil"/>
            </w:tcBorders>
            <w:vAlign w:val="center"/>
          </w:tcPr>
          <w:p>
            <w:pPr>
              <w:pStyle w:val="15"/>
              <w:spacing w:before="41"/>
              <w:ind w:left="163"/>
              <w:rPr>
                <w:rFonts w:ascii="仿宋" w:hAnsi="仿宋" w:eastAsia="仿宋" w:cs="宋体"/>
                <w:sz w:val="28"/>
                <w:szCs w:val="28"/>
                <w:lang w:eastAsia="zh-CN"/>
              </w:rPr>
            </w:pPr>
            <w:r>
              <w:rPr>
                <w:rFonts w:hint="eastAsia" w:ascii="仿宋" w:hAnsi="仿宋" w:eastAsia="仿宋" w:cs="宋体"/>
                <w:sz w:val="28"/>
                <w:szCs w:val="28"/>
                <w:lang w:eastAsia="zh-CN"/>
              </w:rPr>
              <w:t>54</w:t>
            </w:r>
          </w:p>
        </w:tc>
      </w:tr>
    </w:tbl>
    <w:p>
      <w:pPr>
        <w:autoSpaceDE w:val="0"/>
        <w:autoSpaceDN w:val="0"/>
        <w:rPr>
          <w:rFonts w:ascii="仿宋" w:hAnsi="仿宋" w:eastAsia="仿宋" w:cs="新宋体"/>
          <w:sz w:val="30"/>
          <w:szCs w:val="30"/>
          <w:lang w:val="zh-CN"/>
        </w:rPr>
      </w:pPr>
      <w:r>
        <w:rPr>
          <w:rFonts w:hint="eastAsia" w:ascii="仿宋" w:hAnsi="仿宋" w:eastAsia="仿宋" w:cs="新宋体"/>
          <w:sz w:val="30"/>
          <w:szCs w:val="30"/>
          <w:lang w:val="zh-CN"/>
        </w:rPr>
        <w:t>最大可能得分</w:t>
      </w:r>
      <w:r>
        <w:rPr>
          <w:rFonts w:ascii="仿宋" w:hAnsi="仿宋" w:eastAsia="仿宋" w:cs="新宋体"/>
          <w:sz w:val="30"/>
          <w:szCs w:val="30"/>
          <w:lang w:val="zh-CN"/>
        </w:rPr>
        <w:t>= 7 (</w:t>
      </w:r>
      <w:r>
        <w:rPr>
          <w:rFonts w:hint="eastAsia" w:ascii="仿宋" w:hAnsi="仿宋" w:eastAsia="仿宋" w:cs="新宋体"/>
          <w:sz w:val="30"/>
          <w:szCs w:val="30"/>
          <w:lang w:val="zh-CN"/>
        </w:rPr>
        <w:t>很同意</w:t>
      </w:r>
      <w:r>
        <w:rPr>
          <w:rFonts w:ascii="仿宋" w:hAnsi="仿宋" w:eastAsia="仿宋" w:cs="新宋体"/>
          <w:sz w:val="30"/>
          <w:szCs w:val="30"/>
          <w:lang w:val="zh-CN"/>
        </w:rPr>
        <w:t xml:space="preserve">) x </w:t>
      </w:r>
      <w:r>
        <w:rPr>
          <w:rFonts w:hint="eastAsia" w:ascii="仿宋" w:hAnsi="仿宋" w:eastAsia="仿宋" w:cs="新宋体"/>
          <w:sz w:val="30"/>
          <w:szCs w:val="30"/>
          <w:lang w:val="zh-CN"/>
        </w:rPr>
        <w:t>2</w:t>
      </w:r>
      <w:r>
        <w:rPr>
          <w:rFonts w:ascii="仿宋" w:hAnsi="仿宋" w:eastAsia="仿宋" w:cs="新宋体"/>
          <w:sz w:val="30"/>
          <w:szCs w:val="30"/>
          <w:lang w:val="zh-CN"/>
        </w:rPr>
        <w:t xml:space="preserve"> (</w:t>
      </w:r>
      <w:r>
        <w:rPr>
          <w:rFonts w:hint="eastAsia" w:ascii="仿宋" w:hAnsi="仿宋" w:eastAsia="仿宋" w:cs="新宋体"/>
          <w:sz w:val="30"/>
          <w:szCs w:val="30"/>
          <w:lang w:val="zh-CN"/>
        </w:rPr>
        <w:t>条目</w:t>
      </w:r>
      <w:r>
        <w:rPr>
          <w:rFonts w:ascii="仿宋" w:hAnsi="仿宋" w:eastAsia="仿宋" w:cs="新宋体"/>
          <w:sz w:val="30"/>
          <w:szCs w:val="30"/>
          <w:lang w:val="zh-CN"/>
        </w:rPr>
        <w:t>) x 4 (</w:t>
      </w:r>
      <w:r>
        <w:rPr>
          <w:rFonts w:hint="eastAsia" w:ascii="仿宋" w:hAnsi="仿宋" w:eastAsia="仿宋" w:cs="新宋体"/>
          <w:sz w:val="30"/>
          <w:szCs w:val="30"/>
          <w:lang w:val="zh-CN"/>
        </w:rPr>
        <w:t>评价者</w:t>
      </w:r>
      <w:r>
        <w:rPr>
          <w:rFonts w:ascii="仿宋" w:hAnsi="仿宋" w:eastAsia="仿宋" w:cs="新宋体"/>
          <w:sz w:val="30"/>
          <w:szCs w:val="30"/>
          <w:lang w:val="zh-CN"/>
        </w:rPr>
        <w:t>) =</w:t>
      </w:r>
      <w:r>
        <w:rPr>
          <w:rFonts w:hint="eastAsia" w:ascii="仿宋" w:hAnsi="仿宋" w:eastAsia="仿宋" w:cs="新宋体"/>
          <w:sz w:val="30"/>
          <w:szCs w:val="30"/>
          <w:lang w:val="zh-CN"/>
        </w:rPr>
        <w:t>56</w:t>
      </w:r>
      <w:r>
        <w:rPr>
          <w:rFonts w:ascii="仿宋" w:hAnsi="仿宋" w:eastAsia="仿宋" w:cs="新宋体"/>
          <w:sz w:val="30"/>
          <w:szCs w:val="30"/>
          <w:lang w:val="zh-CN"/>
        </w:rPr>
        <w:t xml:space="preserve"> </w:t>
      </w:r>
    </w:p>
    <w:p>
      <w:pPr>
        <w:autoSpaceDE w:val="0"/>
        <w:autoSpaceDN w:val="0"/>
        <w:rPr>
          <w:rFonts w:ascii="仿宋" w:hAnsi="仿宋" w:eastAsia="仿宋" w:cs="新宋体"/>
          <w:sz w:val="30"/>
          <w:szCs w:val="30"/>
          <w:lang w:val="zh-CN"/>
        </w:rPr>
      </w:pPr>
      <w:r>
        <w:rPr>
          <w:rFonts w:ascii="仿宋" w:hAnsi="仿宋" w:eastAsia="仿宋" w:cs="新宋体"/>
          <w:sz w:val="30"/>
          <w:szCs w:val="30"/>
          <w:lang w:val="zh-CN"/>
        </w:rPr>
        <w:t>最小可能得分= 1 (</w:t>
      </w:r>
      <w:r>
        <w:rPr>
          <w:rFonts w:hint="eastAsia" w:ascii="仿宋" w:hAnsi="仿宋" w:eastAsia="仿宋" w:cs="新宋体"/>
          <w:sz w:val="30"/>
          <w:szCs w:val="30"/>
          <w:lang w:val="zh-CN"/>
        </w:rPr>
        <w:t>很不同意</w:t>
      </w:r>
      <w:r>
        <w:rPr>
          <w:rFonts w:ascii="仿宋" w:hAnsi="仿宋" w:eastAsia="仿宋" w:cs="新宋体"/>
          <w:sz w:val="30"/>
          <w:szCs w:val="30"/>
          <w:lang w:val="zh-CN"/>
        </w:rPr>
        <w:t>) x</w:t>
      </w:r>
      <w:r>
        <w:rPr>
          <w:rFonts w:hint="eastAsia" w:ascii="仿宋" w:hAnsi="仿宋" w:eastAsia="仿宋" w:cs="新宋体"/>
          <w:sz w:val="30"/>
          <w:szCs w:val="30"/>
          <w:lang w:val="zh-CN"/>
        </w:rPr>
        <w:t>2</w:t>
      </w:r>
      <w:r>
        <w:rPr>
          <w:rFonts w:ascii="仿宋" w:hAnsi="仿宋" w:eastAsia="仿宋" w:cs="新宋体"/>
          <w:sz w:val="30"/>
          <w:szCs w:val="30"/>
          <w:lang w:val="zh-CN"/>
        </w:rPr>
        <w:t xml:space="preserve"> (</w:t>
      </w:r>
      <w:r>
        <w:rPr>
          <w:rFonts w:hint="eastAsia" w:ascii="仿宋" w:hAnsi="仿宋" w:eastAsia="仿宋" w:cs="新宋体"/>
          <w:sz w:val="30"/>
          <w:szCs w:val="30"/>
          <w:lang w:val="zh-CN"/>
        </w:rPr>
        <w:t>条目</w:t>
      </w:r>
      <w:r>
        <w:rPr>
          <w:rFonts w:ascii="仿宋" w:hAnsi="仿宋" w:eastAsia="仿宋" w:cs="新宋体"/>
          <w:sz w:val="30"/>
          <w:szCs w:val="30"/>
          <w:lang w:val="zh-CN"/>
        </w:rPr>
        <w:t>) x 4 (</w:t>
      </w:r>
      <w:r>
        <w:rPr>
          <w:rFonts w:hint="eastAsia" w:ascii="仿宋" w:hAnsi="仿宋" w:eastAsia="仿宋" w:cs="新宋体"/>
          <w:sz w:val="30"/>
          <w:szCs w:val="30"/>
          <w:lang w:val="zh-CN"/>
        </w:rPr>
        <w:t>评价者</w:t>
      </w:r>
      <w:r>
        <w:rPr>
          <w:rFonts w:ascii="仿宋" w:hAnsi="仿宋" w:eastAsia="仿宋" w:cs="新宋体"/>
          <w:sz w:val="30"/>
          <w:szCs w:val="30"/>
          <w:lang w:val="zh-CN"/>
        </w:rPr>
        <w:t xml:space="preserve">) = </w:t>
      </w:r>
      <w:r>
        <w:rPr>
          <w:rFonts w:hint="eastAsia" w:ascii="仿宋" w:hAnsi="仿宋" w:eastAsia="仿宋" w:cs="新宋体"/>
          <w:sz w:val="30"/>
          <w:szCs w:val="30"/>
          <w:lang w:val="zh-CN"/>
        </w:rPr>
        <w:t>8</w:t>
      </w:r>
      <w:r>
        <w:rPr>
          <w:rFonts w:ascii="仿宋" w:hAnsi="仿宋" w:eastAsia="仿宋" w:cs="新宋体"/>
          <w:sz w:val="30"/>
          <w:szCs w:val="30"/>
          <w:lang w:val="zh-CN"/>
        </w:rPr>
        <w:t xml:space="preserve"> </w:t>
      </w:r>
    </w:p>
    <w:p>
      <w:pPr>
        <w:autoSpaceDE w:val="0"/>
        <w:autoSpaceDN w:val="0"/>
        <w:rPr>
          <w:rFonts w:ascii="仿宋" w:hAnsi="仿宋" w:eastAsia="仿宋" w:cs="新宋体"/>
          <w:sz w:val="30"/>
          <w:szCs w:val="30"/>
          <w:lang w:val="zh-CN"/>
        </w:rPr>
      </w:pPr>
      <w:r>
        <w:rPr>
          <w:rFonts w:ascii="仿宋" w:hAnsi="仿宋" w:eastAsia="仿宋" w:cs="新宋体"/>
          <w:sz w:val="30"/>
          <w:szCs w:val="30"/>
          <w:lang w:val="zh-CN"/>
        </w:rPr>
        <w:t>领域分值=(</w:t>
      </w:r>
      <w:r>
        <w:rPr>
          <w:rFonts w:hint="eastAsia" w:ascii="仿宋" w:hAnsi="仿宋" w:eastAsia="仿宋" w:cs="新宋体"/>
          <w:sz w:val="30"/>
          <w:szCs w:val="30"/>
          <w:lang w:val="zh-CN"/>
        </w:rPr>
        <w:t>5</w:t>
      </w:r>
      <w:r>
        <w:rPr>
          <w:rFonts w:hint="eastAsia" w:ascii="仿宋" w:hAnsi="仿宋" w:eastAsia="仿宋" w:cs="新宋体"/>
          <w:sz w:val="30"/>
          <w:szCs w:val="30"/>
        </w:rPr>
        <w:t>4</w:t>
      </w:r>
      <w:r>
        <w:rPr>
          <w:rFonts w:ascii="仿宋" w:hAnsi="仿宋" w:eastAsia="仿宋" w:cs="新宋体"/>
          <w:sz w:val="30"/>
          <w:szCs w:val="30"/>
          <w:lang w:val="zh-CN"/>
        </w:rPr>
        <w:t>-</w:t>
      </w:r>
      <w:r>
        <w:rPr>
          <w:rFonts w:hint="eastAsia" w:ascii="仿宋" w:hAnsi="仿宋" w:eastAsia="仿宋" w:cs="新宋体"/>
          <w:sz w:val="30"/>
          <w:szCs w:val="30"/>
          <w:lang w:val="zh-CN"/>
        </w:rPr>
        <w:t>8</w:t>
      </w:r>
      <w:r>
        <w:rPr>
          <w:rFonts w:ascii="仿宋" w:hAnsi="仿宋" w:eastAsia="仿宋" w:cs="新宋体"/>
          <w:sz w:val="30"/>
          <w:szCs w:val="30"/>
          <w:lang w:val="zh-CN"/>
        </w:rPr>
        <w:t>)/(</w:t>
      </w:r>
      <w:r>
        <w:rPr>
          <w:rFonts w:hint="eastAsia" w:ascii="仿宋" w:hAnsi="仿宋" w:eastAsia="仿宋" w:cs="新宋体"/>
          <w:sz w:val="30"/>
          <w:szCs w:val="30"/>
          <w:lang w:val="zh-CN"/>
        </w:rPr>
        <w:t>56</w:t>
      </w:r>
      <w:r>
        <w:rPr>
          <w:rFonts w:ascii="仿宋" w:hAnsi="仿宋" w:eastAsia="仿宋" w:cs="新宋体"/>
          <w:sz w:val="30"/>
          <w:szCs w:val="30"/>
          <w:lang w:val="zh-CN"/>
        </w:rPr>
        <w:t>-</w:t>
      </w:r>
      <w:r>
        <w:rPr>
          <w:rFonts w:hint="eastAsia" w:ascii="仿宋" w:hAnsi="仿宋" w:eastAsia="仿宋" w:cs="新宋体"/>
          <w:sz w:val="30"/>
          <w:szCs w:val="30"/>
          <w:lang w:val="zh-CN"/>
        </w:rPr>
        <w:t>8</w:t>
      </w:r>
      <w:r>
        <w:rPr>
          <w:rFonts w:ascii="仿宋" w:hAnsi="仿宋" w:eastAsia="仿宋" w:cs="新宋体"/>
          <w:sz w:val="30"/>
          <w:szCs w:val="30"/>
          <w:lang w:val="zh-CN"/>
        </w:rPr>
        <w:t>)*100=</w:t>
      </w:r>
      <w:r>
        <w:rPr>
          <w:rFonts w:hint="eastAsia" w:ascii="仿宋" w:hAnsi="仿宋" w:eastAsia="仿宋" w:cs="新宋体"/>
          <w:sz w:val="30"/>
          <w:szCs w:val="30"/>
        </w:rPr>
        <w:t>95.83</w:t>
      </w:r>
      <w:r>
        <w:rPr>
          <w:rFonts w:ascii="仿宋" w:hAnsi="仿宋" w:eastAsia="仿宋" w:cs="新宋体"/>
          <w:sz w:val="30"/>
          <w:szCs w:val="30"/>
          <w:lang w:val="zh-CN"/>
        </w:rPr>
        <w:t>%</w:t>
      </w:r>
    </w:p>
    <w:p>
      <w:pPr>
        <w:autoSpaceDE w:val="0"/>
        <w:autoSpaceDN w:val="0"/>
        <w:ind w:firstLine="600"/>
        <w:rPr>
          <w:rFonts w:ascii="仿宋" w:hAnsi="仿宋" w:eastAsia="仿宋" w:cs="新宋体"/>
          <w:sz w:val="30"/>
          <w:szCs w:val="30"/>
          <w:lang w:val="zh-CN"/>
        </w:rPr>
      </w:pPr>
      <w:r>
        <w:rPr>
          <w:rFonts w:hint="eastAsia" w:ascii="仿宋" w:hAnsi="仿宋" w:eastAsia="仿宋" w:cs="新宋体"/>
          <w:sz w:val="30"/>
          <w:szCs w:val="30"/>
          <w:lang w:val="zh-CN"/>
        </w:rPr>
        <w:t>指南全面性评价：关于</w:t>
      </w:r>
      <w:r>
        <w:rPr>
          <w:rFonts w:ascii="仿宋" w:hAnsi="仿宋" w:eastAsia="仿宋" w:cs="新宋体"/>
          <w:sz w:val="30"/>
          <w:szCs w:val="30"/>
          <w:lang w:val="zh-CN"/>
        </w:rPr>
        <w:t>指南总体质量的评分</w:t>
      </w:r>
      <w:r>
        <w:rPr>
          <w:rFonts w:hint="eastAsia" w:ascii="仿宋" w:hAnsi="仿宋" w:eastAsia="仿宋" w:cs="新宋体"/>
          <w:sz w:val="30"/>
          <w:szCs w:val="30"/>
          <w:lang w:val="zh-CN"/>
        </w:rPr>
        <w:t>中</w:t>
      </w:r>
      <w:r>
        <w:rPr>
          <w:rFonts w:hint="eastAsia" w:ascii="仿宋" w:hAnsi="仿宋" w:eastAsia="仿宋" w:cs="新宋体"/>
          <w:sz w:val="30"/>
          <w:szCs w:val="30"/>
        </w:rPr>
        <w:t>2</w:t>
      </w:r>
      <w:r>
        <w:rPr>
          <w:rFonts w:hint="eastAsia" w:ascii="仿宋" w:hAnsi="仿宋" w:eastAsia="仿宋" w:cs="新宋体"/>
          <w:sz w:val="30"/>
          <w:szCs w:val="30"/>
          <w:lang w:val="zh-CN"/>
        </w:rPr>
        <w:t>位专家评价为7</w:t>
      </w:r>
      <w:r>
        <w:rPr>
          <w:rFonts w:ascii="仿宋" w:hAnsi="仿宋" w:eastAsia="仿宋" w:cs="新宋体"/>
          <w:sz w:val="30"/>
          <w:szCs w:val="30"/>
          <w:lang w:val="zh-CN"/>
        </w:rPr>
        <w:t xml:space="preserve"> </w:t>
      </w:r>
      <w:r>
        <w:rPr>
          <w:rFonts w:hint="eastAsia" w:ascii="仿宋" w:hAnsi="仿宋" w:eastAsia="仿宋" w:cs="新宋体"/>
          <w:sz w:val="30"/>
          <w:szCs w:val="30"/>
          <w:lang w:val="zh-CN"/>
        </w:rPr>
        <w:t>分，</w:t>
      </w:r>
      <w:r>
        <w:rPr>
          <w:rFonts w:hint="eastAsia" w:ascii="仿宋" w:hAnsi="仿宋" w:eastAsia="仿宋" w:cs="新宋体"/>
          <w:sz w:val="30"/>
          <w:szCs w:val="30"/>
        </w:rPr>
        <w:t>2</w:t>
      </w:r>
      <w:r>
        <w:rPr>
          <w:rFonts w:hint="eastAsia" w:ascii="仿宋" w:hAnsi="仿宋" w:eastAsia="仿宋" w:cs="新宋体"/>
          <w:sz w:val="30"/>
          <w:szCs w:val="30"/>
          <w:lang w:val="zh-CN"/>
        </w:rPr>
        <w:t>位专家评价为 6</w:t>
      </w:r>
      <w:r>
        <w:rPr>
          <w:rFonts w:ascii="仿宋" w:hAnsi="仿宋" w:eastAsia="仿宋" w:cs="新宋体"/>
          <w:sz w:val="30"/>
          <w:szCs w:val="30"/>
          <w:lang w:val="zh-CN"/>
        </w:rPr>
        <w:t xml:space="preserve"> </w:t>
      </w:r>
      <w:r>
        <w:rPr>
          <w:rFonts w:hint="eastAsia" w:ascii="仿宋" w:hAnsi="仿宋" w:eastAsia="仿宋" w:cs="新宋体"/>
          <w:sz w:val="30"/>
          <w:szCs w:val="30"/>
          <w:lang w:val="zh-CN"/>
        </w:rPr>
        <w:t>分。关于我</w:t>
      </w:r>
      <w:r>
        <w:rPr>
          <w:rFonts w:ascii="仿宋" w:hAnsi="仿宋" w:eastAsia="仿宋" w:cs="新宋体"/>
          <w:sz w:val="30"/>
          <w:szCs w:val="30"/>
          <w:lang w:val="zh-CN"/>
        </w:rPr>
        <w:t>愿意推荐使用该指南</w:t>
      </w:r>
      <w:r>
        <w:rPr>
          <w:rFonts w:hint="eastAsia" w:ascii="仿宋" w:hAnsi="仿宋" w:eastAsia="仿宋" w:cs="新宋体"/>
          <w:sz w:val="30"/>
          <w:szCs w:val="30"/>
          <w:lang w:val="zh-CN"/>
        </w:rPr>
        <w:t>中4</w:t>
      </w:r>
      <w:r>
        <w:rPr>
          <w:rFonts w:ascii="仿宋" w:hAnsi="仿宋" w:eastAsia="仿宋" w:cs="新宋体"/>
          <w:sz w:val="30"/>
          <w:szCs w:val="30"/>
          <w:lang w:val="zh-CN"/>
        </w:rPr>
        <w:t xml:space="preserve"> </w:t>
      </w:r>
      <w:r>
        <w:rPr>
          <w:rFonts w:hint="eastAsia" w:ascii="仿宋" w:hAnsi="仿宋" w:eastAsia="仿宋" w:cs="新宋体"/>
          <w:sz w:val="30"/>
          <w:szCs w:val="30"/>
          <w:lang w:val="zh-CN"/>
        </w:rPr>
        <w:t>位专家愿意推荐使用该指南。</w:t>
      </w:r>
    </w:p>
    <w:p>
      <w:pPr>
        <w:rPr>
          <w:rFonts w:ascii="仿宋" w:hAnsi="仿宋" w:eastAsia="仿宋"/>
          <w:b/>
          <w:sz w:val="32"/>
          <w:szCs w:val="32"/>
        </w:rPr>
      </w:pPr>
      <w:r>
        <w:rPr>
          <w:rFonts w:ascii="仿宋" w:hAnsi="仿宋" w:eastAsia="仿宋"/>
          <w:b/>
          <w:color w:val="FF0000"/>
          <w:sz w:val="30"/>
          <w:szCs w:val="30"/>
        </w:rPr>
        <w:br w:type="page"/>
      </w:r>
      <w:r>
        <w:rPr>
          <w:rFonts w:hint="eastAsia" w:ascii="仿宋" w:hAnsi="仿宋" w:eastAsia="仿宋"/>
          <w:b/>
          <w:sz w:val="32"/>
          <w:szCs w:val="32"/>
        </w:rPr>
        <w:t>附件五：</w:t>
      </w:r>
    </w:p>
    <w:p>
      <w:pPr>
        <w:rPr>
          <w:rFonts w:ascii="仿宋" w:hAnsi="仿宋" w:eastAsia="仿宋"/>
          <w:color w:val="FF0000"/>
          <w:sz w:val="30"/>
          <w:szCs w:val="30"/>
        </w:rPr>
      </w:pPr>
      <w:r>
        <w:rPr>
          <w:rFonts w:hint="eastAsia" w:ascii="仿宋" w:hAnsi="仿宋" w:eastAsia="仿宋"/>
          <w:b/>
          <w:sz w:val="32"/>
          <w:szCs w:val="32"/>
        </w:rPr>
        <w:t>中医内科临床诊疗指南﹒糖尿病胃肠病</w:t>
      </w:r>
      <w:r>
        <w:rPr>
          <w:rFonts w:hint="eastAsia" w:ascii="仿宋" w:hAnsi="仿宋" w:eastAsia="仿宋"/>
          <w:b/>
          <w:sz w:val="30"/>
          <w:szCs w:val="30"/>
        </w:rPr>
        <w:t>临床一致性评价总结</w:t>
      </w:r>
    </w:p>
    <w:p>
      <w:pPr>
        <w:widowControl/>
        <w:ind w:firstLine="480"/>
        <w:rPr>
          <w:rFonts w:ascii="仿宋" w:hAnsi="仿宋" w:eastAsia="仿宋" w:cs="Calibri"/>
          <w:color w:val="000000"/>
          <w:kern w:val="0"/>
          <w:sz w:val="30"/>
          <w:szCs w:val="30"/>
        </w:rPr>
      </w:pPr>
      <w:r>
        <w:rPr>
          <w:rFonts w:hint="eastAsia" w:ascii="仿宋" w:hAnsi="仿宋" w:eastAsia="仿宋" w:cs="Calibri"/>
          <w:color w:val="000000"/>
          <w:kern w:val="0"/>
          <w:sz w:val="30"/>
          <w:szCs w:val="30"/>
        </w:rPr>
        <w:t>临床一致性评价开展于2016年4月开始，我单位将指南评价稿及病例调查表发放至本工作组的10家单位，调查符合指南疾病诊断和采用中医治疗的住院病历和门诊病例，并保证病例数据的可溯源性。要求各单位结合住院病例从诊断、治疗等方面与指南进行比较，填写病例调查表，并依据病例调查表，对指南进行分析评价，撰写评价报告，提交工作组。评价单位以三级医院为主，病例选取时间范围为近1年。本工作组共收集到病例调查表200份并符合统计学要求。并根据各单位的评价报告，修改完善指南评价稿。</w:t>
      </w:r>
    </w:p>
    <w:p>
      <w:pPr>
        <w:widowControl/>
        <w:ind w:firstLine="480"/>
        <w:jc w:val="center"/>
        <w:rPr>
          <w:rFonts w:hint="eastAsia" w:ascii="仿宋" w:hAnsi="仿宋" w:eastAsia="仿宋" w:cs="Calibri"/>
          <w:color w:val="000000"/>
          <w:kern w:val="0"/>
          <w:sz w:val="30"/>
          <w:szCs w:val="30"/>
        </w:rPr>
      </w:pPr>
      <w:r>
        <w:rPr>
          <w:rFonts w:hint="eastAsia" w:ascii="仿宋" w:hAnsi="仿宋" w:eastAsia="仿宋" w:cs="Calibri"/>
          <w:color w:val="000000"/>
          <w:kern w:val="0"/>
          <w:sz w:val="30"/>
          <w:szCs w:val="30"/>
        </w:rPr>
        <w:t>各单位病例收集情况</w:t>
      </w:r>
    </w:p>
    <w:tbl>
      <w:tblPr>
        <w:tblStyle w:val="12"/>
        <w:tblW w:w="7000" w:type="dxa"/>
        <w:tblInd w:w="542" w:type="dxa"/>
        <w:tblLayout w:type="fixed"/>
        <w:tblCellMar>
          <w:top w:w="0" w:type="dxa"/>
          <w:left w:w="108" w:type="dxa"/>
          <w:bottom w:w="0" w:type="dxa"/>
          <w:right w:w="108" w:type="dxa"/>
        </w:tblCellMar>
      </w:tblPr>
      <w:tblGrid>
        <w:gridCol w:w="950"/>
        <w:gridCol w:w="4189"/>
        <w:gridCol w:w="1861"/>
      </w:tblGrid>
      <w:tr>
        <w:tblPrEx>
          <w:tblLayout w:type="fixed"/>
          <w:tblCellMar>
            <w:top w:w="0" w:type="dxa"/>
            <w:left w:w="108" w:type="dxa"/>
            <w:bottom w:w="0" w:type="dxa"/>
            <w:right w:w="108" w:type="dxa"/>
          </w:tblCellMar>
        </w:tblPrEx>
        <w:tc>
          <w:tcPr>
            <w:tcW w:w="950" w:type="dxa"/>
            <w:tcBorders>
              <w:top w:val="single" w:color="000000" w:sz="4" w:space="0"/>
              <w:left w:val="single" w:color="000000" w:sz="4" w:space="0"/>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序号</w:t>
            </w:r>
          </w:p>
        </w:tc>
        <w:tc>
          <w:tcPr>
            <w:tcW w:w="4189"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成员单位</w:t>
            </w:r>
          </w:p>
        </w:tc>
        <w:tc>
          <w:tcPr>
            <w:tcW w:w="1861"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收集病例数</w:t>
            </w:r>
          </w:p>
        </w:tc>
      </w:tr>
      <w:tr>
        <w:tblPrEx>
          <w:tblLayout w:type="fixed"/>
          <w:tblCellMar>
            <w:top w:w="0" w:type="dxa"/>
            <w:left w:w="108" w:type="dxa"/>
            <w:bottom w:w="0" w:type="dxa"/>
            <w:right w:w="108" w:type="dxa"/>
          </w:tblCellMar>
        </w:tblPrEx>
        <w:tc>
          <w:tcPr>
            <w:tcW w:w="950" w:type="dxa"/>
            <w:tcBorders>
              <w:top w:val="single" w:color="000000" w:sz="4" w:space="0"/>
              <w:left w:val="single" w:color="000000" w:sz="4" w:space="0"/>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1</w:t>
            </w:r>
          </w:p>
        </w:tc>
        <w:tc>
          <w:tcPr>
            <w:tcW w:w="4189"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仿宋"/>
                <w:sz w:val="30"/>
                <w:szCs w:val="30"/>
              </w:rPr>
              <w:t>厦门大学附属第一医院</w:t>
            </w:r>
          </w:p>
        </w:tc>
        <w:tc>
          <w:tcPr>
            <w:tcW w:w="1861"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21</w:t>
            </w:r>
          </w:p>
        </w:tc>
      </w:tr>
      <w:tr>
        <w:tblPrEx>
          <w:tblLayout w:type="fixed"/>
          <w:tblCellMar>
            <w:top w:w="0" w:type="dxa"/>
            <w:left w:w="108" w:type="dxa"/>
            <w:bottom w:w="0" w:type="dxa"/>
            <w:right w:w="108" w:type="dxa"/>
          </w:tblCellMar>
        </w:tblPrEx>
        <w:tc>
          <w:tcPr>
            <w:tcW w:w="950" w:type="dxa"/>
            <w:tcBorders>
              <w:top w:val="single" w:color="000000" w:sz="4" w:space="0"/>
              <w:left w:val="single" w:color="000000" w:sz="4" w:space="0"/>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2</w:t>
            </w:r>
          </w:p>
        </w:tc>
        <w:tc>
          <w:tcPr>
            <w:tcW w:w="4189"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仿宋"/>
                <w:sz w:val="30"/>
                <w:szCs w:val="30"/>
              </w:rPr>
              <w:t>湖北省中医院</w:t>
            </w:r>
          </w:p>
        </w:tc>
        <w:tc>
          <w:tcPr>
            <w:tcW w:w="1861"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20</w:t>
            </w:r>
          </w:p>
        </w:tc>
      </w:tr>
      <w:tr>
        <w:tblPrEx>
          <w:tblLayout w:type="fixed"/>
          <w:tblCellMar>
            <w:top w:w="0" w:type="dxa"/>
            <w:left w:w="108" w:type="dxa"/>
            <w:bottom w:w="0" w:type="dxa"/>
            <w:right w:w="108" w:type="dxa"/>
          </w:tblCellMar>
        </w:tblPrEx>
        <w:tc>
          <w:tcPr>
            <w:tcW w:w="950" w:type="dxa"/>
            <w:tcBorders>
              <w:top w:val="single" w:color="000000" w:sz="4" w:space="0"/>
              <w:left w:val="single" w:color="000000" w:sz="4" w:space="0"/>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3</w:t>
            </w:r>
          </w:p>
        </w:tc>
        <w:tc>
          <w:tcPr>
            <w:tcW w:w="4189"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仿宋"/>
                <w:sz w:val="30"/>
                <w:szCs w:val="30"/>
              </w:rPr>
              <w:t>河北省中医院</w:t>
            </w:r>
          </w:p>
        </w:tc>
        <w:tc>
          <w:tcPr>
            <w:tcW w:w="1861"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20</w:t>
            </w:r>
          </w:p>
        </w:tc>
      </w:tr>
      <w:tr>
        <w:tblPrEx>
          <w:tblLayout w:type="fixed"/>
          <w:tblCellMar>
            <w:top w:w="0" w:type="dxa"/>
            <w:left w:w="108" w:type="dxa"/>
            <w:bottom w:w="0" w:type="dxa"/>
            <w:right w:w="108" w:type="dxa"/>
          </w:tblCellMar>
        </w:tblPrEx>
        <w:tc>
          <w:tcPr>
            <w:tcW w:w="950" w:type="dxa"/>
            <w:tcBorders>
              <w:top w:val="single" w:color="000000" w:sz="4" w:space="0"/>
              <w:left w:val="single" w:color="000000" w:sz="4" w:space="0"/>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4</w:t>
            </w:r>
          </w:p>
        </w:tc>
        <w:tc>
          <w:tcPr>
            <w:tcW w:w="4189"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仿宋"/>
                <w:sz w:val="30"/>
                <w:szCs w:val="30"/>
              </w:rPr>
              <w:t>辽宁中医药大学附属医院</w:t>
            </w:r>
          </w:p>
        </w:tc>
        <w:tc>
          <w:tcPr>
            <w:tcW w:w="1861"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20</w:t>
            </w:r>
          </w:p>
        </w:tc>
      </w:tr>
      <w:tr>
        <w:tblPrEx>
          <w:tblLayout w:type="fixed"/>
          <w:tblCellMar>
            <w:top w:w="0" w:type="dxa"/>
            <w:left w:w="108" w:type="dxa"/>
            <w:bottom w:w="0" w:type="dxa"/>
            <w:right w:w="108" w:type="dxa"/>
          </w:tblCellMar>
        </w:tblPrEx>
        <w:tc>
          <w:tcPr>
            <w:tcW w:w="950" w:type="dxa"/>
            <w:tcBorders>
              <w:top w:val="single" w:color="000000" w:sz="4" w:space="0"/>
              <w:left w:val="single" w:color="000000" w:sz="4" w:space="0"/>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5</w:t>
            </w:r>
          </w:p>
        </w:tc>
        <w:tc>
          <w:tcPr>
            <w:tcW w:w="4189"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仿宋"/>
                <w:sz w:val="30"/>
                <w:szCs w:val="30"/>
              </w:rPr>
              <w:t>上海中医药大学附属曙光医院</w:t>
            </w:r>
          </w:p>
        </w:tc>
        <w:tc>
          <w:tcPr>
            <w:tcW w:w="1861"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20</w:t>
            </w:r>
          </w:p>
        </w:tc>
      </w:tr>
      <w:tr>
        <w:tblPrEx>
          <w:tblLayout w:type="fixed"/>
          <w:tblCellMar>
            <w:top w:w="0" w:type="dxa"/>
            <w:left w:w="108" w:type="dxa"/>
            <w:bottom w:w="0" w:type="dxa"/>
            <w:right w:w="108" w:type="dxa"/>
          </w:tblCellMar>
        </w:tblPrEx>
        <w:tc>
          <w:tcPr>
            <w:tcW w:w="950" w:type="dxa"/>
            <w:tcBorders>
              <w:top w:val="single" w:color="000000" w:sz="4" w:space="0"/>
              <w:left w:val="single" w:color="000000" w:sz="4" w:space="0"/>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6</w:t>
            </w:r>
          </w:p>
        </w:tc>
        <w:tc>
          <w:tcPr>
            <w:tcW w:w="4189"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仿宋"/>
                <w:sz w:val="30"/>
                <w:szCs w:val="30"/>
              </w:rPr>
              <w:t>广东省中医院</w:t>
            </w:r>
          </w:p>
        </w:tc>
        <w:tc>
          <w:tcPr>
            <w:tcW w:w="1861"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20</w:t>
            </w:r>
          </w:p>
        </w:tc>
      </w:tr>
      <w:tr>
        <w:tblPrEx>
          <w:tblLayout w:type="fixed"/>
          <w:tblCellMar>
            <w:top w:w="0" w:type="dxa"/>
            <w:left w:w="108" w:type="dxa"/>
            <w:bottom w:w="0" w:type="dxa"/>
            <w:right w:w="108" w:type="dxa"/>
          </w:tblCellMar>
        </w:tblPrEx>
        <w:tc>
          <w:tcPr>
            <w:tcW w:w="950" w:type="dxa"/>
            <w:tcBorders>
              <w:top w:val="single" w:color="000000" w:sz="4" w:space="0"/>
              <w:left w:val="single" w:color="000000" w:sz="4" w:space="0"/>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7</w:t>
            </w:r>
          </w:p>
        </w:tc>
        <w:tc>
          <w:tcPr>
            <w:tcW w:w="4189"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仿宋"/>
                <w:sz w:val="30"/>
                <w:szCs w:val="30"/>
              </w:rPr>
              <w:t>北京中医药大学东直门医院</w:t>
            </w:r>
          </w:p>
        </w:tc>
        <w:tc>
          <w:tcPr>
            <w:tcW w:w="1861"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14</w:t>
            </w:r>
          </w:p>
        </w:tc>
      </w:tr>
      <w:tr>
        <w:tblPrEx>
          <w:tblLayout w:type="fixed"/>
          <w:tblCellMar>
            <w:top w:w="0" w:type="dxa"/>
            <w:left w:w="108" w:type="dxa"/>
            <w:bottom w:w="0" w:type="dxa"/>
            <w:right w:w="108" w:type="dxa"/>
          </w:tblCellMar>
        </w:tblPrEx>
        <w:tc>
          <w:tcPr>
            <w:tcW w:w="950" w:type="dxa"/>
            <w:tcBorders>
              <w:top w:val="single" w:color="000000" w:sz="4" w:space="0"/>
              <w:left w:val="single" w:color="000000" w:sz="4" w:space="0"/>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8</w:t>
            </w:r>
          </w:p>
        </w:tc>
        <w:tc>
          <w:tcPr>
            <w:tcW w:w="4189"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仿宋"/>
                <w:kern w:val="0"/>
                <w:sz w:val="28"/>
                <w:szCs w:val="28"/>
              </w:rPr>
              <w:t>安徽中医药大学第一附属医院</w:t>
            </w:r>
          </w:p>
        </w:tc>
        <w:tc>
          <w:tcPr>
            <w:tcW w:w="1861"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20</w:t>
            </w:r>
          </w:p>
        </w:tc>
      </w:tr>
      <w:tr>
        <w:tblPrEx>
          <w:tblLayout w:type="fixed"/>
          <w:tblCellMar>
            <w:top w:w="0" w:type="dxa"/>
            <w:left w:w="108" w:type="dxa"/>
            <w:bottom w:w="0" w:type="dxa"/>
            <w:right w:w="108" w:type="dxa"/>
          </w:tblCellMar>
        </w:tblPrEx>
        <w:tc>
          <w:tcPr>
            <w:tcW w:w="950" w:type="dxa"/>
            <w:tcBorders>
              <w:top w:val="single" w:color="000000" w:sz="4" w:space="0"/>
              <w:left w:val="single" w:color="000000" w:sz="4" w:space="0"/>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9</w:t>
            </w:r>
          </w:p>
        </w:tc>
        <w:tc>
          <w:tcPr>
            <w:tcW w:w="4189"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lang w:eastAsia="zh-CN"/>
              </w:rPr>
              <w:t>湖北</w:t>
            </w:r>
            <w:r>
              <w:rPr>
                <w:rFonts w:hint="eastAsia" w:ascii="仿宋" w:hAnsi="仿宋" w:eastAsia="仿宋" w:cs="Calibri"/>
                <w:kern w:val="0"/>
                <w:sz w:val="28"/>
                <w:szCs w:val="28"/>
              </w:rPr>
              <w:t>武汉市中医医院</w:t>
            </w:r>
          </w:p>
        </w:tc>
        <w:tc>
          <w:tcPr>
            <w:tcW w:w="1861"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26</w:t>
            </w:r>
          </w:p>
        </w:tc>
      </w:tr>
      <w:tr>
        <w:tblPrEx>
          <w:tblLayout w:type="fixed"/>
          <w:tblCellMar>
            <w:top w:w="0" w:type="dxa"/>
            <w:left w:w="108" w:type="dxa"/>
            <w:bottom w:w="0" w:type="dxa"/>
            <w:right w:w="108" w:type="dxa"/>
          </w:tblCellMar>
        </w:tblPrEx>
        <w:tc>
          <w:tcPr>
            <w:tcW w:w="950" w:type="dxa"/>
            <w:tcBorders>
              <w:top w:val="single" w:color="000000" w:sz="4" w:space="0"/>
              <w:left w:val="single" w:color="000000" w:sz="4" w:space="0"/>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10</w:t>
            </w:r>
          </w:p>
        </w:tc>
        <w:tc>
          <w:tcPr>
            <w:tcW w:w="4189"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lang w:eastAsia="zh-CN"/>
              </w:rPr>
              <w:t>湖北</w:t>
            </w:r>
            <w:r>
              <w:rPr>
                <w:rFonts w:hint="eastAsia" w:ascii="仿宋" w:hAnsi="仿宋" w:eastAsia="仿宋" w:cs="Calibri"/>
                <w:kern w:val="0"/>
                <w:sz w:val="28"/>
                <w:szCs w:val="28"/>
              </w:rPr>
              <w:t>襄阳市中医医院</w:t>
            </w:r>
          </w:p>
        </w:tc>
        <w:tc>
          <w:tcPr>
            <w:tcW w:w="1861"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19</w:t>
            </w:r>
          </w:p>
        </w:tc>
      </w:tr>
      <w:tr>
        <w:tblPrEx>
          <w:tblLayout w:type="fixed"/>
          <w:tblCellMar>
            <w:top w:w="0" w:type="dxa"/>
            <w:left w:w="108" w:type="dxa"/>
            <w:bottom w:w="0" w:type="dxa"/>
            <w:right w:w="108" w:type="dxa"/>
          </w:tblCellMar>
        </w:tblPrEx>
        <w:tc>
          <w:tcPr>
            <w:tcW w:w="950" w:type="dxa"/>
            <w:tcBorders>
              <w:top w:val="single" w:color="000000" w:sz="4" w:space="0"/>
              <w:left w:val="single" w:color="000000" w:sz="4" w:space="0"/>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合计</w:t>
            </w:r>
          </w:p>
        </w:tc>
        <w:tc>
          <w:tcPr>
            <w:tcW w:w="4189"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p>
        </w:tc>
        <w:tc>
          <w:tcPr>
            <w:tcW w:w="1861" w:type="dxa"/>
            <w:tcBorders>
              <w:top w:val="single" w:color="000000" w:sz="4" w:space="0"/>
              <w:left w:val="nil"/>
              <w:bottom w:val="single" w:color="000000" w:sz="4" w:space="0"/>
              <w:right w:val="single" w:color="000000" w:sz="4" w:space="0"/>
            </w:tcBorders>
          </w:tcPr>
          <w:p>
            <w:pPr>
              <w:widowControl/>
              <w:rPr>
                <w:rFonts w:ascii="仿宋" w:hAnsi="仿宋" w:eastAsia="仿宋" w:cs="Calibri"/>
                <w:kern w:val="0"/>
                <w:sz w:val="28"/>
                <w:szCs w:val="28"/>
              </w:rPr>
            </w:pPr>
            <w:r>
              <w:rPr>
                <w:rFonts w:hint="eastAsia" w:ascii="仿宋" w:hAnsi="仿宋" w:eastAsia="仿宋" w:cs="Calibri"/>
                <w:kern w:val="0"/>
                <w:sz w:val="28"/>
                <w:szCs w:val="28"/>
              </w:rPr>
              <w:t>200</w:t>
            </w:r>
          </w:p>
        </w:tc>
      </w:tr>
    </w:tbl>
    <w:p>
      <w:pPr>
        <w:widowControl/>
        <w:spacing w:line="360" w:lineRule="auto"/>
        <w:ind w:firstLine="480"/>
        <w:rPr>
          <w:rFonts w:hint="eastAsia" w:ascii="宋体" w:hAnsi="宋体" w:cs="Calibri"/>
          <w:color w:val="000000"/>
          <w:kern w:val="0"/>
          <w:sz w:val="24"/>
          <w:szCs w:val="24"/>
        </w:rPr>
      </w:pPr>
      <w:r>
        <w:rPr>
          <w:rFonts w:hint="eastAsia" w:ascii="宋体" w:hAnsi="宋体" w:cs="Calibri"/>
          <w:color w:val="000000"/>
          <w:kern w:val="0"/>
          <w:sz w:val="24"/>
          <w:szCs w:val="24"/>
        </w:rPr>
        <w:t xml:space="preserve"> </w:t>
      </w:r>
    </w:p>
    <w:p>
      <w:pPr>
        <w:widowControl/>
        <w:ind w:firstLine="480"/>
        <w:rPr>
          <w:rFonts w:hint="eastAsia" w:ascii="仿宋" w:hAnsi="仿宋" w:eastAsia="仿宋" w:cs="Calibri"/>
          <w:color w:val="000000"/>
          <w:kern w:val="0"/>
          <w:sz w:val="30"/>
          <w:szCs w:val="30"/>
        </w:rPr>
      </w:pPr>
      <w:r>
        <w:rPr>
          <w:rFonts w:hint="eastAsia" w:ascii="仿宋" w:hAnsi="仿宋" w:eastAsia="仿宋" w:cs="Calibri"/>
          <w:color w:val="000000"/>
          <w:kern w:val="0"/>
          <w:sz w:val="30"/>
          <w:szCs w:val="30"/>
        </w:rPr>
        <w:t>临床一致性评价实施方法：工作组与各评价单位签署了《项目合作协议书》，并告知各单位所需承担工作任务，了解指南制修订的整体情况，以及临床一致性评价的方法及要求。评价单位承担评价的科室组织主管医师结合住院、门诊病例，主要围绕指南内容的临床适用性、可操作性进行评估，从诊断、辨证、治疗等方面与指南进行比较，填写《中医诊疗指南一致性测试表（病例调查表）》，并依据病例调查表，对指南进行分析评价，撰写《中医临床诊疗指南一致性测试报告》，提交项目工作组。项目工作组经汇总相关资料，分析总结。</w:t>
      </w:r>
    </w:p>
    <w:p>
      <w:pPr>
        <w:widowControl/>
        <w:ind w:firstLine="480"/>
        <w:rPr>
          <w:rFonts w:hint="eastAsia" w:ascii="仿宋" w:hAnsi="仿宋" w:eastAsia="仿宋" w:cs="Calibri"/>
          <w:color w:val="000000"/>
          <w:kern w:val="0"/>
          <w:sz w:val="30"/>
          <w:szCs w:val="30"/>
        </w:rPr>
      </w:pPr>
      <w:r>
        <w:rPr>
          <w:rFonts w:hint="eastAsia" w:ascii="仿宋" w:hAnsi="仿宋" w:eastAsia="仿宋" w:cs="Calibri"/>
          <w:color w:val="000000"/>
          <w:kern w:val="0"/>
          <w:sz w:val="30"/>
          <w:szCs w:val="30"/>
        </w:rPr>
        <w:t>分析总结：经对所收集的《中医诊疗指南一致性测试表（病例调查表）》和《中医临床诊疗指南一致性测试报告》进行分析并总结，情况如下：</w:t>
      </w:r>
    </w:p>
    <w:p>
      <w:pPr>
        <w:widowControl/>
        <w:ind w:firstLine="480"/>
        <w:rPr>
          <w:rFonts w:hint="eastAsia" w:ascii="仿宋" w:hAnsi="仿宋" w:eastAsia="仿宋" w:cs="Calibri"/>
          <w:color w:val="000000"/>
          <w:kern w:val="0"/>
          <w:sz w:val="30"/>
          <w:szCs w:val="30"/>
        </w:rPr>
      </w:pPr>
      <w:r>
        <w:rPr>
          <w:rFonts w:hint="eastAsia" w:ascii="仿宋" w:hAnsi="仿宋" w:eastAsia="仿宋" w:cs="Calibri"/>
          <w:color w:val="000000"/>
          <w:kern w:val="0"/>
          <w:sz w:val="30"/>
          <w:szCs w:val="30"/>
        </w:rPr>
        <w:t>糖尿病胃肠病诊疗指南临床应用一致性汇总统计表（N=200例）</w:t>
      </w:r>
    </w:p>
    <w:tbl>
      <w:tblPr>
        <w:tblStyle w:val="12"/>
        <w:tblW w:w="8754" w:type="dxa"/>
        <w:jc w:val="center"/>
        <w:tblInd w:w="0" w:type="dxa"/>
        <w:tblLayout w:type="fixed"/>
        <w:tblCellMar>
          <w:top w:w="0" w:type="dxa"/>
          <w:left w:w="108" w:type="dxa"/>
          <w:bottom w:w="0" w:type="dxa"/>
          <w:right w:w="108" w:type="dxa"/>
        </w:tblCellMar>
      </w:tblPr>
      <w:tblGrid>
        <w:gridCol w:w="674"/>
        <w:gridCol w:w="1063"/>
        <w:gridCol w:w="1843"/>
        <w:gridCol w:w="750"/>
        <w:gridCol w:w="951"/>
        <w:gridCol w:w="850"/>
        <w:gridCol w:w="851"/>
        <w:gridCol w:w="815"/>
        <w:gridCol w:w="957"/>
      </w:tblGrid>
      <w:tr>
        <w:tblPrEx>
          <w:tblLayout w:type="fixed"/>
          <w:tblCellMar>
            <w:top w:w="0" w:type="dxa"/>
            <w:left w:w="108" w:type="dxa"/>
            <w:bottom w:w="0" w:type="dxa"/>
            <w:right w:w="108" w:type="dxa"/>
          </w:tblCellMar>
        </w:tblPrEx>
        <w:trPr>
          <w:trHeight w:val="567" w:hRule="atLeast"/>
          <w:jc w:val="center"/>
        </w:trPr>
        <w:tc>
          <w:tcPr>
            <w:tcW w:w="1737" w:type="dxa"/>
            <w:gridSpan w:val="2"/>
            <w:vMerge w:val="restart"/>
            <w:tcBorders>
              <w:top w:val="single" w:color="000000" w:sz="4" w:space="0"/>
            </w:tcBorders>
            <w:vAlign w:val="center"/>
          </w:tcPr>
          <w:p>
            <w:pPr>
              <w:widowControl/>
              <w:spacing w:line="360" w:lineRule="auto"/>
              <w:jc w:val="center"/>
              <w:rPr>
                <w:rFonts w:ascii="Times New Roman" w:hAnsi="Times New Roman" w:cs="Times New Roman"/>
                <w:color w:val="000000"/>
                <w:spacing w:val="-16"/>
                <w:kern w:val="0"/>
                <w:sz w:val="18"/>
                <w:szCs w:val="18"/>
              </w:rPr>
            </w:pPr>
            <w:r>
              <w:rPr>
                <w:rFonts w:hint="eastAsia" w:ascii="宋体" w:hAnsi="宋体" w:cs="Times New Roman"/>
                <w:color w:val="000000"/>
                <w:spacing w:val="-16"/>
                <w:kern w:val="0"/>
                <w:sz w:val="18"/>
                <w:szCs w:val="18"/>
              </w:rPr>
              <w:t>类别</w:t>
            </w:r>
          </w:p>
        </w:tc>
        <w:tc>
          <w:tcPr>
            <w:tcW w:w="1843" w:type="dxa"/>
            <w:vMerge w:val="restart"/>
            <w:tcBorders>
              <w:top w:val="single" w:color="000000" w:sz="4" w:space="0"/>
            </w:tcBorders>
            <w:vAlign w:val="center"/>
          </w:tcPr>
          <w:p>
            <w:pPr>
              <w:widowControl/>
              <w:spacing w:line="360" w:lineRule="auto"/>
              <w:jc w:val="center"/>
              <w:rPr>
                <w:rFonts w:ascii="Times New Roman" w:hAnsi="Times New Roman" w:cs="Times New Roman"/>
                <w:color w:val="000000"/>
                <w:spacing w:val="-16"/>
                <w:kern w:val="0"/>
                <w:sz w:val="18"/>
                <w:szCs w:val="18"/>
              </w:rPr>
            </w:pPr>
            <w:r>
              <w:rPr>
                <w:rFonts w:hint="eastAsia" w:ascii="宋体" w:hAnsi="宋体" w:cs="Times New Roman"/>
                <w:color w:val="000000"/>
                <w:spacing w:val="-16"/>
                <w:kern w:val="0"/>
                <w:sz w:val="18"/>
                <w:szCs w:val="18"/>
              </w:rPr>
              <w:t>内容</w:t>
            </w:r>
          </w:p>
        </w:tc>
        <w:tc>
          <w:tcPr>
            <w:tcW w:w="3402" w:type="dxa"/>
            <w:gridSpan w:val="4"/>
            <w:tcBorders>
              <w:top w:val="single" w:color="000000" w:sz="4" w:space="0"/>
              <w:bottom w:val="single" w:color="000000" w:sz="4" w:space="0"/>
            </w:tcBorders>
            <w:vAlign w:val="center"/>
          </w:tcPr>
          <w:p>
            <w:pPr>
              <w:widowControl/>
              <w:spacing w:line="360" w:lineRule="auto"/>
              <w:jc w:val="center"/>
              <w:rPr>
                <w:rFonts w:ascii="Times New Roman" w:hAnsi="Times New Roman" w:cs="Times New Roman"/>
                <w:color w:val="000000"/>
                <w:spacing w:val="-16"/>
                <w:kern w:val="0"/>
                <w:sz w:val="18"/>
                <w:szCs w:val="18"/>
              </w:rPr>
            </w:pPr>
            <w:r>
              <w:rPr>
                <w:rFonts w:hint="eastAsia" w:ascii="宋体" w:hAnsi="宋体" w:cs="Times New Roman"/>
                <w:color w:val="000000"/>
                <w:spacing w:val="-16"/>
                <w:kern w:val="0"/>
                <w:sz w:val="18"/>
                <w:szCs w:val="18"/>
              </w:rPr>
              <w:t>一致率</w:t>
            </w:r>
            <w:r>
              <w:rPr>
                <w:rFonts w:ascii="Times New Roman" w:hAnsi="Times New Roman" w:cs="Times New Roman"/>
                <w:color w:val="000000"/>
                <w:spacing w:val="-16"/>
                <w:kern w:val="0"/>
                <w:sz w:val="18"/>
                <w:szCs w:val="18"/>
              </w:rPr>
              <w:t>n</w:t>
            </w:r>
            <w:r>
              <w:rPr>
                <w:rFonts w:hint="eastAsia" w:ascii="宋体" w:hAnsi="宋体" w:cs="Times New Roman"/>
                <w:color w:val="000000"/>
                <w:spacing w:val="-16"/>
                <w:kern w:val="0"/>
                <w:sz w:val="18"/>
                <w:szCs w:val="18"/>
              </w:rPr>
              <w:t>（</w:t>
            </w:r>
            <w:r>
              <w:rPr>
                <w:rFonts w:ascii="Times New Roman" w:hAnsi="Times New Roman" w:cs="Times New Roman"/>
                <w:color w:val="000000"/>
                <w:spacing w:val="-16"/>
                <w:kern w:val="0"/>
                <w:sz w:val="18"/>
                <w:szCs w:val="18"/>
              </w:rPr>
              <w:t>%</w:t>
            </w:r>
            <w:r>
              <w:rPr>
                <w:rFonts w:hint="eastAsia" w:ascii="宋体" w:hAnsi="宋体" w:cs="Times New Roman"/>
                <w:color w:val="000000"/>
                <w:spacing w:val="-16"/>
                <w:kern w:val="0"/>
                <w:sz w:val="18"/>
                <w:szCs w:val="18"/>
              </w:rPr>
              <w:t>）</w:t>
            </w:r>
          </w:p>
        </w:tc>
        <w:tc>
          <w:tcPr>
            <w:tcW w:w="815" w:type="dxa"/>
            <w:vMerge w:val="restart"/>
            <w:tcBorders>
              <w:top w:val="single" w:color="000000" w:sz="4" w:space="0"/>
            </w:tcBorders>
            <w:vAlign w:val="center"/>
          </w:tcPr>
          <w:p>
            <w:pPr>
              <w:widowControl/>
              <w:spacing w:line="360" w:lineRule="auto"/>
              <w:jc w:val="center"/>
              <w:rPr>
                <w:rFonts w:ascii="Times New Roman" w:hAnsi="Times New Roman" w:cs="Times New Roman"/>
                <w:color w:val="000000"/>
                <w:spacing w:val="-16"/>
                <w:kern w:val="0"/>
                <w:sz w:val="18"/>
                <w:szCs w:val="18"/>
              </w:rPr>
            </w:pPr>
            <w:r>
              <w:rPr>
                <w:rFonts w:hint="eastAsia" w:ascii="宋体" w:hAnsi="宋体" w:cs="Times New Roman"/>
                <w:color w:val="000000"/>
                <w:spacing w:val="-16"/>
                <w:kern w:val="0"/>
                <w:sz w:val="18"/>
                <w:szCs w:val="18"/>
              </w:rPr>
              <w:t>一致率</w:t>
            </w:r>
          </w:p>
          <w:p>
            <w:pPr>
              <w:widowControl/>
              <w:spacing w:line="240" w:lineRule="atLeast"/>
              <w:jc w:val="center"/>
              <w:rPr>
                <w:rFonts w:ascii="Garamond" w:hAnsi="Garamond" w:cs="宋体"/>
                <w:kern w:val="0"/>
                <w:sz w:val="18"/>
                <w:szCs w:val="18"/>
              </w:rPr>
            </w:pPr>
            <w:r>
              <w:rPr>
                <w:rFonts w:hint="eastAsia" w:ascii="宋体" w:hAnsi="宋体" w:cs="宋体"/>
                <w:kern w:val="0"/>
                <w:sz w:val="18"/>
                <w:szCs w:val="18"/>
              </w:rPr>
              <w:t>（</w:t>
            </w:r>
            <w:r>
              <w:rPr>
                <w:rFonts w:ascii="Garamond" w:hAnsi="Garamond" w:cs="宋体"/>
                <w:kern w:val="0"/>
                <w:sz w:val="18"/>
                <w:szCs w:val="18"/>
              </w:rPr>
              <w:t>%</w:t>
            </w:r>
            <w:r>
              <w:rPr>
                <w:rFonts w:hint="eastAsia" w:ascii="宋体" w:hAnsi="宋体" w:cs="宋体"/>
                <w:kern w:val="0"/>
                <w:sz w:val="18"/>
                <w:szCs w:val="18"/>
              </w:rPr>
              <w:t>）</w:t>
            </w:r>
          </w:p>
        </w:tc>
        <w:tc>
          <w:tcPr>
            <w:tcW w:w="957" w:type="dxa"/>
            <w:vMerge w:val="restart"/>
            <w:tcBorders>
              <w:top w:val="single" w:color="000000" w:sz="4" w:space="0"/>
            </w:tcBorders>
            <w:vAlign w:val="center"/>
          </w:tcPr>
          <w:p>
            <w:pPr>
              <w:widowControl/>
              <w:spacing w:line="360" w:lineRule="auto"/>
              <w:jc w:val="center"/>
              <w:rPr>
                <w:rFonts w:ascii="Times New Roman" w:hAnsi="Times New Roman" w:cs="Times New Roman"/>
                <w:color w:val="000000"/>
                <w:spacing w:val="-16"/>
                <w:kern w:val="0"/>
                <w:sz w:val="18"/>
                <w:szCs w:val="18"/>
              </w:rPr>
            </w:pPr>
            <w:r>
              <w:rPr>
                <w:rFonts w:hint="eastAsia" w:ascii="宋体" w:hAnsi="宋体" w:cs="Times New Roman"/>
                <w:color w:val="000000"/>
                <w:spacing w:val="-16"/>
                <w:kern w:val="0"/>
                <w:sz w:val="18"/>
                <w:szCs w:val="18"/>
              </w:rPr>
              <w:t>备注</w:t>
            </w:r>
          </w:p>
        </w:tc>
      </w:tr>
      <w:tr>
        <w:tblPrEx>
          <w:tblLayout w:type="fixed"/>
          <w:tblCellMar>
            <w:top w:w="0" w:type="dxa"/>
            <w:left w:w="108" w:type="dxa"/>
            <w:bottom w:w="0" w:type="dxa"/>
            <w:right w:w="108" w:type="dxa"/>
          </w:tblCellMar>
        </w:tblPrEx>
        <w:trPr>
          <w:trHeight w:val="567" w:hRule="atLeast"/>
          <w:jc w:val="center"/>
        </w:trPr>
        <w:tc>
          <w:tcPr>
            <w:tcW w:w="1737" w:type="dxa"/>
            <w:gridSpan w:val="2"/>
            <w:vMerge w:val="continue"/>
            <w:tcBorders>
              <w:top w:val="single" w:color="000000" w:sz="4" w:space="0"/>
            </w:tcBorders>
            <w:vAlign w:val="center"/>
          </w:tcPr>
          <w:p>
            <w:pPr>
              <w:widowControl/>
              <w:jc w:val="left"/>
              <w:rPr>
                <w:rFonts w:ascii="Times New Roman" w:hAnsi="Times New Roman" w:cs="Times New Roman"/>
                <w:color w:val="000000"/>
                <w:spacing w:val="-16"/>
                <w:kern w:val="0"/>
                <w:sz w:val="18"/>
                <w:szCs w:val="18"/>
              </w:rPr>
            </w:pPr>
          </w:p>
        </w:tc>
        <w:tc>
          <w:tcPr>
            <w:tcW w:w="1843" w:type="dxa"/>
            <w:vMerge w:val="continue"/>
            <w:tcBorders>
              <w:top w:val="single" w:color="000000" w:sz="4" w:space="0"/>
            </w:tcBorders>
            <w:vAlign w:val="center"/>
          </w:tcPr>
          <w:p>
            <w:pPr>
              <w:widowControl/>
              <w:jc w:val="left"/>
              <w:rPr>
                <w:rFonts w:ascii="Times New Roman" w:hAnsi="Times New Roman" w:cs="Times New Roman"/>
                <w:color w:val="000000"/>
                <w:spacing w:val="-16"/>
                <w:kern w:val="0"/>
                <w:sz w:val="18"/>
                <w:szCs w:val="18"/>
              </w:rPr>
            </w:pPr>
          </w:p>
        </w:tc>
        <w:tc>
          <w:tcPr>
            <w:tcW w:w="750" w:type="dxa"/>
            <w:tcBorders>
              <w:top w:val="single" w:color="000000" w:sz="4" w:space="0"/>
              <w:bottom w:val="single" w:color="000000" w:sz="4" w:space="0"/>
            </w:tcBorders>
            <w:vAlign w:val="center"/>
          </w:tcPr>
          <w:p>
            <w:pPr>
              <w:widowControl/>
              <w:spacing w:line="360" w:lineRule="auto"/>
              <w:jc w:val="center"/>
              <w:rPr>
                <w:rFonts w:ascii="Times New Roman" w:hAnsi="Times New Roman" w:cs="Times New Roman"/>
                <w:color w:val="000000"/>
                <w:spacing w:val="-16"/>
                <w:kern w:val="0"/>
                <w:sz w:val="18"/>
                <w:szCs w:val="18"/>
              </w:rPr>
            </w:pPr>
            <w:r>
              <w:rPr>
                <w:rFonts w:hint="eastAsia" w:ascii="宋体" w:hAnsi="宋体" w:cs="Times New Roman"/>
                <w:color w:val="000000"/>
                <w:spacing w:val="-16"/>
                <w:kern w:val="0"/>
                <w:sz w:val="18"/>
                <w:szCs w:val="18"/>
              </w:rPr>
              <w:t>一致</w:t>
            </w:r>
          </w:p>
        </w:tc>
        <w:tc>
          <w:tcPr>
            <w:tcW w:w="951" w:type="dxa"/>
            <w:tcBorders>
              <w:top w:val="single" w:color="000000" w:sz="4" w:space="0"/>
              <w:bottom w:val="single" w:color="000000" w:sz="4" w:space="0"/>
            </w:tcBorders>
            <w:vAlign w:val="center"/>
          </w:tcPr>
          <w:p>
            <w:pPr>
              <w:widowControl/>
              <w:spacing w:line="360" w:lineRule="auto"/>
              <w:jc w:val="center"/>
              <w:rPr>
                <w:rFonts w:ascii="Times New Roman" w:hAnsi="Times New Roman" w:cs="Times New Roman"/>
                <w:color w:val="000000"/>
                <w:spacing w:val="-16"/>
                <w:kern w:val="0"/>
                <w:sz w:val="18"/>
                <w:szCs w:val="18"/>
              </w:rPr>
            </w:pPr>
            <w:r>
              <w:rPr>
                <w:rFonts w:hint="eastAsia" w:ascii="宋体" w:hAnsi="宋体" w:cs="Times New Roman"/>
                <w:color w:val="000000"/>
                <w:spacing w:val="-16"/>
                <w:kern w:val="0"/>
                <w:sz w:val="18"/>
                <w:szCs w:val="18"/>
              </w:rPr>
              <w:t>比较一致</w:t>
            </w:r>
          </w:p>
        </w:tc>
        <w:tc>
          <w:tcPr>
            <w:tcW w:w="850" w:type="dxa"/>
            <w:tcBorders>
              <w:top w:val="single" w:color="000000" w:sz="4" w:space="0"/>
              <w:bottom w:val="single" w:color="000000" w:sz="4" w:space="0"/>
            </w:tcBorders>
            <w:vAlign w:val="center"/>
          </w:tcPr>
          <w:p>
            <w:pPr>
              <w:widowControl/>
              <w:spacing w:line="360" w:lineRule="auto"/>
              <w:jc w:val="center"/>
              <w:rPr>
                <w:rFonts w:ascii="Times New Roman" w:hAnsi="Times New Roman" w:cs="Times New Roman"/>
                <w:color w:val="000000"/>
                <w:spacing w:val="-16"/>
                <w:kern w:val="0"/>
                <w:sz w:val="18"/>
                <w:szCs w:val="18"/>
              </w:rPr>
            </w:pPr>
            <w:r>
              <w:rPr>
                <w:rFonts w:hint="eastAsia" w:ascii="宋体" w:hAnsi="宋体" w:cs="Times New Roman"/>
                <w:color w:val="000000"/>
                <w:spacing w:val="-16"/>
                <w:kern w:val="0"/>
                <w:sz w:val="18"/>
                <w:szCs w:val="18"/>
              </w:rPr>
              <w:t>一般</w:t>
            </w:r>
          </w:p>
        </w:tc>
        <w:tc>
          <w:tcPr>
            <w:tcW w:w="851" w:type="dxa"/>
            <w:tcBorders>
              <w:top w:val="single" w:color="000000" w:sz="4" w:space="0"/>
              <w:bottom w:val="single" w:color="000000" w:sz="4" w:space="0"/>
            </w:tcBorders>
            <w:vAlign w:val="center"/>
          </w:tcPr>
          <w:p>
            <w:pPr>
              <w:widowControl/>
              <w:spacing w:line="360" w:lineRule="auto"/>
              <w:jc w:val="center"/>
              <w:rPr>
                <w:rFonts w:ascii="Times New Roman" w:hAnsi="Times New Roman" w:cs="Times New Roman"/>
                <w:color w:val="000000"/>
                <w:spacing w:val="-16"/>
                <w:kern w:val="0"/>
                <w:sz w:val="18"/>
                <w:szCs w:val="18"/>
              </w:rPr>
            </w:pPr>
            <w:r>
              <w:rPr>
                <w:rFonts w:hint="eastAsia" w:ascii="宋体" w:hAnsi="宋体" w:cs="Times New Roman"/>
                <w:color w:val="000000"/>
                <w:spacing w:val="-16"/>
                <w:kern w:val="0"/>
                <w:sz w:val="18"/>
                <w:szCs w:val="18"/>
              </w:rPr>
              <w:t>不一致</w:t>
            </w:r>
          </w:p>
        </w:tc>
        <w:tc>
          <w:tcPr>
            <w:tcW w:w="815" w:type="dxa"/>
            <w:vMerge w:val="continue"/>
            <w:tcBorders>
              <w:top w:val="single" w:color="000000" w:sz="4" w:space="0"/>
            </w:tcBorders>
            <w:vAlign w:val="center"/>
          </w:tcPr>
          <w:p>
            <w:pPr>
              <w:widowControl/>
              <w:jc w:val="left"/>
              <w:rPr>
                <w:rFonts w:ascii="Garamond" w:hAnsi="Garamond" w:cs="宋体"/>
                <w:kern w:val="0"/>
                <w:sz w:val="18"/>
                <w:szCs w:val="18"/>
              </w:rPr>
            </w:pPr>
          </w:p>
        </w:tc>
        <w:tc>
          <w:tcPr>
            <w:tcW w:w="957" w:type="dxa"/>
            <w:vMerge w:val="continue"/>
            <w:tcBorders>
              <w:top w:val="single" w:color="000000" w:sz="4" w:space="0"/>
            </w:tcBorders>
            <w:vAlign w:val="center"/>
          </w:tcPr>
          <w:p>
            <w:pPr>
              <w:widowControl/>
              <w:jc w:val="left"/>
              <w:rPr>
                <w:rFonts w:ascii="Times New Roman" w:hAnsi="Times New Roman" w:cs="Times New Roman"/>
                <w:color w:val="000000"/>
                <w:spacing w:val="-16"/>
                <w:kern w:val="0"/>
                <w:sz w:val="18"/>
                <w:szCs w:val="18"/>
              </w:rPr>
            </w:pPr>
          </w:p>
        </w:tc>
      </w:tr>
      <w:tr>
        <w:tblPrEx>
          <w:tblLayout w:type="fixed"/>
          <w:tblCellMar>
            <w:top w:w="0" w:type="dxa"/>
            <w:left w:w="108" w:type="dxa"/>
            <w:bottom w:w="0" w:type="dxa"/>
            <w:right w:w="108" w:type="dxa"/>
          </w:tblCellMar>
        </w:tblPrEx>
        <w:trPr>
          <w:trHeight w:val="458" w:hRule="atLeast"/>
          <w:jc w:val="center"/>
        </w:trPr>
        <w:tc>
          <w:tcPr>
            <w:tcW w:w="674" w:type="dxa"/>
            <w:vMerge w:val="restart"/>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color w:val="000000"/>
                <w:kern w:val="0"/>
                <w:sz w:val="18"/>
                <w:szCs w:val="18"/>
              </w:rPr>
              <w:t>诊断</w:t>
            </w:r>
          </w:p>
        </w:tc>
        <w:tc>
          <w:tcPr>
            <w:tcW w:w="1063" w:type="dxa"/>
            <w:vMerge w:val="restart"/>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color w:val="000000"/>
                <w:kern w:val="0"/>
                <w:sz w:val="18"/>
                <w:szCs w:val="18"/>
              </w:rPr>
              <w:t>中医诊断</w:t>
            </w:r>
          </w:p>
        </w:tc>
        <w:tc>
          <w:tcPr>
            <w:tcW w:w="1843" w:type="dxa"/>
            <w:tcBorders>
              <w:top w:val="single" w:color="000000" w:sz="4" w:space="0"/>
            </w:tcBorders>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color w:val="000000"/>
                <w:kern w:val="0"/>
                <w:sz w:val="18"/>
                <w:szCs w:val="18"/>
              </w:rPr>
              <w:t>中医疾病诊断</w:t>
            </w:r>
          </w:p>
        </w:tc>
        <w:tc>
          <w:tcPr>
            <w:tcW w:w="750" w:type="dxa"/>
            <w:tcBorders>
              <w:top w:val="single" w:color="000000" w:sz="4" w:space="0"/>
            </w:tcBorders>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179</w:t>
            </w:r>
          </w:p>
        </w:tc>
        <w:tc>
          <w:tcPr>
            <w:tcW w:w="951" w:type="dxa"/>
            <w:tcBorders>
              <w:top w:val="single" w:color="000000" w:sz="4" w:space="0"/>
            </w:tcBorders>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16</w:t>
            </w:r>
          </w:p>
        </w:tc>
        <w:tc>
          <w:tcPr>
            <w:tcW w:w="850" w:type="dxa"/>
            <w:tcBorders>
              <w:top w:val="single" w:color="000000" w:sz="4" w:space="0"/>
            </w:tcBorders>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1</w:t>
            </w:r>
          </w:p>
        </w:tc>
        <w:tc>
          <w:tcPr>
            <w:tcW w:w="851" w:type="dxa"/>
            <w:tcBorders>
              <w:top w:val="single" w:color="000000" w:sz="4" w:space="0"/>
            </w:tcBorders>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4</w:t>
            </w:r>
          </w:p>
        </w:tc>
        <w:tc>
          <w:tcPr>
            <w:tcW w:w="815" w:type="dxa"/>
            <w:tcBorders>
              <w:top w:val="single" w:color="000000" w:sz="4" w:space="0"/>
            </w:tcBorders>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97.5</w:t>
            </w:r>
            <w:r>
              <w:rPr>
                <w:rFonts w:ascii="Times New Roman" w:hAnsi="Times New Roman" w:cs="Times New Roman"/>
                <w:color w:val="000000"/>
                <w:kern w:val="0"/>
                <w:sz w:val="18"/>
                <w:szCs w:val="18"/>
              </w:rPr>
              <w:t>%</w:t>
            </w:r>
          </w:p>
        </w:tc>
        <w:tc>
          <w:tcPr>
            <w:tcW w:w="957" w:type="dxa"/>
            <w:tcBorders>
              <w:top w:val="single" w:color="000000" w:sz="4" w:space="0"/>
            </w:tcBorders>
            <w:vAlign w:val="center"/>
          </w:tcPr>
          <w:p>
            <w:pPr>
              <w:widowControl/>
              <w:spacing w:line="360" w:lineRule="auto"/>
              <w:rPr>
                <w:rFonts w:ascii="Times New Roman" w:hAnsi="Times New Roman" w:cs="Times New Roman"/>
                <w:color w:val="000000"/>
                <w:kern w:val="0"/>
                <w:sz w:val="18"/>
                <w:szCs w:val="18"/>
              </w:rPr>
            </w:pPr>
          </w:p>
        </w:tc>
      </w:tr>
      <w:tr>
        <w:tblPrEx>
          <w:tblLayout w:type="fixed"/>
          <w:tblCellMar>
            <w:top w:w="0" w:type="dxa"/>
            <w:left w:w="108" w:type="dxa"/>
            <w:bottom w:w="0" w:type="dxa"/>
            <w:right w:w="108" w:type="dxa"/>
          </w:tblCellMar>
        </w:tblPrEx>
        <w:trPr>
          <w:trHeight w:val="464" w:hRule="atLeast"/>
          <w:jc w:val="center"/>
        </w:trPr>
        <w:tc>
          <w:tcPr>
            <w:tcW w:w="674" w:type="dxa"/>
            <w:vMerge w:val="continue"/>
            <w:vAlign w:val="center"/>
          </w:tcPr>
          <w:p>
            <w:pPr>
              <w:widowControl/>
              <w:jc w:val="left"/>
              <w:rPr>
                <w:rFonts w:ascii="Times New Roman" w:hAnsi="Times New Roman" w:cs="Times New Roman"/>
                <w:color w:val="000000"/>
                <w:kern w:val="0"/>
                <w:sz w:val="18"/>
                <w:szCs w:val="18"/>
              </w:rPr>
            </w:pPr>
          </w:p>
        </w:tc>
        <w:tc>
          <w:tcPr>
            <w:tcW w:w="1063" w:type="dxa"/>
            <w:vMerge w:val="continue"/>
            <w:vAlign w:val="center"/>
          </w:tcPr>
          <w:p>
            <w:pPr>
              <w:widowControl/>
              <w:jc w:val="left"/>
              <w:rPr>
                <w:rFonts w:ascii="Times New Roman" w:hAnsi="Times New Roman" w:cs="Times New Roman"/>
                <w:color w:val="000000"/>
                <w:kern w:val="0"/>
                <w:sz w:val="18"/>
                <w:szCs w:val="18"/>
              </w:rPr>
            </w:pPr>
          </w:p>
        </w:tc>
        <w:tc>
          <w:tcPr>
            <w:tcW w:w="1843" w:type="dxa"/>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color w:val="000000"/>
                <w:kern w:val="0"/>
                <w:sz w:val="18"/>
                <w:szCs w:val="18"/>
              </w:rPr>
              <w:t>中医疾病诊断依据</w:t>
            </w:r>
          </w:p>
        </w:tc>
        <w:tc>
          <w:tcPr>
            <w:tcW w:w="750" w:type="dxa"/>
            <w:vAlign w:val="center"/>
          </w:tcPr>
          <w:p>
            <w:pPr>
              <w:widowControl/>
              <w:spacing w:line="360" w:lineRule="auto"/>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175</w:t>
            </w:r>
          </w:p>
        </w:tc>
        <w:tc>
          <w:tcPr>
            <w:tcW w:w="951"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24</w:t>
            </w:r>
          </w:p>
        </w:tc>
        <w:tc>
          <w:tcPr>
            <w:tcW w:w="850"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1</w:t>
            </w:r>
          </w:p>
        </w:tc>
        <w:tc>
          <w:tcPr>
            <w:tcW w:w="851" w:type="dxa"/>
            <w:vAlign w:val="center"/>
          </w:tcPr>
          <w:p>
            <w:pPr>
              <w:widowControl/>
              <w:spacing w:line="360" w:lineRule="auto"/>
              <w:rPr>
                <w:rFonts w:ascii="Times New Roman" w:hAnsi="Times New Roman" w:cs="Times New Roman"/>
                <w:color w:val="000000"/>
                <w:kern w:val="0"/>
                <w:sz w:val="18"/>
                <w:szCs w:val="18"/>
              </w:rPr>
            </w:pPr>
          </w:p>
        </w:tc>
        <w:tc>
          <w:tcPr>
            <w:tcW w:w="815"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99.5</w:t>
            </w:r>
            <w:r>
              <w:rPr>
                <w:rFonts w:ascii="Times New Roman" w:hAnsi="Times New Roman" w:cs="Times New Roman"/>
                <w:color w:val="000000"/>
                <w:kern w:val="0"/>
                <w:sz w:val="18"/>
                <w:szCs w:val="18"/>
              </w:rPr>
              <w:t>%</w:t>
            </w:r>
          </w:p>
        </w:tc>
        <w:tc>
          <w:tcPr>
            <w:tcW w:w="957" w:type="dxa"/>
            <w:vAlign w:val="center"/>
          </w:tcPr>
          <w:p>
            <w:pPr>
              <w:widowControl/>
              <w:spacing w:line="360" w:lineRule="auto"/>
              <w:rPr>
                <w:rFonts w:ascii="Times New Roman" w:hAnsi="Times New Roman" w:cs="Times New Roman"/>
                <w:color w:val="000000"/>
                <w:kern w:val="0"/>
                <w:sz w:val="18"/>
                <w:szCs w:val="18"/>
              </w:rPr>
            </w:pPr>
          </w:p>
        </w:tc>
      </w:tr>
      <w:tr>
        <w:tblPrEx>
          <w:tblLayout w:type="fixed"/>
          <w:tblCellMar>
            <w:top w:w="0" w:type="dxa"/>
            <w:left w:w="108" w:type="dxa"/>
            <w:bottom w:w="0" w:type="dxa"/>
            <w:right w:w="108" w:type="dxa"/>
          </w:tblCellMar>
        </w:tblPrEx>
        <w:trPr>
          <w:trHeight w:val="464" w:hRule="atLeast"/>
          <w:jc w:val="center"/>
        </w:trPr>
        <w:tc>
          <w:tcPr>
            <w:tcW w:w="674" w:type="dxa"/>
            <w:vMerge w:val="continue"/>
            <w:vAlign w:val="center"/>
          </w:tcPr>
          <w:p>
            <w:pPr>
              <w:widowControl/>
              <w:jc w:val="left"/>
              <w:rPr>
                <w:rFonts w:ascii="Times New Roman" w:hAnsi="Times New Roman" w:cs="Times New Roman"/>
                <w:color w:val="000000"/>
                <w:kern w:val="0"/>
                <w:sz w:val="18"/>
                <w:szCs w:val="18"/>
              </w:rPr>
            </w:pPr>
          </w:p>
        </w:tc>
        <w:tc>
          <w:tcPr>
            <w:tcW w:w="1063" w:type="dxa"/>
            <w:vMerge w:val="restart"/>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color w:val="000000"/>
                <w:kern w:val="0"/>
                <w:sz w:val="18"/>
                <w:szCs w:val="18"/>
              </w:rPr>
              <w:t>西医诊断</w:t>
            </w:r>
          </w:p>
        </w:tc>
        <w:tc>
          <w:tcPr>
            <w:tcW w:w="1843" w:type="dxa"/>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color w:val="000000"/>
                <w:kern w:val="0"/>
                <w:sz w:val="18"/>
                <w:szCs w:val="18"/>
              </w:rPr>
              <w:t>西医疾病诊断</w:t>
            </w:r>
          </w:p>
        </w:tc>
        <w:tc>
          <w:tcPr>
            <w:tcW w:w="750" w:type="dxa"/>
            <w:vAlign w:val="center"/>
          </w:tcPr>
          <w:p>
            <w:pPr>
              <w:widowControl/>
              <w:spacing w:line="360" w:lineRule="auto"/>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r>
              <w:rPr>
                <w:rFonts w:hint="eastAsia" w:ascii="Times New Roman" w:hAnsi="Times New Roman" w:cs="Times New Roman"/>
                <w:color w:val="000000"/>
                <w:kern w:val="0"/>
                <w:sz w:val="18"/>
                <w:szCs w:val="18"/>
              </w:rPr>
              <w:t>81</w:t>
            </w:r>
          </w:p>
        </w:tc>
        <w:tc>
          <w:tcPr>
            <w:tcW w:w="951"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18</w:t>
            </w:r>
          </w:p>
        </w:tc>
        <w:tc>
          <w:tcPr>
            <w:tcW w:w="850"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1</w:t>
            </w:r>
          </w:p>
        </w:tc>
        <w:tc>
          <w:tcPr>
            <w:tcW w:w="851" w:type="dxa"/>
            <w:vAlign w:val="center"/>
          </w:tcPr>
          <w:p>
            <w:pPr>
              <w:widowControl/>
              <w:spacing w:line="360" w:lineRule="auto"/>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3</w:t>
            </w:r>
          </w:p>
        </w:tc>
        <w:tc>
          <w:tcPr>
            <w:tcW w:w="815" w:type="dxa"/>
            <w:vAlign w:val="center"/>
          </w:tcPr>
          <w:p>
            <w:pPr>
              <w:widowControl/>
              <w:spacing w:line="360" w:lineRule="auto"/>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9</w:t>
            </w:r>
            <w:r>
              <w:rPr>
                <w:rFonts w:hint="eastAsia" w:ascii="Times New Roman" w:hAnsi="Times New Roman" w:cs="Times New Roman"/>
                <w:color w:val="000000"/>
                <w:kern w:val="0"/>
                <w:sz w:val="18"/>
                <w:szCs w:val="18"/>
              </w:rPr>
              <w:t>9</w:t>
            </w:r>
            <w:r>
              <w:rPr>
                <w:rFonts w:ascii="Times New Roman" w:hAnsi="Times New Roman" w:cs="Times New Roman"/>
                <w:color w:val="000000"/>
                <w:kern w:val="0"/>
                <w:sz w:val="18"/>
                <w:szCs w:val="18"/>
              </w:rPr>
              <w:t>.5%</w:t>
            </w:r>
          </w:p>
        </w:tc>
        <w:tc>
          <w:tcPr>
            <w:tcW w:w="957" w:type="dxa"/>
            <w:vAlign w:val="center"/>
          </w:tcPr>
          <w:p>
            <w:pPr>
              <w:widowControl/>
              <w:spacing w:line="360" w:lineRule="auto"/>
              <w:rPr>
                <w:rFonts w:ascii="Times New Roman" w:hAnsi="Times New Roman" w:cs="Times New Roman"/>
                <w:color w:val="000000"/>
                <w:kern w:val="0"/>
                <w:sz w:val="18"/>
                <w:szCs w:val="18"/>
              </w:rPr>
            </w:pPr>
          </w:p>
        </w:tc>
      </w:tr>
      <w:tr>
        <w:tblPrEx>
          <w:tblLayout w:type="fixed"/>
          <w:tblCellMar>
            <w:top w:w="0" w:type="dxa"/>
            <w:left w:w="108" w:type="dxa"/>
            <w:bottom w:w="0" w:type="dxa"/>
            <w:right w:w="108" w:type="dxa"/>
          </w:tblCellMar>
        </w:tblPrEx>
        <w:trPr>
          <w:trHeight w:val="464" w:hRule="atLeast"/>
          <w:jc w:val="center"/>
        </w:trPr>
        <w:tc>
          <w:tcPr>
            <w:tcW w:w="674" w:type="dxa"/>
            <w:vMerge w:val="continue"/>
            <w:vAlign w:val="center"/>
          </w:tcPr>
          <w:p>
            <w:pPr>
              <w:widowControl/>
              <w:jc w:val="left"/>
              <w:rPr>
                <w:rFonts w:ascii="Times New Roman" w:hAnsi="Times New Roman" w:cs="Times New Roman"/>
                <w:color w:val="000000"/>
                <w:kern w:val="0"/>
                <w:sz w:val="18"/>
                <w:szCs w:val="18"/>
              </w:rPr>
            </w:pPr>
          </w:p>
        </w:tc>
        <w:tc>
          <w:tcPr>
            <w:tcW w:w="1063" w:type="dxa"/>
            <w:vMerge w:val="continue"/>
            <w:vAlign w:val="center"/>
          </w:tcPr>
          <w:p>
            <w:pPr>
              <w:widowControl/>
              <w:jc w:val="left"/>
              <w:rPr>
                <w:rFonts w:ascii="Times New Roman" w:hAnsi="Times New Roman" w:cs="Times New Roman"/>
                <w:color w:val="000000"/>
                <w:kern w:val="0"/>
                <w:sz w:val="18"/>
                <w:szCs w:val="18"/>
              </w:rPr>
            </w:pPr>
          </w:p>
        </w:tc>
        <w:tc>
          <w:tcPr>
            <w:tcW w:w="1843" w:type="dxa"/>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color w:val="000000"/>
                <w:kern w:val="0"/>
                <w:sz w:val="18"/>
                <w:szCs w:val="18"/>
              </w:rPr>
              <w:t>西医疾病诊断依据</w:t>
            </w:r>
          </w:p>
        </w:tc>
        <w:tc>
          <w:tcPr>
            <w:tcW w:w="750"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174</w:t>
            </w:r>
          </w:p>
        </w:tc>
        <w:tc>
          <w:tcPr>
            <w:tcW w:w="951"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25</w:t>
            </w:r>
          </w:p>
        </w:tc>
        <w:tc>
          <w:tcPr>
            <w:tcW w:w="850"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1</w:t>
            </w:r>
          </w:p>
        </w:tc>
        <w:tc>
          <w:tcPr>
            <w:tcW w:w="851" w:type="dxa"/>
            <w:vAlign w:val="center"/>
          </w:tcPr>
          <w:p>
            <w:pPr>
              <w:widowControl/>
              <w:spacing w:line="360" w:lineRule="auto"/>
              <w:rPr>
                <w:rFonts w:ascii="Times New Roman" w:hAnsi="Times New Roman" w:cs="Times New Roman"/>
                <w:color w:val="000000"/>
                <w:kern w:val="0"/>
                <w:sz w:val="18"/>
                <w:szCs w:val="18"/>
              </w:rPr>
            </w:pPr>
          </w:p>
        </w:tc>
        <w:tc>
          <w:tcPr>
            <w:tcW w:w="815"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99.5</w:t>
            </w:r>
            <w:r>
              <w:rPr>
                <w:rFonts w:ascii="Times New Roman" w:hAnsi="Times New Roman" w:cs="Times New Roman"/>
                <w:color w:val="000000"/>
                <w:kern w:val="0"/>
                <w:sz w:val="18"/>
                <w:szCs w:val="18"/>
              </w:rPr>
              <w:t>%</w:t>
            </w:r>
          </w:p>
        </w:tc>
        <w:tc>
          <w:tcPr>
            <w:tcW w:w="957" w:type="dxa"/>
            <w:vAlign w:val="center"/>
          </w:tcPr>
          <w:p>
            <w:pPr>
              <w:widowControl/>
              <w:spacing w:line="360" w:lineRule="auto"/>
              <w:rPr>
                <w:rFonts w:ascii="Times New Roman" w:hAnsi="Times New Roman" w:cs="Times New Roman"/>
                <w:color w:val="000000"/>
                <w:kern w:val="0"/>
                <w:sz w:val="18"/>
                <w:szCs w:val="18"/>
              </w:rPr>
            </w:pPr>
          </w:p>
        </w:tc>
      </w:tr>
      <w:tr>
        <w:tblPrEx>
          <w:tblLayout w:type="fixed"/>
          <w:tblCellMar>
            <w:top w:w="0" w:type="dxa"/>
            <w:left w:w="108" w:type="dxa"/>
            <w:bottom w:w="0" w:type="dxa"/>
            <w:right w:w="108" w:type="dxa"/>
          </w:tblCellMar>
        </w:tblPrEx>
        <w:trPr>
          <w:trHeight w:val="457" w:hRule="atLeast"/>
          <w:jc w:val="center"/>
        </w:trPr>
        <w:tc>
          <w:tcPr>
            <w:tcW w:w="674" w:type="dxa"/>
            <w:vMerge w:val="continue"/>
            <w:vAlign w:val="center"/>
          </w:tcPr>
          <w:p>
            <w:pPr>
              <w:widowControl/>
              <w:jc w:val="left"/>
              <w:rPr>
                <w:rFonts w:ascii="Times New Roman" w:hAnsi="Times New Roman" w:cs="Times New Roman"/>
                <w:color w:val="000000"/>
                <w:kern w:val="0"/>
                <w:sz w:val="18"/>
                <w:szCs w:val="18"/>
              </w:rPr>
            </w:pPr>
          </w:p>
        </w:tc>
        <w:tc>
          <w:tcPr>
            <w:tcW w:w="1063" w:type="dxa"/>
            <w:vMerge w:val="restart"/>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color w:val="000000"/>
                <w:kern w:val="0"/>
                <w:sz w:val="18"/>
                <w:szCs w:val="18"/>
              </w:rPr>
              <w:t>辨证分类</w:t>
            </w:r>
          </w:p>
        </w:tc>
        <w:tc>
          <w:tcPr>
            <w:tcW w:w="1843" w:type="dxa"/>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color w:val="000000"/>
                <w:kern w:val="0"/>
                <w:sz w:val="18"/>
                <w:szCs w:val="18"/>
              </w:rPr>
              <w:t>证候分类</w:t>
            </w:r>
          </w:p>
        </w:tc>
        <w:tc>
          <w:tcPr>
            <w:tcW w:w="750" w:type="dxa"/>
            <w:vAlign w:val="center"/>
          </w:tcPr>
          <w:p>
            <w:pPr>
              <w:widowControl/>
              <w:spacing w:line="360" w:lineRule="auto"/>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r>
              <w:rPr>
                <w:rFonts w:hint="eastAsia" w:ascii="Times New Roman" w:hAnsi="Times New Roman" w:cs="Times New Roman"/>
                <w:color w:val="000000"/>
                <w:kern w:val="0"/>
                <w:sz w:val="18"/>
                <w:szCs w:val="18"/>
              </w:rPr>
              <w:t>23</w:t>
            </w:r>
          </w:p>
        </w:tc>
        <w:tc>
          <w:tcPr>
            <w:tcW w:w="951"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57</w:t>
            </w:r>
          </w:p>
        </w:tc>
        <w:tc>
          <w:tcPr>
            <w:tcW w:w="850"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19</w:t>
            </w:r>
          </w:p>
        </w:tc>
        <w:tc>
          <w:tcPr>
            <w:tcW w:w="851" w:type="dxa"/>
            <w:vAlign w:val="center"/>
          </w:tcPr>
          <w:p>
            <w:pPr>
              <w:widowControl/>
              <w:spacing w:line="360" w:lineRule="auto"/>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p>
        </w:tc>
        <w:tc>
          <w:tcPr>
            <w:tcW w:w="815" w:type="dxa"/>
            <w:vAlign w:val="center"/>
          </w:tcPr>
          <w:p>
            <w:pPr>
              <w:widowControl/>
              <w:spacing w:line="360" w:lineRule="auto"/>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9</w:t>
            </w:r>
            <w:r>
              <w:rPr>
                <w:rFonts w:hint="eastAsia" w:ascii="Times New Roman" w:hAnsi="Times New Roman" w:cs="Times New Roman"/>
                <w:color w:val="000000"/>
                <w:kern w:val="0"/>
                <w:sz w:val="18"/>
                <w:szCs w:val="18"/>
              </w:rPr>
              <w:t>0</w:t>
            </w:r>
            <w:r>
              <w:rPr>
                <w:rFonts w:ascii="Times New Roman" w:hAnsi="Times New Roman" w:cs="Times New Roman"/>
                <w:color w:val="000000"/>
                <w:kern w:val="0"/>
                <w:sz w:val="18"/>
                <w:szCs w:val="18"/>
              </w:rPr>
              <w:t>%</w:t>
            </w:r>
          </w:p>
        </w:tc>
        <w:tc>
          <w:tcPr>
            <w:tcW w:w="957" w:type="dxa"/>
            <w:vAlign w:val="center"/>
          </w:tcPr>
          <w:p>
            <w:pPr>
              <w:widowControl/>
              <w:spacing w:line="360" w:lineRule="auto"/>
              <w:rPr>
                <w:rFonts w:ascii="Times New Roman" w:hAnsi="Times New Roman" w:cs="Times New Roman"/>
                <w:color w:val="000000"/>
                <w:kern w:val="0"/>
                <w:sz w:val="18"/>
                <w:szCs w:val="18"/>
              </w:rPr>
            </w:pPr>
          </w:p>
        </w:tc>
      </w:tr>
      <w:tr>
        <w:tblPrEx>
          <w:tblLayout w:type="fixed"/>
          <w:tblCellMar>
            <w:top w:w="0" w:type="dxa"/>
            <w:left w:w="108" w:type="dxa"/>
            <w:bottom w:w="0" w:type="dxa"/>
            <w:right w:w="108" w:type="dxa"/>
          </w:tblCellMar>
        </w:tblPrEx>
        <w:trPr>
          <w:trHeight w:val="457" w:hRule="atLeast"/>
          <w:jc w:val="center"/>
        </w:trPr>
        <w:tc>
          <w:tcPr>
            <w:tcW w:w="674" w:type="dxa"/>
            <w:vMerge w:val="continue"/>
            <w:vAlign w:val="center"/>
          </w:tcPr>
          <w:p>
            <w:pPr>
              <w:widowControl/>
              <w:jc w:val="left"/>
              <w:rPr>
                <w:rFonts w:ascii="Times New Roman" w:hAnsi="Times New Roman" w:cs="Times New Roman"/>
                <w:color w:val="000000"/>
                <w:kern w:val="0"/>
                <w:sz w:val="18"/>
                <w:szCs w:val="18"/>
              </w:rPr>
            </w:pPr>
          </w:p>
        </w:tc>
        <w:tc>
          <w:tcPr>
            <w:tcW w:w="1063" w:type="dxa"/>
            <w:vMerge w:val="continue"/>
            <w:vAlign w:val="center"/>
          </w:tcPr>
          <w:p>
            <w:pPr>
              <w:widowControl/>
              <w:jc w:val="left"/>
              <w:rPr>
                <w:rFonts w:ascii="Times New Roman" w:hAnsi="Times New Roman" w:cs="Times New Roman"/>
                <w:color w:val="000000"/>
                <w:kern w:val="0"/>
                <w:sz w:val="18"/>
                <w:szCs w:val="18"/>
              </w:rPr>
            </w:pPr>
          </w:p>
        </w:tc>
        <w:tc>
          <w:tcPr>
            <w:tcW w:w="1843" w:type="dxa"/>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color w:val="000000"/>
                <w:kern w:val="0"/>
                <w:sz w:val="18"/>
                <w:szCs w:val="18"/>
              </w:rPr>
              <w:t>证候诊断依据</w:t>
            </w:r>
          </w:p>
        </w:tc>
        <w:tc>
          <w:tcPr>
            <w:tcW w:w="750"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97</w:t>
            </w:r>
          </w:p>
        </w:tc>
        <w:tc>
          <w:tcPr>
            <w:tcW w:w="951"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81</w:t>
            </w:r>
          </w:p>
        </w:tc>
        <w:tc>
          <w:tcPr>
            <w:tcW w:w="850"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21</w:t>
            </w:r>
          </w:p>
        </w:tc>
        <w:tc>
          <w:tcPr>
            <w:tcW w:w="851" w:type="dxa"/>
            <w:vAlign w:val="center"/>
          </w:tcPr>
          <w:p>
            <w:pPr>
              <w:widowControl/>
              <w:spacing w:line="360" w:lineRule="auto"/>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p>
        </w:tc>
        <w:tc>
          <w:tcPr>
            <w:tcW w:w="815"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89</w:t>
            </w:r>
            <w:r>
              <w:rPr>
                <w:rFonts w:ascii="Times New Roman" w:hAnsi="Times New Roman" w:cs="Times New Roman"/>
                <w:color w:val="000000"/>
                <w:kern w:val="0"/>
                <w:sz w:val="18"/>
                <w:szCs w:val="18"/>
              </w:rPr>
              <w:t>%</w:t>
            </w:r>
          </w:p>
        </w:tc>
        <w:tc>
          <w:tcPr>
            <w:tcW w:w="957" w:type="dxa"/>
            <w:vAlign w:val="center"/>
          </w:tcPr>
          <w:p>
            <w:pPr>
              <w:widowControl/>
              <w:spacing w:line="360" w:lineRule="auto"/>
              <w:rPr>
                <w:rFonts w:ascii="Times New Roman" w:hAnsi="Times New Roman" w:cs="Times New Roman"/>
                <w:color w:val="000000"/>
                <w:kern w:val="0"/>
                <w:sz w:val="18"/>
                <w:szCs w:val="18"/>
              </w:rPr>
            </w:pPr>
          </w:p>
        </w:tc>
      </w:tr>
      <w:tr>
        <w:tblPrEx>
          <w:tblLayout w:type="fixed"/>
          <w:tblCellMar>
            <w:top w:w="0" w:type="dxa"/>
            <w:left w:w="108" w:type="dxa"/>
            <w:bottom w:w="0" w:type="dxa"/>
            <w:right w:w="108" w:type="dxa"/>
          </w:tblCellMar>
        </w:tblPrEx>
        <w:trPr>
          <w:trHeight w:val="457" w:hRule="atLeast"/>
          <w:jc w:val="center"/>
        </w:trPr>
        <w:tc>
          <w:tcPr>
            <w:tcW w:w="674" w:type="dxa"/>
            <w:vMerge w:val="restart"/>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color w:val="000000"/>
                <w:kern w:val="0"/>
                <w:sz w:val="18"/>
                <w:szCs w:val="18"/>
              </w:rPr>
              <w:t>治疗</w:t>
            </w:r>
          </w:p>
        </w:tc>
        <w:tc>
          <w:tcPr>
            <w:tcW w:w="1063" w:type="dxa"/>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color w:val="000000"/>
                <w:kern w:val="0"/>
                <w:sz w:val="18"/>
                <w:szCs w:val="18"/>
              </w:rPr>
              <w:t>治则</w:t>
            </w:r>
          </w:p>
        </w:tc>
        <w:tc>
          <w:tcPr>
            <w:tcW w:w="1843" w:type="dxa"/>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color w:val="000000"/>
                <w:kern w:val="0"/>
                <w:sz w:val="18"/>
                <w:szCs w:val="18"/>
              </w:rPr>
              <w:t>治则</w:t>
            </w:r>
          </w:p>
        </w:tc>
        <w:tc>
          <w:tcPr>
            <w:tcW w:w="750"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99</w:t>
            </w:r>
          </w:p>
        </w:tc>
        <w:tc>
          <w:tcPr>
            <w:tcW w:w="951"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8</w:t>
            </w:r>
            <w:r>
              <w:rPr>
                <w:rFonts w:ascii="Times New Roman" w:hAnsi="Times New Roman" w:cs="Times New Roman"/>
                <w:color w:val="000000"/>
                <w:kern w:val="0"/>
                <w:sz w:val="18"/>
                <w:szCs w:val="18"/>
              </w:rPr>
              <w:t>3</w:t>
            </w:r>
          </w:p>
        </w:tc>
        <w:tc>
          <w:tcPr>
            <w:tcW w:w="850"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16</w:t>
            </w:r>
          </w:p>
        </w:tc>
        <w:tc>
          <w:tcPr>
            <w:tcW w:w="851"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2</w:t>
            </w:r>
          </w:p>
        </w:tc>
        <w:tc>
          <w:tcPr>
            <w:tcW w:w="815"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91</w:t>
            </w:r>
            <w:r>
              <w:rPr>
                <w:rFonts w:ascii="Times New Roman" w:hAnsi="Times New Roman" w:cs="Times New Roman"/>
                <w:color w:val="000000"/>
                <w:kern w:val="0"/>
                <w:sz w:val="18"/>
                <w:szCs w:val="18"/>
              </w:rPr>
              <w:t>%</w:t>
            </w:r>
          </w:p>
        </w:tc>
        <w:tc>
          <w:tcPr>
            <w:tcW w:w="957" w:type="dxa"/>
            <w:vAlign w:val="center"/>
          </w:tcPr>
          <w:p>
            <w:pPr>
              <w:widowControl/>
              <w:spacing w:line="360" w:lineRule="auto"/>
              <w:rPr>
                <w:rFonts w:ascii="Times New Roman" w:hAnsi="Times New Roman" w:cs="Times New Roman"/>
                <w:color w:val="000000"/>
                <w:kern w:val="0"/>
                <w:sz w:val="18"/>
                <w:szCs w:val="18"/>
              </w:rPr>
            </w:pPr>
          </w:p>
        </w:tc>
      </w:tr>
      <w:tr>
        <w:tblPrEx>
          <w:tblLayout w:type="fixed"/>
          <w:tblCellMar>
            <w:top w:w="0" w:type="dxa"/>
            <w:left w:w="108" w:type="dxa"/>
            <w:bottom w:w="0" w:type="dxa"/>
            <w:right w:w="108" w:type="dxa"/>
          </w:tblCellMar>
        </w:tblPrEx>
        <w:trPr>
          <w:trHeight w:val="457" w:hRule="atLeast"/>
          <w:jc w:val="center"/>
        </w:trPr>
        <w:tc>
          <w:tcPr>
            <w:tcW w:w="674" w:type="dxa"/>
            <w:vMerge w:val="continue"/>
            <w:vAlign w:val="center"/>
          </w:tcPr>
          <w:p>
            <w:pPr>
              <w:widowControl/>
              <w:jc w:val="left"/>
              <w:rPr>
                <w:rFonts w:ascii="Times New Roman" w:hAnsi="Times New Roman" w:cs="Times New Roman"/>
                <w:color w:val="000000"/>
                <w:kern w:val="0"/>
                <w:sz w:val="18"/>
                <w:szCs w:val="18"/>
              </w:rPr>
            </w:pPr>
          </w:p>
        </w:tc>
        <w:tc>
          <w:tcPr>
            <w:tcW w:w="1063" w:type="dxa"/>
            <w:vMerge w:val="restart"/>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color w:val="000000"/>
                <w:kern w:val="0"/>
                <w:sz w:val="18"/>
                <w:szCs w:val="18"/>
              </w:rPr>
              <w:t>方药</w:t>
            </w:r>
          </w:p>
        </w:tc>
        <w:tc>
          <w:tcPr>
            <w:tcW w:w="1843" w:type="dxa"/>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color w:val="000000"/>
                <w:kern w:val="0"/>
                <w:sz w:val="18"/>
                <w:szCs w:val="18"/>
              </w:rPr>
              <w:t>方药</w:t>
            </w:r>
          </w:p>
        </w:tc>
        <w:tc>
          <w:tcPr>
            <w:tcW w:w="750"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92</w:t>
            </w:r>
          </w:p>
        </w:tc>
        <w:tc>
          <w:tcPr>
            <w:tcW w:w="951"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67</w:t>
            </w:r>
          </w:p>
        </w:tc>
        <w:tc>
          <w:tcPr>
            <w:tcW w:w="850"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22</w:t>
            </w:r>
          </w:p>
        </w:tc>
        <w:tc>
          <w:tcPr>
            <w:tcW w:w="851"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19</w:t>
            </w:r>
          </w:p>
        </w:tc>
        <w:tc>
          <w:tcPr>
            <w:tcW w:w="815"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79.5</w:t>
            </w:r>
            <w:r>
              <w:rPr>
                <w:rFonts w:ascii="Times New Roman" w:hAnsi="Times New Roman" w:cs="Times New Roman"/>
                <w:color w:val="000000"/>
                <w:kern w:val="0"/>
                <w:sz w:val="18"/>
                <w:szCs w:val="18"/>
              </w:rPr>
              <w:t>%</w:t>
            </w:r>
          </w:p>
        </w:tc>
        <w:tc>
          <w:tcPr>
            <w:tcW w:w="957" w:type="dxa"/>
            <w:vAlign w:val="center"/>
          </w:tcPr>
          <w:p>
            <w:pPr>
              <w:widowControl/>
              <w:spacing w:line="360" w:lineRule="auto"/>
              <w:rPr>
                <w:rFonts w:ascii="Times New Roman" w:hAnsi="Times New Roman" w:cs="Times New Roman"/>
                <w:color w:val="000000"/>
                <w:kern w:val="0"/>
                <w:sz w:val="18"/>
                <w:szCs w:val="18"/>
              </w:rPr>
            </w:pPr>
          </w:p>
        </w:tc>
      </w:tr>
      <w:tr>
        <w:tblPrEx>
          <w:tblLayout w:type="fixed"/>
          <w:tblCellMar>
            <w:top w:w="0" w:type="dxa"/>
            <w:left w:w="108" w:type="dxa"/>
            <w:bottom w:w="0" w:type="dxa"/>
            <w:right w:w="108" w:type="dxa"/>
          </w:tblCellMar>
        </w:tblPrEx>
        <w:trPr>
          <w:trHeight w:val="457" w:hRule="atLeast"/>
          <w:jc w:val="center"/>
        </w:trPr>
        <w:tc>
          <w:tcPr>
            <w:tcW w:w="674" w:type="dxa"/>
            <w:vMerge w:val="continue"/>
            <w:vAlign w:val="center"/>
          </w:tcPr>
          <w:p>
            <w:pPr>
              <w:widowControl/>
              <w:jc w:val="left"/>
              <w:rPr>
                <w:rFonts w:ascii="Times New Roman" w:hAnsi="Times New Roman" w:cs="Times New Roman"/>
                <w:color w:val="000000"/>
                <w:kern w:val="0"/>
                <w:sz w:val="18"/>
                <w:szCs w:val="18"/>
              </w:rPr>
            </w:pPr>
          </w:p>
        </w:tc>
        <w:tc>
          <w:tcPr>
            <w:tcW w:w="1063" w:type="dxa"/>
            <w:vMerge w:val="continue"/>
            <w:vAlign w:val="center"/>
          </w:tcPr>
          <w:p>
            <w:pPr>
              <w:widowControl/>
              <w:jc w:val="left"/>
              <w:rPr>
                <w:rFonts w:ascii="Times New Roman" w:hAnsi="Times New Roman" w:cs="Times New Roman"/>
                <w:color w:val="000000"/>
                <w:kern w:val="0"/>
                <w:sz w:val="18"/>
                <w:szCs w:val="18"/>
              </w:rPr>
            </w:pPr>
          </w:p>
        </w:tc>
        <w:tc>
          <w:tcPr>
            <w:tcW w:w="1843" w:type="dxa"/>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kern w:val="0"/>
                <w:sz w:val="18"/>
                <w:szCs w:val="18"/>
              </w:rPr>
              <w:t>主要药物组成与用法</w:t>
            </w:r>
          </w:p>
        </w:tc>
        <w:tc>
          <w:tcPr>
            <w:tcW w:w="750"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76</w:t>
            </w:r>
          </w:p>
        </w:tc>
        <w:tc>
          <w:tcPr>
            <w:tcW w:w="951"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77</w:t>
            </w:r>
          </w:p>
        </w:tc>
        <w:tc>
          <w:tcPr>
            <w:tcW w:w="850"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32</w:t>
            </w:r>
          </w:p>
        </w:tc>
        <w:tc>
          <w:tcPr>
            <w:tcW w:w="851"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15</w:t>
            </w:r>
          </w:p>
        </w:tc>
        <w:tc>
          <w:tcPr>
            <w:tcW w:w="815" w:type="dxa"/>
            <w:vAlign w:val="center"/>
          </w:tcPr>
          <w:p>
            <w:pPr>
              <w:widowControl/>
              <w:spacing w:line="360" w:lineRule="auto"/>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rPr>
              <w:t>76</w:t>
            </w:r>
            <w:r>
              <w:rPr>
                <w:rFonts w:ascii="Times New Roman" w:hAnsi="Times New Roman" w:cs="Times New Roman"/>
                <w:color w:val="000000"/>
                <w:kern w:val="0"/>
                <w:sz w:val="18"/>
                <w:szCs w:val="18"/>
              </w:rPr>
              <w:t>.5%</w:t>
            </w:r>
          </w:p>
        </w:tc>
        <w:tc>
          <w:tcPr>
            <w:tcW w:w="957" w:type="dxa"/>
            <w:vAlign w:val="center"/>
          </w:tcPr>
          <w:p>
            <w:pPr>
              <w:widowControl/>
              <w:spacing w:line="360" w:lineRule="auto"/>
              <w:rPr>
                <w:rFonts w:ascii="Times New Roman" w:hAnsi="Times New Roman" w:cs="Times New Roman"/>
                <w:color w:val="000000"/>
                <w:kern w:val="0"/>
                <w:sz w:val="18"/>
                <w:szCs w:val="18"/>
              </w:rPr>
            </w:pPr>
          </w:p>
        </w:tc>
      </w:tr>
      <w:tr>
        <w:tblPrEx>
          <w:tblLayout w:type="fixed"/>
          <w:tblCellMar>
            <w:top w:w="0" w:type="dxa"/>
            <w:left w:w="108" w:type="dxa"/>
            <w:bottom w:w="0" w:type="dxa"/>
            <w:right w:w="108" w:type="dxa"/>
          </w:tblCellMar>
        </w:tblPrEx>
        <w:trPr>
          <w:trHeight w:val="270" w:hRule="atLeast"/>
          <w:jc w:val="center"/>
        </w:trPr>
        <w:tc>
          <w:tcPr>
            <w:tcW w:w="1737" w:type="dxa"/>
            <w:gridSpan w:val="2"/>
            <w:vAlign w:val="center"/>
          </w:tcPr>
          <w:p>
            <w:pPr>
              <w:widowControl/>
              <w:spacing w:line="360" w:lineRule="auto"/>
              <w:rPr>
                <w:rFonts w:cs="Calibri"/>
                <w:kern w:val="0"/>
                <w:sz w:val="18"/>
                <w:szCs w:val="18"/>
              </w:rPr>
            </w:pPr>
            <w:r>
              <w:rPr>
                <w:rFonts w:hint="eastAsia" w:ascii="宋体" w:hAnsi="宋体" w:cs="Calibri"/>
                <w:kern w:val="0"/>
                <w:sz w:val="18"/>
                <w:szCs w:val="18"/>
              </w:rPr>
              <w:t>不良反应</w:t>
            </w:r>
          </w:p>
        </w:tc>
        <w:tc>
          <w:tcPr>
            <w:tcW w:w="7017" w:type="dxa"/>
            <w:gridSpan w:val="7"/>
            <w:vAlign w:val="center"/>
          </w:tcPr>
          <w:p>
            <w:pPr>
              <w:widowControl/>
              <w:spacing w:line="360" w:lineRule="auto"/>
              <w:rPr>
                <w:rFonts w:ascii="Times New Roman" w:hAnsi="Times New Roman" w:cs="Times New Roman"/>
                <w:color w:val="000000"/>
                <w:kern w:val="0"/>
                <w:sz w:val="18"/>
                <w:szCs w:val="18"/>
              </w:rPr>
            </w:pPr>
            <w:r>
              <w:rPr>
                <w:rFonts w:hint="eastAsia" w:ascii="宋体" w:hAnsi="宋体" w:cs="Calibri"/>
                <w:kern w:val="0"/>
                <w:sz w:val="18"/>
                <w:szCs w:val="18"/>
              </w:rPr>
              <w:t>无：</w:t>
            </w:r>
            <w:r>
              <w:rPr>
                <w:rFonts w:cs="Calibri"/>
                <w:kern w:val="0"/>
                <w:sz w:val="18"/>
                <w:szCs w:val="18"/>
              </w:rPr>
              <w:t>200</w:t>
            </w:r>
          </w:p>
        </w:tc>
      </w:tr>
      <w:tr>
        <w:tblPrEx>
          <w:tblLayout w:type="fixed"/>
          <w:tblCellMar>
            <w:top w:w="0" w:type="dxa"/>
            <w:left w:w="108" w:type="dxa"/>
            <w:bottom w:w="0" w:type="dxa"/>
            <w:right w:w="108" w:type="dxa"/>
          </w:tblCellMar>
        </w:tblPrEx>
        <w:trPr>
          <w:trHeight w:val="180" w:hRule="atLeast"/>
          <w:jc w:val="center"/>
        </w:trPr>
        <w:tc>
          <w:tcPr>
            <w:tcW w:w="1737" w:type="dxa"/>
            <w:gridSpan w:val="2"/>
            <w:tcBorders>
              <w:bottom w:val="single" w:color="000000" w:sz="4" w:space="0"/>
            </w:tcBorders>
            <w:vAlign w:val="center"/>
          </w:tcPr>
          <w:p>
            <w:pPr>
              <w:widowControl/>
              <w:spacing w:line="360" w:lineRule="auto"/>
              <w:rPr>
                <w:rFonts w:cs="Calibri"/>
                <w:kern w:val="0"/>
                <w:sz w:val="18"/>
                <w:szCs w:val="18"/>
              </w:rPr>
            </w:pPr>
            <w:r>
              <w:rPr>
                <w:rFonts w:hint="eastAsia" w:ascii="宋体" w:hAnsi="宋体" w:cs="Calibri"/>
                <w:kern w:val="0"/>
                <w:sz w:val="18"/>
                <w:szCs w:val="18"/>
              </w:rPr>
              <w:t>其他事项</w:t>
            </w:r>
          </w:p>
        </w:tc>
        <w:tc>
          <w:tcPr>
            <w:tcW w:w="7017" w:type="dxa"/>
            <w:gridSpan w:val="7"/>
            <w:tcBorders>
              <w:bottom w:val="single" w:color="000000" w:sz="4" w:space="0"/>
            </w:tcBorders>
            <w:vAlign w:val="center"/>
          </w:tcPr>
          <w:p>
            <w:pPr>
              <w:widowControl/>
              <w:spacing w:line="360" w:lineRule="auto"/>
              <w:rPr>
                <w:rFonts w:ascii="Times New Roman" w:hAnsi="Times New Roman" w:cs="Times New Roman"/>
                <w:color w:val="000000"/>
                <w:kern w:val="0"/>
                <w:sz w:val="18"/>
                <w:szCs w:val="18"/>
              </w:rPr>
            </w:pPr>
            <w:r>
              <w:rPr>
                <w:rFonts w:cs="Calibri"/>
                <w:kern w:val="0"/>
                <w:sz w:val="18"/>
                <w:szCs w:val="18"/>
              </w:rPr>
              <w:t>200</w:t>
            </w:r>
            <w:r>
              <w:rPr>
                <w:rFonts w:hint="eastAsia" w:ascii="宋体" w:hAnsi="宋体" w:cs="Calibri"/>
                <w:kern w:val="0"/>
                <w:sz w:val="18"/>
                <w:szCs w:val="18"/>
              </w:rPr>
              <w:t>例均为其他事项记录</w:t>
            </w:r>
          </w:p>
        </w:tc>
      </w:tr>
    </w:tbl>
    <w:p>
      <w:pPr>
        <w:widowControl/>
        <w:jc w:val="left"/>
        <w:rPr>
          <w:rFonts w:hint="eastAsia" w:ascii="Times New Roman" w:hAnsi="Times New Roman" w:cs="Times New Roman"/>
          <w:kern w:val="0"/>
          <w:sz w:val="18"/>
          <w:szCs w:val="18"/>
        </w:rPr>
      </w:pPr>
      <w:r>
        <w:rPr>
          <w:rFonts w:hint="eastAsia" w:ascii="宋体" w:hAnsi="宋体" w:cs="Calibri"/>
          <w:kern w:val="0"/>
          <w:sz w:val="18"/>
          <w:szCs w:val="18"/>
        </w:rPr>
        <w:t>注：</w:t>
      </w:r>
      <w:r>
        <w:rPr>
          <w:rFonts w:ascii="Times New Roman" w:hAnsi="Times New Roman" w:cs="Times New Roman"/>
          <w:kern w:val="0"/>
          <w:sz w:val="18"/>
          <w:szCs w:val="18"/>
        </w:rPr>
        <w:t>N</w:t>
      </w:r>
      <w:r>
        <w:rPr>
          <w:rFonts w:hint="eastAsia" w:ascii="宋体" w:hAnsi="宋体" w:cs="Calibri"/>
          <w:kern w:val="0"/>
          <w:sz w:val="18"/>
          <w:szCs w:val="18"/>
        </w:rPr>
        <w:t>是评价总例数，</w:t>
      </w:r>
      <w:r>
        <w:rPr>
          <w:rFonts w:ascii="Times New Roman" w:hAnsi="Times New Roman" w:cs="Times New Roman"/>
          <w:kern w:val="0"/>
          <w:sz w:val="18"/>
          <w:szCs w:val="18"/>
        </w:rPr>
        <w:t>n</w:t>
      </w:r>
      <w:r>
        <w:rPr>
          <w:rFonts w:hint="eastAsia" w:ascii="宋体" w:hAnsi="宋体" w:cs="Calibri"/>
          <w:kern w:val="0"/>
          <w:sz w:val="18"/>
          <w:szCs w:val="18"/>
        </w:rPr>
        <w:t xml:space="preserve">是每一类别相应一致性评价的病例数量， </w:t>
      </w:r>
      <w:r>
        <w:rPr>
          <w:rFonts w:ascii="Times New Roman" w:hAnsi="Times New Roman" w:cs="Times New Roman"/>
          <w:kern w:val="0"/>
          <w:sz w:val="18"/>
          <w:szCs w:val="18"/>
        </w:rPr>
        <w:t>(%)=n/N</w:t>
      </w:r>
      <w:r>
        <w:rPr>
          <w:rFonts w:hint="eastAsia" w:ascii="宋体" w:hAnsi="宋体" w:cs="Calibri"/>
          <w:kern w:val="0"/>
          <w:sz w:val="18"/>
          <w:szCs w:val="18"/>
        </w:rPr>
        <w:t>×</w:t>
      </w:r>
      <w:r>
        <w:rPr>
          <w:rFonts w:ascii="Times New Roman" w:hAnsi="Times New Roman" w:cs="Times New Roman"/>
          <w:kern w:val="0"/>
          <w:sz w:val="18"/>
          <w:szCs w:val="18"/>
        </w:rPr>
        <w:t>100%</w:t>
      </w:r>
      <w:r>
        <w:rPr>
          <w:rFonts w:hint="eastAsia" w:ascii="宋体" w:hAnsi="宋体" w:cs="Calibri"/>
          <w:kern w:val="0"/>
          <w:sz w:val="18"/>
          <w:szCs w:val="18"/>
        </w:rPr>
        <w:t>；一致率，即</w:t>
      </w:r>
      <w:r>
        <w:rPr>
          <w:rFonts w:ascii="Times New Roman" w:hAnsi="Times New Roman" w:cs="Times New Roman"/>
          <w:kern w:val="0"/>
          <w:sz w:val="18"/>
          <w:szCs w:val="18"/>
        </w:rPr>
        <w:t>(</w:t>
      </w:r>
      <w:r>
        <w:rPr>
          <w:rFonts w:hint="eastAsia" w:ascii="宋体" w:hAnsi="宋体" w:cs="Calibri"/>
          <w:kern w:val="0"/>
          <w:sz w:val="18"/>
          <w:szCs w:val="18"/>
        </w:rPr>
        <w:t>一致例数</w:t>
      </w:r>
      <w:r>
        <w:rPr>
          <w:rFonts w:ascii="Times New Roman" w:hAnsi="Times New Roman" w:cs="Times New Roman"/>
          <w:kern w:val="0"/>
          <w:sz w:val="18"/>
          <w:szCs w:val="18"/>
        </w:rPr>
        <w:t>+</w:t>
      </w:r>
      <w:r>
        <w:rPr>
          <w:rFonts w:hint="eastAsia" w:ascii="宋体" w:hAnsi="宋体" w:cs="Calibri"/>
          <w:kern w:val="0"/>
          <w:sz w:val="18"/>
          <w:szCs w:val="18"/>
        </w:rPr>
        <w:t>比较一致例数</w:t>
      </w:r>
      <w:r>
        <w:rPr>
          <w:rFonts w:ascii="Times New Roman" w:hAnsi="Times New Roman" w:cs="Times New Roman"/>
          <w:kern w:val="0"/>
          <w:sz w:val="18"/>
          <w:szCs w:val="18"/>
        </w:rPr>
        <w:t>)/</w:t>
      </w:r>
      <w:r>
        <w:rPr>
          <w:rFonts w:hint="eastAsia" w:ascii="宋体" w:hAnsi="宋体" w:cs="Calibri"/>
          <w:kern w:val="0"/>
          <w:sz w:val="18"/>
          <w:szCs w:val="18"/>
        </w:rPr>
        <w:t>评价总例数×</w:t>
      </w:r>
      <w:r>
        <w:rPr>
          <w:rFonts w:ascii="Times New Roman" w:hAnsi="Times New Roman" w:cs="Times New Roman"/>
          <w:kern w:val="0"/>
          <w:sz w:val="18"/>
          <w:szCs w:val="18"/>
        </w:rPr>
        <w:t>100%</w:t>
      </w:r>
      <w:r>
        <w:rPr>
          <w:rFonts w:hint="eastAsia" w:ascii="宋体" w:hAnsi="宋体" w:cs="Calibri"/>
          <w:kern w:val="0"/>
          <w:sz w:val="18"/>
          <w:szCs w:val="18"/>
        </w:rPr>
        <w:t>；每一病例的诊疗信息符合指南中对应的诊疗推荐意见即为一致。</w:t>
      </w:r>
    </w:p>
    <w:p>
      <w:pPr>
        <w:pStyle w:val="20"/>
        <w:ind w:firstLine="600"/>
        <w:rPr>
          <w:rFonts w:ascii="仿宋" w:hAnsi="仿宋" w:eastAsia="仿宋" w:cs="Tahoma"/>
          <w:sz w:val="30"/>
          <w:szCs w:val="30"/>
        </w:rPr>
      </w:pPr>
      <w:r>
        <w:rPr>
          <w:rFonts w:hint="eastAsia" w:ascii="仿宋" w:hAnsi="仿宋" w:eastAsia="仿宋"/>
          <w:color w:val="000000"/>
          <w:sz w:val="30"/>
          <w:szCs w:val="30"/>
        </w:rPr>
        <w:t>据上表所示，</w:t>
      </w:r>
      <w:r>
        <w:rPr>
          <w:rFonts w:hint="eastAsia" w:ascii="仿宋" w:hAnsi="仿宋" w:eastAsia="仿宋" w:cs="Tahoma"/>
          <w:sz w:val="30"/>
          <w:szCs w:val="30"/>
        </w:rPr>
        <w:t>所收集的病例在中医及西医诊断方面与本指南稿有很高的一致率，在辨证分型及治疗原则方面一致率也较高，分别为90%及91%，说明本指南所列证型符合临床常见证型。在选择方药及药物组成方面，因为患者伴随症状不尽相同、医师个人经验差别，所以在选择上的一致率较低。</w:t>
      </w:r>
    </w:p>
    <w:p>
      <w:pPr>
        <w:pStyle w:val="20"/>
        <w:ind w:firstLine="600"/>
        <w:rPr>
          <w:rFonts w:hint="eastAsia" w:ascii="仿宋" w:hAnsi="仿宋" w:eastAsia="仿宋" w:cs="Tahoma"/>
          <w:sz w:val="30"/>
          <w:szCs w:val="30"/>
        </w:rPr>
      </w:pPr>
      <w:r>
        <w:rPr>
          <w:rFonts w:hint="eastAsia" w:ascii="仿宋" w:hAnsi="仿宋" w:eastAsia="仿宋" w:cs="Tahoma"/>
          <w:sz w:val="30"/>
          <w:szCs w:val="30"/>
        </w:rPr>
        <w:t>综上所述，经过10家单位200 份“糖尿病胃肠病”病例的中医临床调查及评价分析，认为糖尿病胃肠病中医诊疗指南提出的诊断及治疗基本符合临床实践，临床运用良好，无不良事件发生，临床运用疗效满意，对糖尿病胃肠病的中医临床规范性诊疗具有指导性作用，值得临床较好的推广运用。</w:t>
      </w:r>
    </w:p>
    <w:p>
      <w:pPr>
        <w:rPr>
          <w:rFonts w:ascii="仿宋" w:hAnsi="仿宋" w:eastAsia="仿宋"/>
          <w:b/>
          <w:color w:val="auto"/>
          <w:sz w:val="32"/>
          <w:szCs w:val="32"/>
        </w:rPr>
      </w:pPr>
      <w:r>
        <w:rPr>
          <w:rFonts w:ascii="仿宋" w:hAnsi="仿宋" w:eastAsia="仿宋" w:cs="新宋体"/>
          <w:sz w:val="30"/>
          <w:szCs w:val="30"/>
          <w:lang w:val="zh-CN"/>
        </w:rPr>
        <w:br w:type="page"/>
      </w:r>
      <w:r>
        <w:rPr>
          <w:rFonts w:hint="eastAsia" w:ascii="仿宋" w:hAnsi="仿宋" w:eastAsia="仿宋"/>
          <w:b/>
          <w:color w:val="auto"/>
          <w:sz w:val="32"/>
          <w:szCs w:val="32"/>
        </w:rPr>
        <w:t>附件六：</w:t>
      </w:r>
    </w:p>
    <w:p>
      <w:pPr>
        <w:rPr>
          <w:rFonts w:ascii="仿宋" w:hAnsi="仿宋" w:eastAsia="仿宋"/>
          <w:color w:val="auto"/>
          <w:sz w:val="30"/>
          <w:szCs w:val="30"/>
        </w:rPr>
      </w:pPr>
      <w:r>
        <w:rPr>
          <w:rFonts w:hint="eastAsia" w:ascii="仿宋" w:hAnsi="仿宋" w:eastAsia="仿宋"/>
          <w:b/>
          <w:color w:val="auto"/>
          <w:sz w:val="32"/>
          <w:szCs w:val="32"/>
        </w:rPr>
        <w:t>中医内科临床诊疗指南﹒糖尿病胃肠病</w:t>
      </w:r>
      <w:r>
        <w:rPr>
          <w:rFonts w:hint="eastAsia" w:ascii="仿宋" w:hAnsi="仿宋" w:eastAsia="仿宋"/>
          <w:b/>
          <w:color w:val="auto"/>
          <w:sz w:val="30"/>
          <w:szCs w:val="30"/>
        </w:rPr>
        <w:t>专家指导组审核总结</w:t>
      </w:r>
    </w:p>
    <w:p>
      <w:pPr>
        <w:widowControl/>
        <w:ind w:firstLine="480"/>
        <w:rPr>
          <w:rFonts w:ascii="仿宋" w:hAnsi="仿宋" w:eastAsia="仿宋" w:cs="Calibri"/>
          <w:color w:val="000000"/>
          <w:kern w:val="0"/>
          <w:sz w:val="30"/>
          <w:szCs w:val="30"/>
        </w:rPr>
      </w:pPr>
      <w:r>
        <w:rPr>
          <w:rFonts w:hint="eastAsia" w:ascii="仿宋" w:hAnsi="仿宋" w:eastAsia="仿宋" w:cs="Calibri"/>
          <w:color w:val="000000"/>
          <w:kern w:val="0"/>
          <w:sz w:val="30"/>
          <w:szCs w:val="30"/>
        </w:rPr>
        <w:t>2017年1月，工作组将专家指导组审核稿、写说明等材料提交专家指导组，专家指导组以函审形式对专家指导组审核稿进行审核，提出审核意见，工作组根据所提出的审核意见对指南进行进一步修改，形成公开征求意见稿。</w:t>
      </w:r>
    </w:p>
    <w:p>
      <w:pPr>
        <w:widowControl/>
        <w:ind w:firstLine="480"/>
        <w:rPr>
          <w:rFonts w:hint="eastAsia" w:ascii="仿宋" w:hAnsi="仿宋" w:eastAsia="仿宋" w:cs="Calibri"/>
          <w:color w:val="000000"/>
          <w:kern w:val="0"/>
          <w:sz w:val="30"/>
          <w:szCs w:val="30"/>
        </w:rPr>
      </w:pPr>
      <w:r>
        <w:rPr>
          <w:rFonts w:hint="eastAsia" w:ascii="仿宋" w:hAnsi="仿宋" w:eastAsia="仿宋" w:cs="Calibri"/>
          <w:color w:val="000000"/>
          <w:kern w:val="0"/>
          <w:sz w:val="30"/>
          <w:szCs w:val="30"/>
        </w:rPr>
        <w:t>参与审核的指导组专家有：</w:t>
      </w:r>
    </w:p>
    <w:tbl>
      <w:tblPr>
        <w:tblStyle w:val="12"/>
        <w:tblW w:w="9962" w:type="dxa"/>
        <w:tblInd w:w="0" w:type="dxa"/>
        <w:tblLayout w:type="fixed"/>
        <w:tblCellMar>
          <w:top w:w="0" w:type="dxa"/>
          <w:left w:w="108" w:type="dxa"/>
          <w:bottom w:w="0" w:type="dxa"/>
          <w:right w:w="108" w:type="dxa"/>
        </w:tblCellMar>
      </w:tblPr>
      <w:tblGrid>
        <w:gridCol w:w="2335"/>
        <w:gridCol w:w="2218"/>
        <w:gridCol w:w="5409"/>
      </w:tblGrid>
      <w:tr>
        <w:tblPrEx>
          <w:tblLayout w:type="fixed"/>
          <w:tblCellMar>
            <w:top w:w="0" w:type="dxa"/>
            <w:left w:w="108" w:type="dxa"/>
            <w:bottom w:w="0" w:type="dxa"/>
            <w:right w:w="108" w:type="dxa"/>
          </w:tblCellMar>
        </w:tblPrEx>
        <w:trPr>
          <w:trHeight w:val="629" w:hRule="atLeast"/>
        </w:trPr>
        <w:tc>
          <w:tcPr>
            <w:tcW w:w="2335" w:type="dxa"/>
            <w:tcBorders>
              <w:top w:val="single" w:color="000000" w:sz="4" w:space="0"/>
              <w:left w:val="single" w:color="000000" w:sz="4" w:space="0"/>
              <w:bottom w:val="single" w:color="000000" w:sz="4" w:space="0"/>
              <w:right w:val="single" w:color="000000" w:sz="4" w:space="0"/>
            </w:tcBorders>
          </w:tcPr>
          <w:p>
            <w:pPr>
              <w:widowControl/>
              <w:jc w:val="center"/>
              <w:rPr>
                <w:rFonts w:ascii="仿宋" w:hAnsi="仿宋" w:eastAsia="仿宋" w:cs="Calibri"/>
                <w:kern w:val="0"/>
                <w:sz w:val="28"/>
                <w:szCs w:val="28"/>
              </w:rPr>
            </w:pPr>
            <w:r>
              <w:rPr>
                <w:rFonts w:hint="eastAsia" w:ascii="仿宋" w:hAnsi="仿宋" w:eastAsia="仿宋" w:cs="Calibri"/>
                <w:kern w:val="0"/>
                <w:sz w:val="28"/>
                <w:szCs w:val="28"/>
              </w:rPr>
              <w:t>专家姓名</w:t>
            </w:r>
          </w:p>
        </w:tc>
        <w:tc>
          <w:tcPr>
            <w:tcW w:w="2218" w:type="dxa"/>
            <w:tcBorders>
              <w:top w:val="single" w:color="000000" w:sz="4" w:space="0"/>
              <w:left w:val="nil"/>
              <w:bottom w:val="single" w:color="000000" w:sz="4" w:space="0"/>
              <w:right w:val="single" w:color="000000" w:sz="4" w:space="0"/>
            </w:tcBorders>
          </w:tcPr>
          <w:p>
            <w:pPr>
              <w:widowControl/>
              <w:jc w:val="center"/>
              <w:rPr>
                <w:rFonts w:ascii="仿宋" w:hAnsi="仿宋" w:eastAsia="仿宋" w:cs="Calibri"/>
                <w:kern w:val="0"/>
                <w:sz w:val="28"/>
                <w:szCs w:val="28"/>
              </w:rPr>
            </w:pPr>
            <w:r>
              <w:rPr>
                <w:rFonts w:hint="eastAsia" w:ascii="仿宋" w:hAnsi="仿宋" w:eastAsia="仿宋" w:cs="Calibri"/>
                <w:kern w:val="0"/>
                <w:sz w:val="28"/>
                <w:szCs w:val="28"/>
              </w:rPr>
              <w:t>职称</w:t>
            </w:r>
          </w:p>
        </w:tc>
        <w:tc>
          <w:tcPr>
            <w:tcW w:w="5409" w:type="dxa"/>
            <w:tcBorders>
              <w:top w:val="single" w:color="000000" w:sz="4" w:space="0"/>
              <w:left w:val="nil"/>
              <w:bottom w:val="single" w:color="000000" w:sz="4" w:space="0"/>
              <w:right w:val="single" w:color="000000" w:sz="4" w:space="0"/>
            </w:tcBorders>
          </w:tcPr>
          <w:p>
            <w:pPr>
              <w:widowControl/>
              <w:jc w:val="center"/>
              <w:rPr>
                <w:rFonts w:ascii="仿宋" w:hAnsi="仿宋" w:eastAsia="仿宋" w:cs="Calibri"/>
                <w:kern w:val="0"/>
                <w:sz w:val="28"/>
                <w:szCs w:val="28"/>
              </w:rPr>
            </w:pPr>
            <w:r>
              <w:rPr>
                <w:rFonts w:hint="eastAsia" w:ascii="仿宋" w:hAnsi="仿宋" w:eastAsia="仿宋" w:cs="Calibri"/>
                <w:kern w:val="0"/>
                <w:sz w:val="28"/>
                <w:szCs w:val="28"/>
              </w:rPr>
              <w:t>单位</w:t>
            </w:r>
          </w:p>
        </w:tc>
      </w:tr>
      <w:tr>
        <w:tblPrEx>
          <w:tblLayout w:type="fixed"/>
          <w:tblCellMar>
            <w:top w:w="0" w:type="dxa"/>
            <w:left w:w="108" w:type="dxa"/>
            <w:bottom w:w="0" w:type="dxa"/>
            <w:right w:w="108" w:type="dxa"/>
          </w:tblCellMar>
        </w:tblPrEx>
        <w:trPr>
          <w:trHeight w:val="599" w:hRule="atLeast"/>
        </w:trPr>
        <w:tc>
          <w:tcPr>
            <w:tcW w:w="2335" w:type="dxa"/>
            <w:tcBorders>
              <w:top w:val="single" w:color="000000" w:sz="4" w:space="0"/>
              <w:left w:val="single" w:color="000000" w:sz="4" w:space="0"/>
              <w:bottom w:val="single" w:color="000000" w:sz="4" w:space="0"/>
              <w:right w:val="single" w:color="000000" w:sz="4" w:space="0"/>
            </w:tcBorders>
            <w:textDirection w:val="lrTb"/>
            <w:vAlign w:val="top"/>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冯兴中</w:t>
            </w:r>
          </w:p>
        </w:tc>
        <w:tc>
          <w:tcPr>
            <w:tcW w:w="2218" w:type="dxa"/>
            <w:tcBorders>
              <w:top w:val="single" w:color="000000" w:sz="4" w:space="0"/>
              <w:left w:val="nil"/>
              <w:bottom w:val="single" w:color="000000" w:sz="4" w:space="0"/>
              <w:right w:val="single" w:color="000000" w:sz="4" w:space="0"/>
            </w:tcBorders>
            <w:textDirection w:val="lrTb"/>
            <w:vAlign w:val="top"/>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主任医师</w:t>
            </w:r>
          </w:p>
        </w:tc>
        <w:tc>
          <w:tcPr>
            <w:tcW w:w="5409"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首都医科大学附属北京世纪坛医院</w:t>
            </w:r>
          </w:p>
        </w:tc>
      </w:tr>
      <w:tr>
        <w:tblPrEx>
          <w:tblLayout w:type="fixed"/>
          <w:tblCellMar>
            <w:top w:w="0" w:type="dxa"/>
            <w:left w:w="108" w:type="dxa"/>
            <w:bottom w:w="0" w:type="dxa"/>
            <w:right w:w="108" w:type="dxa"/>
          </w:tblCellMar>
        </w:tblPrEx>
        <w:trPr>
          <w:trHeight w:val="629" w:hRule="atLeast"/>
        </w:trPr>
        <w:tc>
          <w:tcPr>
            <w:tcW w:w="2335" w:type="dxa"/>
            <w:tcBorders>
              <w:top w:val="single" w:color="000000" w:sz="4" w:space="0"/>
              <w:left w:val="single" w:color="000000" w:sz="4" w:space="0"/>
              <w:bottom w:val="single" w:color="000000" w:sz="4" w:space="0"/>
              <w:right w:val="single" w:color="000000" w:sz="4" w:space="0"/>
            </w:tcBorders>
            <w:textDirection w:val="lrTb"/>
            <w:vAlign w:val="top"/>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高怀林</w:t>
            </w:r>
          </w:p>
        </w:tc>
        <w:tc>
          <w:tcPr>
            <w:tcW w:w="2218" w:type="dxa"/>
            <w:tcBorders>
              <w:top w:val="single" w:color="000000" w:sz="4" w:space="0"/>
              <w:left w:val="nil"/>
              <w:bottom w:val="single" w:color="000000" w:sz="4" w:space="0"/>
              <w:right w:val="single" w:color="000000" w:sz="4" w:space="0"/>
            </w:tcBorders>
            <w:textDirection w:val="lrTb"/>
            <w:vAlign w:val="top"/>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主任中医师</w:t>
            </w:r>
          </w:p>
        </w:tc>
        <w:tc>
          <w:tcPr>
            <w:tcW w:w="5409"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lang w:val="en-US" w:eastAsia="zh-CN"/>
              </w:rPr>
            </w:pPr>
            <w:r>
              <w:rPr>
                <w:rFonts w:hint="eastAsia" w:ascii="仿宋" w:hAnsi="仿宋" w:eastAsia="仿宋" w:cs="Calibri"/>
                <w:kern w:val="0"/>
                <w:sz w:val="28"/>
                <w:szCs w:val="28"/>
                <w:lang w:val="en-US" w:eastAsia="zh-CN"/>
              </w:rPr>
              <w:t>河北以岭医院</w:t>
            </w:r>
          </w:p>
        </w:tc>
      </w:tr>
      <w:tr>
        <w:tblPrEx>
          <w:tblLayout w:type="fixed"/>
          <w:tblCellMar>
            <w:top w:w="0" w:type="dxa"/>
            <w:left w:w="108" w:type="dxa"/>
            <w:bottom w:w="0" w:type="dxa"/>
            <w:right w:w="108" w:type="dxa"/>
          </w:tblCellMar>
        </w:tblPrEx>
        <w:trPr>
          <w:trHeight w:val="629" w:hRule="atLeast"/>
        </w:trPr>
        <w:tc>
          <w:tcPr>
            <w:tcW w:w="2335" w:type="dxa"/>
            <w:tcBorders>
              <w:top w:val="single" w:color="000000" w:sz="4" w:space="0"/>
              <w:left w:val="single" w:color="000000" w:sz="4" w:space="0"/>
              <w:bottom w:val="single" w:color="000000" w:sz="4" w:space="0"/>
              <w:right w:val="single" w:color="000000" w:sz="4" w:space="0"/>
            </w:tcBorders>
            <w:textDirection w:val="lrTb"/>
            <w:vAlign w:val="top"/>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王旭</w:t>
            </w:r>
          </w:p>
        </w:tc>
        <w:tc>
          <w:tcPr>
            <w:tcW w:w="2218" w:type="dxa"/>
            <w:tcBorders>
              <w:top w:val="single" w:color="000000" w:sz="4" w:space="0"/>
              <w:left w:val="nil"/>
              <w:bottom w:val="single" w:color="000000" w:sz="4" w:space="0"/>
              <w:right w:val="single" w:color="000000" w:sz="4" w:space="0"/>
            </w:tcBorders>
            <w:textDirection w:val="lrTb"/>
            <w:vAlign w:val="top"/>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教授</w:t>
            </w:r>
          </w:p>
        </w:tc>
        <w:tc>
          <w:tcPr>
            <w:tcW w:w="5409"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lang w:val="en-US" w:eastAsia="zh-CN"/>
              </w:rPr>
            </w:pPr>
            <w:r>
              <w:rPr>
                <w:rFonts w:hint="eastAsia" w:ascii="仿宋" w:hAnsi="仿宋" w:eastAsia="仿宋" w:cs="Calibri"/>
                <w:kern w:val="0"/>
                <w:sz w:val="28"/>
                <w:szCs w:val="28"/>
                <w:lang w:val="en-US" w:eastAsia="zh-CN"/>
              </w:rPr>
              <w:t>南京中医药大学</w:t>
            </w:r>
          </w:p>
        </w:tc>
      </w:tr>
      <w:tr>
        <w:tblPrEx>
          <w:tblLayout w:type="fixed"/>
          <w:tblCellMar>
            <w:top w:w="0" w:type="dxa"/>
            <w:left w:w="108" w:type="dxa"/>
            <w:bottom w:w="0" w:type="dxa"/>
            <w:right w:w="108" w:type="dxa"/>
          </w:tblCellMar>
        </w:tblPrEx>
        <w:trPr>
          <w:trHeight w:val="644" w:hRule="atLeast"/>
        </w:trPr>
        <w:tc>
          <w:tcPr>
            <w:tcW w:w="2335"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刘喜明</w:t>
            </w:r>
          </w:p>
        </w:tc>
        <w:tc>
          <w:tcPr>
            <w:tcW w:w="2218"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主任医师</w:t>
            </w:r>
          </w:p>
        </w:tc>
        <w:tc>
          <w:tcPr>
            <w:tcW w:w="5409"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lang w:val="en-US" w:eastAsia="zh-CN"/>
              </w:rPr>
            </w:pPr>
            <w:r>
              <w:rPr>
                <w:rFonts w:hint="eastAsia" w:ascii="仿宋" w:hAnsi="仿宋" w:eastAsia="仿宋" w:cs="Calibri"/>
                <w:kern w:val="0"/>
                <w:sz w:val="28"/>
                <w:szCs w:val="28"/>
                <w:lang w:val="en-US" w:eastAsia="zh-CN"/>
              </w:rPr>
              <w:t>中国中医科学院广安门医院</w:t>
            </w:r>
          </w:p>
        </w:tc>
      </w:tr>
      <w:tr>
        <w:tblPrEx>
          <w:tblLayout w:type="fixed"/>
          <w:tblCellMar>
            <w:top w:w="0" w:type="dxa"/>
            <w:left w:w="108" w:type="dxa"/>
            <w:bottom w:w="0" w:type="dxa"/>
            <w:right w:w="108" w:type="dxa"/>
          </w:tblCellMar>
        </w:tblPrEx>
        <w:trPr>
          <w:trHeight w:val="690" w:hRule="atLeast"/>
        </w:trPr>
        <w:tc>
          <w:tcPr>
            <w:tcW w:w="2335"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李学军</w:t>
            </w:r>
          </w:p>
        </w:tc>
        <w:tc>
          <w:tcPr>
            <w:tcW w:w="2218"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主任医师</w:t>
            </w:r>
          </w:p>
        </w:tc>
        <w:tc>
          <w:tcPr>
            <w:tcW w:w="5409"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lang w:val="en-US" w:eastAsia="zh-CN"/>
              </w:rPr>
            </w:pPr>
            <w:r>
              <w:rPr>
                <w:rFonts w:hint="eastAsia" w:ascii="仿宋" w:hAnsi="仿宋" w:eastAsia="仿宋" w:cs="Calibri"/>
                <w:kern w:val="0"/>
                <w:sz w:val="28"/>
                <w:szCs w:val="28"/>
                <w:lang w:val="en-US" w:eastAsia="zh-CN"/>
              </w:rPr>
              <w:t>厦门大学附属第一医院</w:t>
            </w:r>
          </w:p>
        </w:tc>
      </w:tr>
      <w:tr>
        <w:tblPrEx>
          <w:tblLayout w:type="fixed"/>
          <w:tblCellMar>
            <w:top w:w="0" w:type="dxa"/>
            <w:left w:w="108" w:type="dxa"/>
            <w:bottom w:w="0" w:type="dxa"/>
            <w:right w:w="108" w:type="dxa"/>
          </w:tblCellMar>
        </w:tblPrEx>
        <w:trPr>
          <w:trHeight w:val="615" w:hRule="atLeast"/>
        </w:trPr>
        <w:tc>
          <w:tcPr>
            <w:tcW w:w="2335"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陆灏</w:t>
            </w:r>
          </w:p>
        </w:tc>
        <w:tc>
          <w:tcPr>
            <w:tcW w:w="2218"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主任医师</w:t>
            </w:r>
          </w:p>
        </w:tc>
        <w:tc>
          <w:tcPr>
            <w:tcW w:w="5409"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lang w:val="en-US" w:eastAsia="zh-CN"/>
              </w:rPr>
            </w:pPr>
            <w:r>
              <w:rPr>
                <w:rFonts w:hint="eastAsia" w:ascii="仿宋" w:hAnsi="仿宋" w:eastAsia="仿宋" w:cs="Calibri"/>
                <w:kern w:val="0"/>
                <w:sz w:val="28"/>
                <w:szCs w:val="28"/>
                <w:lang w:val="en-US" w:eastAsia="zh-CN"/>
              </w:rPr>
              <w:t>上海中医药大学附属曙光医院</w:t>
            </w:r>
          </w:p>
        </w:tc>
      </w:tr>
      <w:tr>
        <w:tblPrEx>
          <w:tblLayout w:type="fixed"/>
          <w:tblCellMar>
            <w:top w:w="0" w:type="dxa"/>
            <w:left w:w="108" w:type="dxa"/>
            <w:bottom w:w="0" w:type="dxa"/>
            <w:right w:w="108" w:type="dxa"/>
          </w:tblCellMar>
        </w:tblPrEx>
        <w:trPr>
          <w:trHeight w:val="644" w:hRule="atLeast"/>
        </w:trPr>
        <w:tc>
          <w:tcPr>
            <w:tcW w:w="2335"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石岩</w:t>
            </w:r>
          </w:p>
        </w:tc>
        <w:tc>
          <w:tcPr>
            <w:tcW w:w="2218"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教授</w:t>
            </w:r>
          </w:p>
        </w:tc>
        <w:tc>
          <w:tcPr>
            <w:tcW w:w="5409"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lang w:val="en-US" w:eastAsia="zh-CN"/>
              </w:rPr>
            </w:pPr>
            <w:r>
              <w:rPr>
                <w:rFonts w:hint="eastAsia" w:ascii="仿宋" w:hAnsi="仿宋" w:eastAsia="仿宋" w:cs="Calibri"/>
                <w:kern w:val="0"/>
                <w:sz w:val="28"/>
                <w:szCs w:val="28"/>
                <w:lang w:val="en-US" w:eastAsia="zh-CN"/>
              </w:rPr>
              <w:t>辽宁中医药大学</w:t>
            </w:r>
          </w:p>
        </w:tc>
      </w:tr>
      <w:tr>
        <w:tblPrEx>
          <w:tblLayout w:type="fixed"/>
          <w:tblCellMar>
            <w:top w:w="0" w:type="dxa"/>
            <w:left w:w="108" w:type="dxa"/>
            <w:bottom w:w="0" w:type="dxa"/>
            <w:right w:w="108" w:type="dxa"/>
          </w:tblCellMar>
        </w:tblPrEx>
        <w:trPr>
          <w:trHeight w:val="629" w:hRule="atLeast"/>
        </w:trPr>
        <w:tc>
          <w:tcPr>
            <w:tcW w:w="2335"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杨晓晖</w:t>
            </w:r>
          </w:p>
        </w:tc>
        <w:tc>
          <w:tcPr>
            <w:tcW w:w="2218"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主任医师</w:t>
            </w:r>
          </w:p>
        </w:tc>
        <w:tc>
          <w:tcPr>
            <w:tcW w:w="5409"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北京中医药大学东方医院</w:t>
            </w:r>
          </w:p>
        </w:tc>
      </w:tr>
      <w:tr>
        <w:tblPrEx>
          <w:tblLayout w:type="fixed"/>
          <w:tblCellMar>
            <w:top w:w="0" w:type="dxa"/>
            <w:left w:w="108" w:type="dxa"/>
            <w:bottom w:w="0" w:type="dxa"/>
            <w:right w:w="108" w:type="dxa"/>
          </w:tblCellMar>
        </w:tblPrEx>
        <w:trPr>
          <w:trHeight w:val="694" w:hRule="atLeast"/>
        </w:trPr>
        <w:tc>
          <w:tcPr>
            <w:tcW w:w="2335"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朱章志</w:t>
            </w:r>
          </w:p>
        </w:tc>
        <w:tc>
          <w:tcPr>
            <w:tcW w:w="2218"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主任医师</w:t>
            </w:r>
          </w:p>
        </w:tc>
        <w:tc>
          <w:tcPr>
            <w:tcW w:w="5409"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广州中医药大学第一附属医院</w:t>
            </w:r>
          </w:p>
        </w:tc>
      </w:tr>
      <w:tr>
        <w:tblPrEx>
          <w:tblLayout w:type="fixed"/>
          <w:tblCellMar>
            <w:top w:w="0" w:type="dxa"/>
            <w:left w:w="108" w:type="dxa"/>
            <w:bottom w:w="0" w:type="dxa"/>
            <w:right w:w="108" w:type="dxa"/>
          </w:tblCellMar>
        </w:tblPrEx>
        <w:trPr>
          <w:trHeight w:val="465" w:hRule="atLeast"/>
        </w:trPr>
        <w:tc>
          <w:tcPr>
            <w:tcW w:w="2335" w:type="dxa"/>
            <w:tcBorders>
              <w:top w:val="single" w:color="000000" w:sz="4" w:space="0"/>
              <w:left w:val="single" w:color="000000" w:sz="4" w:space="0"/>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杨叔禹</w:t>
            </w:r>
          </w:p>
        </w:tc>
        <w:tc>
          <w:tcPr>
            <w:tcW w:w="2218"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主任医师</w:t>
            </w:r>
          </w:p>
        </w:tc>
        <w:tc>
          <w:tcPr>
            <w:tcW w:w="5409" w:type="dxa"/>
            <w:tcBorders>
              <w:top w:val="single" w:color="000000" w:sz="4" w:space="0"/>
              <w:left w:val="nil"/>
              <w:bottom w:val="single" w:color="000000" w:sz="4" w:space="0"/>
              <w:right w:val="single" w:color="000000" w:sz="4" w:space="0"/>
            </w:tcBorders>
            <w:textDirection w:val="lrTb"/>
            <w:vAlign w:val="center"/>
          </w:tcPr>
          <w:p>
            <w:pPr>
              <w:widowControl/>
              <w:jc w:val="center"/>
              <w:rPr>
                <w:rFonts w:hint="eastAsia" w:ascii="仿宋" w:hAnsi="仿宋" w:eastAsia="仿宋" w:cs="Calibri"/>
                <w:kern w:val="0"/>
                <w:sz w:val="28"/>
                <w:szCs w:val="28"/>
              </w:rPr>
            </w:pPr>
            <w:r>
              <w:rPr>
                <w:rFonts w:hint="eastAsia" w:ascii="仿宋" w:hAnsi="仿宋" w:eastAsia="仿宋" w:cs="Calibri"/>
                <w:kern w:val="0"/>
                <w:sz w:val="28"/>
                <w:szCs w:val="28"/>
                <w:lang w:val="en-US" w:eastAsia="zh-CN"/>
              </w:rPr>
              <w:t>厦门市糖尿病研究所</w:t>
            </w:r>
          </w:p>
        </w:tc>
      </w:tr>
    </w:tbl>
    <w:p>
      <w:pPr>
        <w:widowControl/>
        <w:ind w:firstLine="480"/>
        <w:rPr>
          <w:rFonts w:hint="eastAsia" w:ascii="仿宋" w:hAnsi="仿宋" w:eastAsia="仿宋" w:cs="Calibri"/>
          <w:color w:val="000000"/>
          <w:kern w:val="0"/>
          <w:sz w:val="30"/>
          <w:szCs w:val="30"/>
        </w:rPr>
      </w:pPr>
      <w:r>
        <w:rPr>
          <w:rFonts w:hint="eastAsia" w:ascii="仿宋" w:hAnsi="仿宋" w:eastAsia="仿宋" w:cs="Calibri"/>
          <w:color w:val="000000"/>
          <w:kern w:val="0"/>
          <w:sz w:val="30"/>
          <w:szCs w:val="30"/>
        </w:rPr>
        <w:t xml:space="preserve">  专家审核意见及处理情况：</w:t>
      </w:r>
    </w:p>
    <w:tbl>
      <w:tblPr>
        <w:tblStyle w:val="12"/>
        <w:tblW w:w="947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64"/>
        <w:gridCol w:w="1335"/>
        <w:gridCol w:w="3555"/>
        <w:gridCol w:w="1295"/>
        <w:gridCol w:w="213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164" w:type="dxa"/>
            <w:tcBorders>
              <w:tl2br w:val="nil"/>
              <w:tr2bl w:val="nil"/>
            </w:tcBorders>
            <w:vAlign w:val="top"/>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标准章条编号</w:t>
            </w:r>
          </w:p>
        </w:tc>
        <w:tc>
          <w:tcPr>
            <w:tcW w:w="1335" w:type="dxa"/>
            <w:tcBorders>
              <w:tl2br w:val="nil"/>
              <w:tr2bl w:val="nil"/>
            </w:tcBorders>
            <w:vAlign w:val="top"/>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专家</w:t>
            </w:r>
          </w:p>
        </w:tc>
        <w:tc>
          <w:tcPr>
            <w:tcW w:w="3555" w:type="dxa"/>
            <w:tcBorders>
              <w:tl2br w:val="nil"/>
              <w:tr2bl w:val="nil"/>
            </w:tcBorders>
            <w:vAlign w:val="top"/>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意见内容及理由</w:t>
            </w:r>
          </w:p>
        </w:tc>
        <w:tc>
          <w:tcPr>
            <w:tcW w:w="1295" w:type="dxa"/>
            <w:tcBorders>
              <w:tl2br w:val="nil"/>
              <w:tr2bl w:val="nil"/>
            </w:tcBorders>
            <w:vAlign w:val="top"/>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处理意见</w:t>
            </w:r>
          </w:p>
        </w:tc>
        <w:tc>
          <w:tcPr>
            <w:tcW w:w="2130" w:type="dxa"/>
            <w:tcBorders>
              <w:tl2br w:val="nil"/>
              <w:tr2bl w:val="nil"/>
            </w:tcBorders>
            <w:vAlign w:val="top"/>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16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p>
        </w:tc>
        <w:tc>
          <w:tcPr>
            <w:tcW w:w="1335" w:type="dxa"/>
            <w:tcBorders>
              <w:tl2br w:val="nil"/>
              <w:tr2bl w:val="nil"/>
            </w:tcBorders>
            <w:textDirection w:val="lrTb"/>
            <w:vAlign w:val="top"/>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冯兴中</w:t>
            </w:r>
          </w:p>
        </w:tc>
        <w:tc>
          <w:tcPr>
            <w:tcW w:w="355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建议在编制说明中说明与</w:t>
            </w:r>
            <w:r>
              <w:rPr>
                <w:rFonts w:hint="eastAsia" w:ascii="仿宋" w:hAnsi="仿宋" w:eastAsia="仿宋" w:cs="仿宋"/>
                <w:sz w:val="28"/>
                <w:szCs w:val="28"/>
                <w:lang w:val="en-US" w:eastAsia="zh-CN"/>
              </w:rPr>
              <w:t>2007年</w:t>
            </w:r>
            <w:r>
              <w:rPr>
                <w:rFonts w:hint="eastAsia" w:ascii="仿宋" w:hAnsi="仿宋" w:eastAsia="仿宋" w:cs="仿宋"/>
                <w:sz w:val="28"/>
                <w:szCs w:val="28"/>
                <w:lang w:eastAsia="zh-CN"/>
              </w:rPr>
              <w:t>删减、增加部分及优势；部分格式错误</w:t>
            </w:r>
          </w:p>
        </w:tc>
        <w:tc>
          <w:tcPr>
            <w:tcW w:w="129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已修改</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16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2.2.2</w:t>
            </w:r>
          </w:p>
        </w:tc>
        <w:tc>
          <w:tcPr>
            <w:tcW w:w="1335" w:type="dxa"/>
            <w:tcBorders>
              <w:tl2br w:val="nil"/>
              <w:tr2bl w:val="nil"/>
            </w:tcBorders>
            <w:textDirection w:val="lrTb"/>
            <w:vAlign w:val="top"/>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高怀林</w:t>
            </w:r>
          </w:p>
        </w:tc>
        <w:tc>
          <w:tcPr>
            <w:tcW w:w="355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部分证型无舌象描述；建议增加中成药治疗</w:t>
            </w:r>
          </w:p>
        </w:tc>
        <w:tc>
          <w:tcPr>
            <w:tcW w:w="129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舌象部分已修改</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因各单位中成药种类及剂型相差较大，且在病例评价时合作单位中成药使用率较低，故未增加中成药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16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p>
        </w:tc>
        <w:tc>
          <w:tcPr>
            <w:tcW w:w="1335" w:type="dxa"/>
            <w:tcBorders>
              <w:tl2br w:val="nil"/>
              <w:tr2bl w:val="nil"/>
            </w:tcBorders>
            <w:textDirection w:val="lrTb"/>
            <w:vAlign w:val="top"/>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王旭</w:t>
            </w:r>
          </w:p>
        </w:tc>
        <w:tc>
          <w:tcPr>
            <w:tcW w:w="355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无</w:t>
            </w:r>
          </w:p>
        </w:tc>
        <w:tc>
          <w:tcPr>
            <w:tcW w:w="129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16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p>
        </w:tc>
        <w:tc>
          <w:tcPr>
            <w:tcW w:w="133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刘喜明</w:t>
            </w:r>
          </w:p>
        </w:tc>
        <w:tc>
          <w:tcPr>
            <w:tcW w:w="355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缺乏中医病因病机的论述；有部分理法方药不一致；建议增加中医鉴别诊断</w:t>
            </w:r>
          </w:p>
        </w:tc>
        <w:tc>
          <w:tcPr>
            <w:tcW w:w="129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未采纳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因标准化办公室统一格式要求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16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2.3.2</w:t>
            </w:r>
          </w:p>
        </w:tc>
        <w:tc>
          <w:tcPr>
            <w:tcW w:w="133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李学军</w:t>
            </w:r>
          </w:p>
        </w:tc>
        <w:tc>
          <w:tcPr>
            <w:tcW w:w="355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概述部分语句修改；糖尿病性便秘鉴别诊断部分应将</w:t>
            </w:r>
            <w:r>
              <w:rPr>
                <w:rFonts w:hint="eastAsia" w:ascii="仿宋" w:hAnsi="仿宋" w:eastAsia="仿宋" w:cs="仿宋"/>
                <w:sz w:val="28"/>
                <w:szCs w:val="28"/>
                <w:lang w:val="en-US" w:eastAsia="zh-CN"/>
              </w:rPr>
              <w:t xml:space="preserve"> 甲亢改为甲减</w:t>
            </w:r>
          </w:p>
        </w:tc>
        <w:tc>
          <w:tcPr>
            <w:tcW w:w="129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已修改</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16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p>
        </w:tc>
        <w:tc>
          <w:tcPr>
            <w:tcW w:w="133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陆灏</w:t>
            </w:r>
          </w:p>
        </w:tc>
        <w:tc>
          <w:tcPr>
            <w:tcW w:w="355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无</w:t>
            </w:r>
          </w:p>
        </w:tc>
        <w:tc>
          <w:tcPr>
            <w:tcW w:w="129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16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2.1.3</w:t>
            </w:r>
          </w:p>
        </w:tc>
        <w:tc>
          <w:tcPr>
            <w:tcW w:w="133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石岩</w:t>
            </w:r>
          </w:p>
        </w:tc>
        <w:tc>
          <w:tcPr>
            <w:tcW w:w="355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建议“头眩”症状改为头晕、目眩，或头晕</w:t>
            </w:r>
          </w:p>
        </w:tc>
        <w:tc>
          <w:tcPr>
            <w:tcW w:w="129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已修改</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164"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3.2</w:t>
            </w:r>
          </w:p>
        </w:tc>
        <w:tc>
          <w:tcPr>
            <w:tcW w:w="133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杨晓晖</w:t>
            </w:r>
          </w:p>
        </w:tc>
        <w:tc>
          <w:tcPr>
            <w:tcW w:w="355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糖尿病性胃轻瘫西医诊断部分建议参考消化届公认的罗马Ⅲ有关内容；建议丰富外治法部分</w:t>
            </w:r>
          </w:p>
        </w:tc>
        <w:tc>
          <w:tcPr>
            <w:tcW w:w="129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未采纳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外治法高级别的文献较少，且在征求意见及病例评价反馈结果显示其他治法使用率较低，故未增加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164" w:type="dxa"/>
            <w:tcBorders>
              <w:tl2br w:val="nil"/>
              <w:tr2bl w:val="nil"/>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3.2</w:t>
            </w:r>
          </w:p>
        </w:tc>
        <w:tc>
          <w:tcPr>
            <w:tcW w:w="133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朱章志</w:t>
            </w:r>
          </w:p>
        </w:tc>
        <w:tc>
          <w:tcPr>
            <w:tcW w:w="355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建议增加糖尿病性便秘及腹泻的其他治法</w:t>
            </w:r>
          </w:p>
        </w:tc>
        <w:tc>
          <w:tcPr>
            <w:tcW w:w="129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未采纳</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未采纳；文献较少，且在征求意见及病例评价反馈结果显示其他治法使用率较低，故未增加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164"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2.1.3</w:t>
            </w:r>
          </w:p>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2.3.2</w:t>
            </w:r>
          </w:p>
        </w:tc>
        <w:tc>
          <w:tcPr>
            <w:tcW w:w="133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杨叔禹</w:t>
            </w:r>
          </w:p>
        </w:tc>
        <w:tc>
          <w:tcPr>
            <w:tcW w:w="355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糖尿病性便秘的诊断中建议参考</w:t>
            </w:r>
            <w:r>
              <w:rPr>
                <w:rFonts w:hint="eastAsia" w:ascii="仿宋" w:hAnsi="仿宋" w:eastAsia="仿宋" w:cs="仿宋"/>
                <w:sz w:val="28"/>
                <w:szCs w:val="28"/>
                <w:lang w:val="en-US" w:eastAsia="zh-CN"/>
              </w:rPr>
              <w:t>2013年中国慢性便秘指南；</w:t>
            </w:r>
            <w:r>
              <w:rPr>
                <w:rFonts w:hint="eastAsia" w:ascii="仿宋" w:hAnsi="仿宋" w:eastAsia="仿宋" w:cs="仿宋"/>
                <w:sz w:val="28"/>
                <w:szCs w:val="28"/>
                <w:lang w:eastAsia="zh-CN"/>
              </w:rPr>
              <w:t>糖尿病性便秘鉴别诊断部分应将</w:t>
            </w:r>
            <w:r>
              <w:rPr>
                <w:rFonts w:hint="eastAsia" w:ascii="仿宋" w:hAnsi="仿宋" w:eastAsia="仿宋" w:cs="仿宋"/>
                <w:sz w:val="28"/>
                <w:szCs w:val="28"/>
                <w:lang w:val="en-US" w:eastAsia="zh-CN"/>
              </w:rPr>
              <w:t xml:space="preserve"> 甲亢改为甲减；部分语句修改</w:t>
            </w:r>
          </w:p>
        </w:tc>
        <w:tc>
          <w:tcPr>
            <w:tcW w:w="1295" w:type="dxa"/>
            <w:tcBorders>
              <w:tl2br w:val="nil"/>
              <w:tr2bl w:val="nil"/>
            </w:tcBorders>
            <w:textDirection w:val="lrTb"/>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eastAsia="zh-CN"/>
              </w:rPr>
              <w:t>已修改</w:t>
            </w:r>
          </w:p>
        </w:tc>
        <w:tc>
          <w:tcPr>
            <w:tcW w:w="2130" w:type="dxa"/>
            <w:tcBorders>
              <w:tl2br w:val="nil"/>
              <w:tr2bl w:val="nil"/>
            </w:tcBorders>
            <w:vAlign w:val="center"/>
          </w:tcPr>
          <w:p>
            <w:pPr>
              <w:spacing w:line="360" w:lineRule="auto"/>
              <w:jc w:val="center"/>
              <w:rPr>
                <w:rFonts w:hint="eastAsia" w:ascii="仿宋" w:hAnsi="仿宋" w:eastAsia="仿宋" w:cs="仿宋"/>
                <w:sz w:val="28"/>
                <w:szCs w:val="28"/>
                <w:lang w:val="en-US" w:eastAsia="zh-CN"/>
              </w:rPr>
            </w:pPr>
          </w:p>
        </w:tc>
      </w:tr>
    </w:tbl>
    <w:p>
      <w:pPr>
        <w:widowControl/>
        <w:jc w:val="left"/>
        <w:rPr>
          <w:rFonts w:hint="eastAsia" w:cs="Calibri"/>
          <w:color w:val="000000"/>
          <w:kern w:val="0"/>
          <w:sz w:val="28"/>
          <w:szCs w:val="28"/>
        </w:rPr>
      </w:pPr>
      <w:r>
        <w:rPr>
          <w:rFonts w:cs="Calibri"/>
          <w:color w:val="000000"/>
          <w:kern w:val="0"/>
          <w:sz w:val="28"/>
          <w:szCs w:val="28"/>
        </w:rPr>
        <w:t xml:space="preserve"> </w:t>
      </w:r>
    </w:p>
    <w:p>
      <w:pPr>
        <w:autoSpaceDE w:val="0"/>
        <w:autoSpaceDN w:val="0"/>
        <w:ind w:firstLine="600"/>
        <w:rPr>
          <w:rFonts w:ascii="仿宋" w:hAnsi="仿宋" w:eastAsia="仿宋" w:cs="新宋体"/>
          <w:sz w:val="30"/>
          <w:szCs w:val="30"/>
          <w:lang w:val="zh-CN"/>
        </w:rPr>
      </w:pPr>
    </w:p>
    <w:p>
      <w:pPr>
        <w:rPr>
          <w:bCs/>
          <w:sz w:val="24"/>
        </w:rPr>
      </w:pPr>
    </w:p>
    <w:p>
      <w:pPr>
        <w:widowControl/>
        <w:ind w:firstLine="600" w:firstLineChars="200"/>
        <w:jc w:val="left"/>
        <w:rPr>
          <w:rFonts w:ascii="仿宋" w:hAnsi="仿宋" w:eastAsia="仿宋" w:cs="Times New Roman"/>
          <w:sz w:val="30"/>
          <w:szCs w:val="30"/>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Garamond">
    <w:altName w:val="PMingLiU-ExtB"/>
    <w:panose1 w:val="00000000000000000000"/>
    <w:charset w:val="00"/>
    <w:family w:val="auto"/>
    <w:pitch w:val="default"/>
    <w:sig w:usb0="00000000" w:usb1="00000000" w:usb2="00000000" w:usb3="00000000" w:csb0="0000009F"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PMingLiU-ExtB">
    <w:panose1 w:val="02020500000000000000"/>
    <w:charset w:val="88"/>
    <w:family w:val="auto"/>
    <w:pitch w:val="default"/>
    <w:sig w:usb0="8000002F" w:usb1="02000008" w:usb2="00000000" w:usb3="00000000" w:csb0="00100001" w:csb1="0000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华文仿宋">
    <w:altName w:val="微软雅黑"/>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libri Light">
    <w:altName w:val="Calibri"/>
    <w:panose1 w:val="00000000000000000000"/>
    <w:charset w:val="00"/>
    <w:family w:val="swiss"/>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Dotu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199"/>
    <w:rsid w:val="004409FC"/>
    <w:rsid w:val="004A414B"/>
    <w:rsid w:val="004F2A31"/>
    <w:rsid w:val="006528E8"/>
    <w:rsid w:val="0070727C"/>
    <w:rsid w:val="008742A2"/>
    <w:rsid w:val="008A1199"/>
    <w:rsid w:val="008A15F4"/>
    <w:rsid w:val="00971BF9"/>
    <w:rsid w:val="009D09EB"/>
    <w:rsid w:val="00A654BC"/>
    <w:rsid w:val="00B97C77"/>
    <w:rsid w:val="00E054D9"/>
    <w:rsid w:val="00E42D21"/>
    <w:rsid w:val="00ED0F83"/>
    <w:rsid w:val="286C6186"/>
    <w:rsid w:val="296D7898"/>
    <w:rsid w:val="2B3F7D14"/>
    <w:rsid w:val="304A488B"/>
    <w:rsid w:val="3DB401A1"/>
    <w:rsid w:val="3ED14C55"/>
    <w:rsid w:val="42253C74"/>
    <w:rsid w:val="456B6705"/>
    <w:rsid w:val="568F7854"/>
    <w:rsid w:val="5ED0092F"/>
    <w:rsid w:val="61C20A68"/>
    <w:rsid w:val="65D314BF"/>
    <w:rsid w:val="7A7E4C9D"/>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9"/>
    <w:pPr>
      <w:keepNext/>
      <w:keepLines/>
      <w:spacing w:before="340" w:after="330" w:line="576" w:lineRule="auto"/>
      <w:outlineLvl w:val="0"/>
    </w:pPr>
    <w:rPr>
      <w:rFonts w:ascii="宋体" w:hAnsi="宋体" w:eastAsia="仿宋"/>
      <w:b/>
      <w:kern w:val="44"/>
      <w:sz w:val="32"/>
    </w:rPr>
  </w:style>
  <w:style w:type="character" w:default="1" w:styleId="10">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unhideWhenUsed/>
    <w:qFormat/>
    <w:uiPriority w:val="99"/>
    <w:pPr>
      <w:ind w:left="120"/>
      <w:jc w:val="left"/>
    </w:pPr>
    <w:rPr>
      <w:rFonts w:ascii="宋体" w:hAnsi="宋体" w:cs="Times New Roman"/>
      <w:kern w:val="0"/>
      <w:sz w:val="24"/>
      <w:szCs w:val="24"/>
      <w:lang w:eastAsia="en-US"/>
    </w:r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toc 2"/>
    <w:basedOn w:val="1"/>
    <w:next w:val="1"/>
    <w:unhideWhenUsed/>
    <w:qFormat/>
    <w:uiPriority w:val="39"/>
    <w:pPr>
      <w:ind w:left="420" w:leftChars="200"/>
    </w:pPr>
  </w:style>
  <w:style w:type="paragraph" w:styleId="9">
    <w:name w:val="Normal (Web)"/>
    <w:basedOn w:val="1"/>
    <w:unhideWhenUsed/>
    <w:qFormat/>
    <w:uiPriority w:val="99"/>
    <w:pPr>
      <w:jc w:val="left"/>
    </w:pPr>
    <w:rPr>
      <w:kern w:val="0"/>
      <w:sz w:val="24"/>
    </w:rPr>
  </w:style>
  <w:style w:type="character" w:styleId="11">
    <w:name w:val="Hyperlink"/>
    <w:basedOn w:val="10"/>
    <w:unhideWhenUsed/>
    <w:qFormat/>
    <w:uiPriority w:val="99"/>
    <w:rPr>
      <w:rFonts w:cs="Times New Roman"/>
      <w:color w:val="0000FF"/>
      <w:u w:val="single"/>
    </w:rPr>
  </w:style>
  <w:style w:type="paragraph" w:customStyle="1" w:styleId="13">
    <w:name w:val="列出段落1"/>
    <w:basedOn w:val="1"/>
    <w:qFormat/>
    <w:uiPriority w:val="34"/>
    <w:pPr>
      <w:ind w:firstLine="420" w:firstLineChars="200"/>
    </w:pPr>
  </w:style>
  <w:style w:type="paragraph" w:customStyle="1" w:styleId="1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5">
    <w:name w:val="Table Paragraph"/>
    <w:basedOn w:val="1"/>
    <w:qFormat/>
    <w:uiPriority w:val="1"/>
    <w:pPr>
      <w:jc w:val="left"/>
    </w:pPr>
    <w:rPr>
      <w:rFonts w:cs="Times New Roman"/>
      <w:kern w:val="0"/>
      <w:sz w:val="22"/>
      <w:lang w:eastAsia="en-US"/>
    </w:rPr>
  </w:style>
  <w:style w:type="paragraph" w:customStyle="1" w:styleId="16">
    <w:name w:val="附言"/>
    <w:basedOn w:val="1"/>
    <w:next w:val="17"/>
    <w:qFormat/>
    <w:uiPriority w:val="0"/>
    <w:pPr>
      <w:spacing w:line="360" w:lineRule="auto"/>
      <w:jc w:val="center"/>
    </w:pPr>
    <w:rPr>
      <w:rFonts w:ascii="Times New Roman" w:hAnsi="Times New Roman" w:cs="Times New Roman"/>
      <w:b/>
      <w:color w:val="000000"/>
      <w:spacing w:val="-16"/>
      <w:szCs w:val="21"/>
    </w:rPr>
  </w:style>
  <w:style w:type="paragraph" w:customStyle="1" w:styleId="17">
    <w:name w:val="抄送列表"/>
    <w:basedOn w:val="1"/>
    <w:qFormat/>
    <w:uiPriority w:val="0"/>
    <w:pPr>
      <w:keepLines/>
      <w:widowControl/>
      <w:spacing w:line="240" w:lineRule="atLeast"/>
      <w:jc w:val="center"/>
    </w:pPr>
    <w:rPr>
      <w:rFonts w:ascii="Garamond" w:hAnsi="Garamond" w:cs="Times New Roman"/>
      <w:kern w:val="18"/>
      <w:sz w:val="15"/>
      <w:szCs w:val="15"/>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paragraph" w:customStyle="1" w:styleId="20">
    <w:name w:val="p0"/>
    <w:basedOn w:val="1"/>
    <w:qFormat/>
    <w:uiPriority w:val="0"/>
    <w:pPr>
      <w:widowControl/>
    </w:pPr>
    <w:rPr>
      <w:rFonts w:cs="Calibri"/>
      <w:kern w:val="0"/>
      <w:szCs w:val="21"/>
    </w:rPr>
  </w:style>
  <w:style w:type="paragraph" w:customStyle="1" w:styleId="21">
    <w:name w:val="p15"/>
    <w:basedOn w:val="1"/>
    <w:qFormat/>
    <w:uiPriority w:val="0"/>
    <w:pPr>
      <w:widowControl/>
      <w:spacing w:line="240" w:lineRule="atLeast"/>
      <w:jc w:val="center"/>
    </w:pPr>
    <w:rPr>
      <w:rFonts w:ascii="Garamond" w:hAnsi="Garamond" w:cs="宋体"/>
      <w:kern w:val="0"/>
      <w:sz w:val="15"/>
      <w:szCs w:val="15"/>
    </w:rPr>
  </w:style>
  <w:style w:type="paragraph" w:customStyle="1" w:styleId="22">
    <w:name w:val="p16"/>
    <w:basedOn w:val="1"/>
    <w:qFormat/>
    <w:uiPriority w:val="0"/>
    <w:pPr>
      <w:widowControl/>
      <w:spacing w:line="360" w:lineRule="auto"/>
      <w:jc w:val="center"/>
    </w:pPr>
    <w:rPr>
      <w:rFonts w:ascii="Times New Roman" w:hAnsi="Times New Roman" w:cs="Times New Roman"/>
      <w:b/>
      <w:bCs/>
      <w:color w:val="000000"/>
      <w:spacing w:val="-16"/>
      <w:kern w:val="0"/>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2059</Words>
  <Characters>11740</Characters>
  <Lines>97</Lines>
  <Paragraphs>27</Paragraphs>
  <ScaleCrop>false</ScaleCrop>
  <LinksUpToDate>false</LinksUpToDate>
  <CharactersWithSpaces>13772</CharactersWithSpaces>
  <Application>WPS Office_10.1.0.6235_F1E327BC-269C-435d-A152-05C5408002CA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2016-11-14T06:18:00Z</dcterms:created>
  <dc:creator>xh</dc:creator>
  <cp:lastModifiedBy>胡爱民</cp:lastModifiedBy>
  <cp:lastPrinted>2016-11-18T04:11:00Z</cp:lastPrinted>
  <dcterms:modified xsi:type="dcterms:W3CDTF">2017-08-08T14:53:05Z</dcterms:modified>
  <dc:title>中医内科临床诊疗指南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