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overflowPunct w:val="0"/>
        <w:spacing w:line="200" w:lineRule="exact"/>
        <w:jc w:val="left"/>
        <w:rPr>
          <w:rFonts w:ascii="Times New Roman" w:hAnsi="Times New Roman"/>
          <w:kern w:val="0"/>
          <w:sz w:val="20"/>
          <w:szCs w:val="20"/>
        </w:rPr>
      </w:pPr>
      <w:r>
        <w:drawing>
          <wp:anchor distT="0" distB="0" distL="114300" distR="114300" simplePos="0" relativeHeight="251662336" behindDoc="0" locked="0" layoutInCell="1" allowOverlap="1">
            <wp:simplePos x="0" y="0"/>
            <wp:positionH relativeFrom="column">
              <wp:posOffset>3957320</wp:posOffset>
            </wp:positionH>
            <wp:positionV relativeFrom="paragraph">
              <wp:posOffset>-171450</wp:posOffset>
            </wp:positionV>
            <wp:extent cx="1020445" cy="973455"/>
            <wp:effectExtent l="0" t="0" r="8255" b="17145"/>
            <wp:wrapSquare wrapText="bothSides"/>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noChangeArrowheads="1"/>
                    </pic:cNvPicPr>
                  </pic:nvPicPr>
                  <pic:blipFill>
                    <a:blip r:embed="rId11" cstate="print"/>
                    <a:srcRect l="2674" b="-970"/>
                    <a:stretch>
                      <a:fillRect/>
                    </a:stretch>
                  </pic:blipFill>
                  <pic:spPr>
                    <a:xfrm>
                      <a:off x="0" y="0"/>
                      <a:ext cx="1020445" cy="973455"/>
                    </a:xfrm>
                    <a:prstGeom prst="rect">
                      <a:avLst/>
                    </a:prstGeom>
                    <a:noFill/>
                    <a:ln w="9525">
                      <a:noFill/>
                      <a:miter lim="800000"/>
                      <a:headEnd/>
                      <a:tailEnd/>
                    </a:ln>
                  </pic:spPr>
                </pic:pic>
              </a:graphicData>
            </a:graphic>
          </wp:anchor>
        </w:drawing>
      </w:r>
    </w:p>
    <w:p>
      <w:pPr>
        <w:widowControl/>
        <w:kinsoku w:val="0"/>
        <w:overflowPunct w:val="0"/>
        <w:spacing w:line="200" w:lineRule="exact"/>
        <w:jc w:val="left"/>
        <w:rPr>
          <w:rFonts w:ascii="Times New Roman" w:hAnsi="Times New Roman"/>
          <w:kern w:val="0"/>
          <w:sz w:val="20"/>
          <w:szCs w:val="20"/>
          <w:lang w:eastAsia="en-US"/>
        </w:rPr>
      </w:pPr>
    </w:p>
    <w:p>
      <w:pPr>
        <w:widowControl/>
        <w:kinsoku w:val="0"/>
        <w:overflowPunct w:val="0"/>
        <w:spacing w:line="200" w:lineRule="exact"/>
        <w:jc w:val="left"/>
        <w:rPr>
          <w:rFonts w:ascii="Times New Roman" w:hAnsi="Times New Roman"/>
          <w:kern w:val="0"/>
          <w:sz w:val="20"/>
          <w:szCs w:val="20"/>
          <w:lang w:eastAsia="en-US"/>
        </w:rPr>
      </w:pPr>
    </w:p>
    <w:p>
      <w:pPr>
        <w:widowControl/>
        <w:kinsoku w:val="0"/>
        <w:overflowPunct w:val="0"/>
        <w:spacing w:before="17" w:line="280" w:lineRule="exact"/>
        <w:jc w:val="left"/>
        <w:rPr>
          <w:rFonts w:ascii="Times New Roman" w:hAnsi="Times New Roman"/>
          <w:kern w:val="0"/>
          <w:sz w:val="28"/>
          <w:szCs w:val="28"/>
        </w:rPr>
      </w:pPr>
    </w:p>
    <w:p>
      <w:pPr>
        <w:widowControl/>
        <w:kinsoku w:val="0"/>
        <w:overflowPunct w:val="0"/>
        <w:spacing w:before="17" w:line="280" w:lineRule="exact"/>
        <w:jc w:val="left"/>
        <w:rPr>
          <w:rFonts w:ascii="Times New Roman" w:hAnsi="Times New Roman"/>
          <w:kern w:val="0"/>
          <w:sz w:val="28"/>
          <w:szCs w:val="28"/>
        </w:rPr>
      </w:pPr>
    </w:p>
    <w:p>
      <w:pPr>
        <w:widowControl/>
        <w:kinsoku w:val="0"/>
        <w:overflowPunct w:val="0"/>
        <w:spacing w:before="17" w:line="280" w:lineRule="exact"/>
        <w:jc w:val="left"/>
        <w:rPr>
          <w:rFonts w:ascii="Times New Roman" w:hAnsi="Times New Roman"/>
          <w:kern w:val="0"/>
          <w:sz w:val="28"/>
          <w:szCs w:val="28"/>
        </w:rPr>
      </w:pPr>
    </w:p>
    <w:p>
      <w:pPr>
        <w:jc w:val="center"/>
        <w:rPr>
          <w:rFonts w:ascii="Times New Roman" w:hAnsi="Times New Roman"/>
          <w:w w:val="90"/>
          <w:kern w:val="0"/>
          <w:sz w:val="52"/>
          <w:szCs w:val="52"/>
        </w:rPr>
      </w:pPr>
      <w:r>
        <w:rPr>
          <w:rFonts w:ascii="Times New Roman" w:hAnsi="Times New Roman"/>
          <w:spacing w:val="156"/>
          <w:w w:val="90"/>
          <w:kern w:val="0"/>
          <w:sz w:val="52"/>
          <w:szCs w:val="52"/>
        </w:rPr>
        <w:t>中华中医药学会团体标</w:t>
      </w:r>
      <w:r>
        <w:rPr>
          <w:rFonts w:ascii="Times New Roman" w:hAnsi="Times New Roman"/>
          <w:w w:val="90"/>
          <w:kern w:val="0"/>
          <w:sz w:val="52"/>
          <w:szCs w:val="52"/>
        </w:rPr>
        <w:t>准</w:t>
      </w:r>
    </w:p>
    <w:p>
      <w:pPr>
        <w:widowControl/>
        <w:kinsoku w:val="0"/>
        <w:overflowPunct w:val="0"/>
        <w:spacing w:before="3" w:line="120" w:lineRule="exact"/>
        <w:jc w:val="left"/>
        <w:rPr>
          <w:rFonts w:ascii="Times New Roman" w:hAnsi="Times New Roman"/>
          <w:kern w:val="0"/>
          <w:sz w:val="12"/>
          <w:szCs w:val="12"/>
        </w:rPr>
      </w:pPr>
    </w:p>
    <w:p>
      <w:pPr>
        <w:widowControl/>
        <w:kinsoku w:val="0"/>
        <w:overflowPunct w:val="0"/>
        <w:ind w:right="473"/>
        <w:jc w:val="right"/>
        <w:rPr>
          <w:rFonts w:ascii="Times New Roman" w:hAnsi="Times New Roman"/>
          <w:w w:val="80"/>
          <w:kern w:val="0"/>
          <w:sz w:val="28"/>
          <w:szCs w:val="28"/>
        </w:rPr>
      </w:pPr>
      <w:r>
        <w:rPr>
          <w:rFonts w:ascii="Times New Roman" w:hAnsi="Times New Roman"/>
          <w:w w:val="80"/>
          <w:kern w:val="0"/>
          <w:sz w:val="28"/>
          <w:szCs w:val="28"/>
        </w:rPr>
        <w:t>T/</w:t>
      </w:r>
      <w:r>
        <w:rPr>
          <w:rFonts w:ascii="Times New Roman" w:hAnsi="Times New Roman"/>
          <w:spacing w:val="1"/>
          <w:w w:val="80"/>
          <w:kern w:val="0"/>
          <w:sz w:val="28"/>
          <w:szCs w:val="28"/>
        </w:rPr>
        <w:t>CAC</w:t>
      </w:r>
      <w:r>
        <w:rPr>
          <w:rFonts w:ascii="Times New Roman" w:hAnsi="Times New Roman"/>
          <w:w w:val="80"/>
          <w:kern w:val="0"/>
          <w:sz w:val="28"/>
          <w:szCs w:val="28"/>
        </w:rPr>
        <w:t xml:space="preserve">M  </w:t>
      </w:r>
      <w:r>
        <w:rPr>
          <w:rFonts w:ascii="Times New Roman" w:hAnsi="Times New Roman"/>
          <w:spacing w:val="1"/>
          <w:w w:val="80"/>
          <w:kern w:val="0"/>
          <w:sz w:val="28"/>
          <w:szCs w:val="28"/>
        </w:rPr>
        <w:t>***</w:t>
      </w:r>
      <w:r>
        <w:rPr>
          <w:rFonts w:ascii="Times New Roman" w:hAnsi="Times New Roman" w:eastAsia="Microsoft JhengHei"/>
          <w:w w:val="80"/>
          <w:kern w:val="0"/>
          <w:sz w:val="28"/>
          <w:szCs w:val="28"/>
        </w:rPr>
        <w:t>—2</w:t>
      </w:r>
      <w:r>
        <w:rPr>
          <w:rFonts w:ascii="Times New Roman" w:hAnsi="Times New Roman" w:eastAsia="Microsoft JhengHei"/>
          <w:spacing w:val="-2"/>
          <w:w w:val="80"/>
          <w:kern w:val="0"/>
          <w:sz w:val="28"/>
          <w:szCs w:val="28"/>
        </w:rPr>
        <w:t>0</w:t>
      </w:r>
      <w:r>
        <w:rPr>
          <w:rFonts w:ascii="Times New Roman" w:hAnsi="Times New Roman" w:eastAsia="Microsoft JhengHei"/>
          <w:w w:val="80"/>
          <w:kern w:val="0"/>
          <w:sz w:val="28"/>
          <w:szCs w:val="28"/>
        </w:rPr>
        <w:t>1</w:t>
      </w:r>
      <w:r>
        <w:rPr>
          <w:rFonts w:ascii="Times New Roman" w:hAnsi="Times New Roman"/>
          <w:w w:val="80"/>
          <w:kern w:val="0"/>
          <w:sz w:val="28"/>
          <w:szCs w:val="28"/>
        </w:rPr>
        <w:t>7</w:t>
      </w:r>
    </w:p>
    <w:p>
      <w:pPr>
        <w:widowControl/>
        <w:kinsoku w:val="0"/>
        <w:overflowPunct w:val="0"/>
        <w:ind w:right="473"/>
        <w:jc w:val="right"/>
        <w:rPr>
          <w:rFonts w:ascii="Times New Roman" w:hAnsi="Times New Roman"/>
          <w:kern w:val="0"/>
          <w:sz w:val="16"/>
          <w:szCs w:val="16"/>
        </w:rPr>
      </w:pPr>
    </w:p>
    <w:p>
      <w:pPr>
        <w:widowControl/>
        <w:kinsoku w:val="0"/>
        <w:overflowPunct w:val="0"/>
        <w:spacing w:line="200" w:lineRule="exact"/>
        <w:jc w:val="left"/>
        <w:rPr>
          <w:rFonts w:ascii="Times New Roman" w:hAnsi="Times New Roman"/>
          <w:kern w:val="0"/>
          <w:sz w:val="20"/>
          <w:szCs w:val="20"/>
        </w:rPr>
      </w:pPr>
      <w:r>
        <w:rPr>
          <w:rFonts w:ascii="Times New Roman" w:hAnsi="Times New Roman"/>
          <w:kern w:val="0"/>
          <w:sz w:val="20"/>
          <w:szCs w:val="20"/>
        </w:rPr>
        <w:pict>
          <v:shape id="_x0000_s1082" o:spid="_x0000_s1082" o:spt="32" type="#_x0000_t32" style="position:absolute;left:0pt;margin-left:-1.35pt;margin-top:6.2pt;height:0pt;width:426.5pt;z-index:251664384;mso-width-relative:page;mso-height-relative:page;" o:connectortype="straight" filled="f" coordsize="21600,21600">
            <v:path arrowok="t"/>
            <v:fill on="f" focussize="0,0"/>
            <v:stroke/>
            <v:imagedata o:title=""/>
            <o:lock v:ext="edit"/>
          </v:shape>
        </w:pict>
      </w: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360" w:lineRule="auto"/>
        <w:jc w:val="left"/>
        <w:rPr>
          <w:rFonts w:ascii="Times New Roman" w:hAnsi="Times New Roman"/>
          <w:kern w:val="0"/>
          <w:sz w:val="20"/>
          <w:szCs w:val="20"/>
        </w:rPr>
      </w:pPr>
    </w:p>
    <w:p>
      <w:pPr>
        <w:widowControl/>
        <w:kinsoku w:val="0"/>
        <w:overflowPunct w:val="0"/>
        <w:spacing w:line="360" w:lineRule="auto"/>
        <w:jc w:val="left"/>
        <w:rPr>
          <w:rFonts w:ascii="Times New Roman" w:hAnsi="Times New Roman"/>
          <w:kern w:val="0"/>
          <w:sz w:val="20"/>
          <w:szCs w:val="20"/>
        </w:rPr>
      </w:pPr>
    </w:p>
    <w:p>
      <w:pPr>
        <w:widowControl/>
        <w:kinsoku w:val="0"/>
        <w:overflowPunct w:val="0"/>
        <w:spacing w:line="360" w:lineRule="auto"/>
        <w:jc w:val="left"/>
        <w:rPr>
          <w:rFonts w:ascii="Times New Roman" w:hAnsi="Times New Roman"/>
          <w:kern w:val="0"/>
          <w:sz w:val="20"/>
          <w:szCs w:val="20"/>
        </w:rPr>
      </w:pPr>
    </w:p>
    <w:p>
      <w:pPr>
        <w:widowControl/>
        <w:kinsoku w:val="0"/>
        <w:overflowPunct w:val="0"/>
        <w:spacing w:line="360" w:lineRule="auto"/>
        <w:jc w:val="left"/>
        <w:rPr>
          <w:rFonts w:ascii="Times New Roman" w:hAnsi="Times New Roman"/>
          <w:kern w:val="0"/>
          <w:sz w:val="20"/>
          <w:szCs w:val="20"/>
        </w:rPr>
      </w:pPr>
    </w:p>
    <w:p>
      <w:pPr>
        <w:widowControl/>
        <w:kinsoku w:val="0"/>
        <w:overflowPunct w:val="0"/>
        <w:spacing w:before="4" w:line="360" w:lineRule="auto"/>
        <w:jc w:val="center"/>
        <w:rPr>
          <w:rFonts w:ascii="宋体" w:hAnsi="宋体" w:eastAsia="宋体" w:cs="宋体"/>
          <w:kern w:val="0"/>
          <w:sz w:val="52"/>
          <w:szCs w:val="52"/>
        </w:rPr>
      </w:pPr>
      <w:r>
        <w:rPr>
          <w:rFonts w:ascii="宋体" w:hAnsi="宋体" w:eastAsia="宋体" w:cs="宋体"/>
          <w:kern w:val="0"/>
          <w:sz w:val="52"/>
          <w:szCs w:val="52"/>
        </w:rPr>
        <w:t>中医药</w:t>
      </w:r>
      <w:r>
        <w:rPr>
          <w:rFonts w:hint="eastAsia" w:ascii="宋体" w:hAnsi="宋体" w:eastAsia="宋体" w:cs="宋体"/>
          <w:kern w:val="0"/>
          <w:sz w:val="52"/>
          <w:szCs w:val="52"/>
        </w:rPr>
        <w:t>单用/联合抗生素</w:t>
      </w:r>
      <w:r>
        <w:rPr>
          <w:rFonts w:ascii="宋体" w:hAnsi="宋体" w:eastAsia="宋体" w:cs="宋体"/>
          <w:kern w:val="0"/>
          <w:sz w:val="52"/>
          <w:szCs w:val="52"/>
        </w:rPr>
        <w:t>治疗</w:t>
      </w:r>
    </w:p>
    <w:p>
      <w:pPr>
        <w:widowControl/>
        <w:kinsoku w:val="0"/>
        <w:overflowPunct w:val="0"/>
        <w:spacing w:before="4" w:line="360" w:lineRule="auto"/>
        <w:jc w:val="center"/>
        <w:rPr>
          <w:rFonts w:ascii="Times New Roman" w:hAnsi="Times New Roman" w:eastAsia="宋体" w:cs="Times New Roman"/>
          <w:kern w:val="0"/>
          <w:sz w:val="13"/>
          <w:szCs w:val="13"/>
        </w:rPr>
      </w:pPr>
      <w:r>
        <w:rPr>
          <w:rFonts w:hint="eastAsia" w:ascii="宋体" w:hAnsi="宋体" w:eastAsia="宋体" w:cs="宋体"/>
          <w:kern w:val="0"/>
          <w:sz w:val="52"/>
          <w:szCs w:val="52"/>
        </w:rPr>
        <w:t>单纯性下尿路感染</w:t>
      </w:r>
      <w:r>
        <w:rPr>
          <w:rFonts w:ascii="宋体" w:hAnsi="宋体" w:eastAsia="宋体" w:cs="宋体"/>
          <w:kern w:val="0"/>
          <w:sz w:val="52"/>
          <w:szCs w:val="52"/>
        </w:rPr>
        <w:t>临床实践指南</w:t>
      </w:r>
    </w:p>
    <w:p>
      <w:pPr>
        <w:widowControl/>
        <w:kinsoku w:val="0"/>
        <w:overflowPunct w:val="0"/>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Evidence based clinical practice guidelines on Chinese medicines </w:t>
      </w:r>
    </w:p>
    <w:p>
      <w:pPr>
        <w:widowControl/>
        <w:kinsoku w:val="0"/>
        <w:overflowPunct w:val="0"/>
        <w:snapToGrid w:val="0"/>
        <w:spacing w:line="360" w:lineRule="auto"/>
        <w:jc w:val="center"/>
        <w:rPr>
          <w:rFonts w:ascii="Times New Roman" w:hAnsi="Times New Roman"/>
          <w:kern w:val="0"/>
          <w:sz w:val="20"/>
          <w:szCs w:val="20"/>
        </w:rPr>
      </w:pPr>
      <w:r>
        <w:rPr>
          <w:rFonts w:hint="eastAsia" w:ascii="Times New Roman" w:hAnsi="Times New Roman" w:cs="Times New Roman"/>
          <w:sz w:val="24"/>
          <w:szCs w:val="24"/>
        </w:rPr>
        <w:t>for</w:t>
      </w:r>
      <w:r>
        <w:rPr>
          <w:rFonts w:ascii="Times New Roman" w:hAnsi="Times New Roman" w:cs="Times New Roman"/>
          <w:sz w:val="24"/>
          <w:szCs w:val="24"/>
        </w:rPr>
        <w:t xml:space="preserve"> infectious diseases</w:t>
      </w:r>
      <w:r>
        <w:rPr>
          <w:rFonts w:ascii="Times New Roman" w:cs="Times New Roman"/>
          <w:sz w:val="24"/>
          <w:szCs w:val="24"/>
        </w:rPr>
        <w:t>（</w:t>
      </w:r>
      <w:r>
        <w:rPr>
          <w:rFonts w:hint="eastAsia" w:ascii="Times New Roman" w:hAnsi="Times New Roman" w:cs="Times New Roman"/>
          <w:sz w:val="24"/>
          <w:szCs w:val="24"/>
        </w:rPr>
        <w:t>uncomplicated lower urinary tract infection</w:t>
      </w:r>
      <w:r>
        <w:rPr>
          <w:rFonts w:ascii="Times New Roman" w:cs="Times New Roman"/>
          <w:sz w:val="24"/>
          <w:szCs w:val="24"/>
        </w:rPr>
        <w:t>）</w:t>
      </w:r>
    </w:p>
    <w:p>
      <w:pPr>
        <w:widowControl/>
        <w:kinsoku w:val="0"/>
        <w:overflowPunct w:val="0"/>
        <w:spacing w:line="360" w:lineRule="auto"/>
        <w:jc w:val="center"/>
        <w:rPr>
          <w:rFonts w:hint="eastAsia" w:ascii="黑体" w:hAnsi="黑体" w:eastAsia="黑体" w:cs="黑体"/>
          <w:kern w:val="0"/>
          <w:sz w:val="21"/>
          <w:szCs w:val="21"/>
          <w:lang w:eastAsia="zh-CN"/>
        </w:rPr>
      </w:pPr>
      <w:r>
        <w:rPr>
          <w:rFonts w:hint="eastAsia" w:ascii="黑体" w:hAnsi="黑体" w:eastAsia="黑体" w:cs="黑体"/>
          <w:kern w:val="0"/>
          <w:sz w:val="21"/>
          <w:szCs w:val="21"/>
          <w:lang w:eastAsia="zh-CN"/>
        </w:rPr>
        <w:t>（征求意见稿）</w:t>
      </w:r>
      <w:bookmarkStart w:id="75" w:name="_GoBack"/>
      <w:bookmarkEnd w:id="75"/>
    </w:p>
    <w:p>
      <w:pPr>
        <w:widowControl/>
        <w:kinsoku w:val="0"/>
        <w:overflowPunct w:val="0"/>
        <w:ind w:right="54"/>
        <w:jc w:val="center"/>
        <w:rPr>
          <w:rFonts w:ascii="Times New Roman" w:hAnsi="Times New Roman" w:eastAsia="Microsoft JhengHei"/>
          <w:kern w:val="0"/>
          <w:sz w:val="30"/>
          <w:szCs w:val="3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before="20" w:line="220" w:lineRule="exact"/>
        <w:jc w:val="left"/>
        <w:rPr>
          <w:rFonts w:ascii="Times New Roman" w:hAnsi="Times New Roman"/>
          <w:kern w:val="0"/>
          <w:sz w:val="22"/>
        </w:rPr>
      </w:pPr>
    </w:p>
    <w:p>
      <w:pPr>
        <w:widowControl/>
        <w:kinsoku w:val="0"/>
        <w:overflowPunct w:val="0"/>
        <w:spacing w:before="1" w:line="120" w:lineRule="exact"/>
        <w:jc w:val="left"/>
        <w:rPr>
          <w:rFonts w:ascii="Times New Roman" w:hAnsi="Times New Roman"/>
          <w:kern w:val="0"/>
          <w:sz w:val="12"/>
          <w:szCs w:val="12"/>
        </w:rPr>
      </w:pPr>
    </w:p>
    <w:p>
      <w:pPr>
        <w:widowControl/>
        <w:kinsoku w:val="0"/>
        <w:overflowPunct w:val="0"/>
        <w:spacing w:before="1" w:line="120" w:lineRule="exact"/>
        <w:jc w:val="left"/>
        <w:rPr>
          <w:rFonts w:ascii="Times New Roman" w:hAnsi="Times New Roman"/>
          <w:kern w:val="0"/>
          <w:sz w:val="12"/>
          <w:szCs w:val="12"/>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left"/>
        <w:rPr>
          <w:rFonts w:ascii="Times New Roman" w:hAnsi="Times New Roman"/>
          <w:kern w:val="0"/>
          <w:sz w:val="20"/>
          <w:szCs w:val="20"/>
        </w:rPr>
      </w:pPr>
    </w:p>
    <w:p>
      <w:pPr>
        <w:widowControl/>
        <w:kinsoku w:val="0"/>
        <w:overflowPunct w:val="0"/>
        <w:spacing w:line="200" w:lineRule="exact"/>
        <w:jc w:val="center"/>
        <w:rPr>
          <w:rFonts w:ascii="Times New Roman" w:hAnsi="Times New Roman"/>
          <w:kern w:val="0"/>
          <w:sz w:val="20"/>
          <w:szCs w:val="20"/>
        </w:rPr>
      </w:pPr>
      <w:r>
        <w:rPr>
          <w:rFonts w:hint="eastAsia" w:ascii="Times New Roman" w:hAnsi="Times New Roman"/>
          <w:kern w:val="0"/>
          <w:sz w:val="20"/>
          <w:szCs w:val="20"/>
        </w:rPr>
        <w:t>2017-*-*发布</w:t>
      </w:r>
    </w:p>
    <w:p>
      <w:pPr>
        <w:widowControl/>
        <w:kinsoku w:val="0"/>
        <w:overflowPunct w:val="0"/>
        <w:spacing w:line="200" w:lineRule="exact"/>
        <w:jc w:val="left"/>
        <w:rPr>
          <w:rFonts w:ascii="Times New Roman" w:hAnsi="Times New Roman"/>
          <w:kern w:val="0"/>
          <w:sz w:val="20"/>
          <w:szCs w:val="20"/>
        </w:rPr>
      </w:pPr>
      <w:r>
        <w:rPr>
          <w:rFonts w:ascii="Times New Roman" w:hAnsi="Times New Roman"/>
          <w:kern w:val="0"/>
          <w:sz w:val="20"/>
          <w:szCs w:val="20"/>
        </w:rPr>
        <w:pict>
          <v:shape id="_x0000_s1081" o:spid="_x0000_s1081" o:spt="32" type="#_x0000_t32" style="position:absolute;left:0pt;margin-left:1pt;margin-top:6.2pt;height:0pt;width:426.5pt;z-index:251663360;mso-width-relative:page;mso-height-relative:page;" o:connectortype="straight" filled="f" coordsize="21600,21600">
            <v:path arrowok="t"/>
            <v:fill on="f" focussize="0,0"/>
            <v:stroke/>
            <v:imagedata o:title=""/>
            <o:lock v:ext="edit"/>
          </v:shape>
        </w:pict>
      </w:r>
    </w:p>
    <w:p>
      <w:pPr>
        <w:jc w:val="cente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upperRoman"/>
          <w:cols w:space="425" w:num="1"/>
          <w:titlePg/>
          <w:docGrid w:type="lines" w:linePitch="312" w:charSpace="0"/>
        </w:sectPr>
      </w:pPr>
      <w:r>
        <w:rPr>
          <w:rFonts w:ascii="Times New Roman" w:hAnsi="Times New Roman"/>
          <w:kern w:val="0"/>
          <w:sz w:val="36"/>
          <w:szCs w:val="36"/>
        </w:rPr>
        <w:t>中</w:t>
      </w:r>
      <w:r>
        <w:rPr>
          <w:rFonts w:ascii="Times New Roman" w:hAnsi="Times New Roman" w:eastAsia="Times New Roman"/>
          <w:kern w:val="0"/>
          <w:sz w:val="36"/>
          <w:szCs w:val="36"/>
        </w:rPr>
        <w:tab/>
      </w:r>
      <w:r>
        <w:rPr>
          <w:rFonts w:ascii="Times New Roman" w:hAnsi="Times New Roman"/>
          <w:kern w:val="0"/>
          <w:sz w:val="36"/>
          <w:szCs w:val="36"/>
        </w:rPr>
        <w:t>华</w:t>
      </w:r>
      <w:r>
        <w:rPr>
          <w:rFonts w:ascii="Times New Roman" w:hAnsi="Times New Roman" w:eastAsia="Times New Roman"/>
          <w:kern w:val="0"/>
          <w:sz w:val="36"/>
          <w:szCs w:val="36"/>
        </w:rPr>
        <w:tab/>
      </w:r>
      <w:r>
        <w:rPr>
          <w:rFonts w:ascii="Times New Roman" w:hAnsi="Times New Roman"/>
          <w:kern w:val="0"/>
          <w:sz w:val="36"/>
          <w:szCs w:val="36"/>
        </w:rPr>
        <w:t>中</w:t>
      </w:r>
      <w:r>
        <w:rPr>
          <w:rFonts w:ascii="Times New Roman" w:hAnsi="Times New Roman" w:eastAsia="Times New Roman"/>
          <w:kern w:val="0"/>
          <w:sz w:val="36"/>
          <w:szCs w:val="36"/>
        </w:rPr>
        <w:tab/>
      </w:r>
      <w:r>
        <w:rPr>
          <w:rFonts w:ascii="Times New Roman" w:hAnsi="Times New Roman"/>
          <w:kern w:val="0"/>
          <w:sz w:val="36"/>
          <w:szCs w:val="36"/>
        </w:rPr>
        <w:t>医</w:t>
      </w:r>
      <w:r>
        <w:rPr>
          <w:rFonts w:ascii="Times New Roman" w:hAnsi="Times New Roman" w:eastAsia="Times New Roman"/>
          <w:kern w:val="0"/>
          <w:sz w:val="36"/>
          <w:szCs w:val="36"/>
        </w:rPr>
        <w:tab/>
      </w:r>
      <w:r>
        <w:rPr>
          <w:rFonts w:ascii="Times New Roman" w:hAnsi="Times New Roman"/>
          <w:kern w:val="0"/>
          <w:sz w:val="36"/>
          <w:szCs w:val="36"/>
        </w:rPr>
        <w:t>药</w:t>
      </w:r>
      <w:r>
        <w:rPr>
          <w:rFonts w:ascii="Times New Roman" w:hAnsi="Times New Roman" w:eastAsia="Times New Roman"/>
          <w:kern w:val="0"/>
          <w:sz w:val="36"/>
          <w:szCs w:val="36"/>
        </w:rPr>
        <w:tab/>
      </w:r>
      <w:r>
        <w:rPr>
          <w:rFonts w:ascii="Times New Roman" w:hAnsi="Times New Roman"/>
          <w:kern w:val="0"/>
          <w:sz w:val="36"/>
          <w:szCs w:val="36"/>
        </w:rPr>
        <w:t>学</w:t>
      </w:r>
      <w:r>
        <w:rPr>
          <w:rFonts w:ascii="Times New Roman" w:hAnsi="Times New Roman" w:eastAsia="Times New Roman"/>
          <w:kern w:val="0"/>
          <w:sz w:val="36"/>
          <w:szCs w:val="36"/>
        </w:rPr>
        <w:tab/>
      </w:r>
      <w:r>
        <w:rPr>
          <w:rFonts w:ascii="Times New Roman" w:hAnsi="Times New Roman"/>
          <w:kern w:val="0"/>
          <w:sz w:val="36"/>
          <w:szCs w:val="36"/>
        </w:rPr>
        <w:t>会</w:t>
      </w:r>
      <w:r>
        <w:rPr>
          <w:rFonts w:ascii="Times New Roman" w:hAnsi="Times New Roman"/>
          <w:kern w:val="0"/>
          <w:sz w:val="28"/>
          <w:szCs w:val="28"/>
        </w:rPr>
        <w:t>发布</w:t>
      </w:r>
      <w:r>
        <w:br w:type="page"/>
      </w:r>
    </w:p>
    <w:p>
      <w:pPr>
        <w:jc w:val="center"/>
        <w:rPr>
          <w:rFonts w:ascii="Times New Roman" w:hAnsi="Times New Roman" w:cs="Times New Roman"/>
          <w:szCs w:val="21"/>
        </w:rPr>
      </w:pPr>
      <w:r>
        <w:rPr>
          <w:rFonts w:ascii="Times New Roman" w:cs="Times New Roman" w:hAnsiTheme="minorEastAsia"/>
          <w:szCs w:val="21"/>
        </w:rPr>
        <w:t>目</w:t>
      </w:r>
      <w:bookmarkStart w:id="0" w:name="BKML"/>
      <w:r>
        <w:rPr>
          <w:rFonts w:ascii="Times New Roman" w:hAnsi="Times New Roman" w:cs="Times New Roman"/>
          <w:szCs w:val="21"/>
        </w:rPr>
        <w:t>  </w:t>
      </w:r>
      <w:r>
        <w:rPr>
          <w:rFonts w:ascii="Times New Roman" w:cs="Times New Roman" w:hAnsiTheme="minorEastAsia"/>
          <w:szCs w:val="21"/>
        </w:rPr>
        <w:t>次</w:t>
      </w:r>
      <w:bookmarkEnd w:id="0"/>
    </w:p>
    <w:p>
      <w:pPr>
        <w:pStyle w:val="21"/>
        <w:tabs>
          <w:tab w:val="right" w:leader="dot" w:pos="8296"/>
        </w:tabs>
        <w:rPr>
          <w:rFonts w:ascii="Times New Roman" w:hAnsi="Times New Roman" w:cs="Times New Roman"/>
          <w:b w:val="0"/>
          <w:bCs w:val="0"/>
          <w:caps w:val="0"/>
          <w:sz w:val="21"/>
          <w:szCs w:val="21"/>
        </w:rPr>
      </w:pPr>
      <w:bookmarkStart w:id="1" w:name="_Toc360288903"/>
      <w:bookmarkStart w:id="2" w:name="_Toc470116420"/>
      <w:bookmarkStart w:id="3" w:name="_Toc362877197"/>
      <w:r>
        <w:rPr>
          <w:rFonts w:ascii="Times New Roman" w:hAnsi="Times New Roman" w:cs="Times New Roman"/>
          <w:b w:val="0"/>
          <w:bCs w:val="0"/>
          <w:caps w:val="0"/>
          <w:sz w:val="21"/>
          <w:szCs w:val="21"/>
        </w:rPr>
        <w:fldChar w:fldCharType="begin"/>
      </w:r>
      <w:r>
        <w:rPr>
          <w:rFonts w:ascii="Times New Roman" w:hAnsi="Times New Roman" w:cs="Times New Roman"/>
          <w:b w:val="0"/>
          <w:bCs w:val="0"/>
          <w:caps w:val="0"/>
          <w:sz w:val="21"/>
          <w:szCs w:val="21"/>
        </w:rPr>
        <w:instrText xml:space="preserve"> TOC \o "1-2" \h \z \u </w:instrText>
      </w:r>
      <w:r>
        <w:rPr>
          <w:rFonts w:ascii="Times New Roman" w:hAnsi="Times New Roman" w:cs="Times New Roman"/>
          <w:b w:val="0"/>
          <w:bCs w:val="0"/>
          <w:caps w:val="0"/>
          <w:sz w:val="21"/>
          <w:szCs w:val="21"/>
        </w:rPr>
        <w:fldChar w:fldCharType="separate"/>
      </w:r>
      <w:r>
        <w:fldChar w:fldCharType="begin"/>
      </w:r>
      <w:r>
        <w:instrText xml:space="preserve"> HYPERLINK \l "_Toc481532274" </w:instrText>
      </w:r>
      <w:r>
        <w:fldChar w:fldCharType="separate"/>
      </w:r>
      <w:r>
        <w:rPr>
          <w:rStyle w:val="40"/>
          <w:rFonts w:ascii="Times New Roman" w:cs="Times New Roman" w:hAnsiTheme="minorEastAsia"/>
          <w:b w:val="0"/>
          <w:sz w:val="21"/>
        </w:rPr>
        <w:t>前</w:t>
      </w:r>
      <w:r>
        <w:rPr>
          <w:rStyle w:val="40"/>
          <w:rFonts w:ascii="Times New Roman" w:hAnsi="Times New Roman" w:cs="Times New Roman"/>
          <w:b w:val="0"/>
          <w:sz w:val="21"/>
        </w:rPr>
        <w:t>  </w:t>
      </w:r>
      <w:r>
        <w:rPr>
          <w:rStyle w:val="40"/>
          <w:rFonts w:ascii="Times New Roman" w:cs="Times New Roman" w:hAnsiTheme="minorEastAsia"/>
          <w:b w:val="0"/>
          <w:sz w:val="21"/>
        </w:rPr>
        <w:t>言</w:t>
      </w:r>
      <w:r>
        <w:rPr>
          <w:rFonts w:ascii="Times New Roman" w:hAnsi="Times New Roman" w:cs="Times New Roman"/>
          <w:b w:val="0"/>
          <w:sz w:val="21"/>
          <w:szCs w:val="21"/>
        </w:rPr>
        <w:tab/>
      </w:r>
      <w:r>
        <w:rPr>
          <w:rFonts w:ascii="Times New Roman" w:hAnsi="Times New Roman" w:cs="Times New Roman"/>
          <w:b w:val="0"/>
          <w:sz w:val="21"/>
          <w:szCs w:val="21"/>
        </w:rPr>
        <w:fldChar w:fldCharType="begin"/>
      </w:r>
      <w:r>
        <w:rPr>
          <w:rFonts w:ascii="Times New Roman" w:hAnsi="Times New Roman" w:cs="Times New Roman"/>
          <w:b w:val="0"/>
          <w:sz w:val="21"/>
          <w:szCs w:val="21"/>
        </w:rPr>
        <w:instrText xml:space="preserve"> PAGEREF _Toc481532274 \h </w:instrText>
      </w:r>
      <w:r>
        <w:rPr>
          <w:rFonts w:ascii="Times New Roman" w:hAnsi="Times New Roman" w:cs="Times New Roman"/>
          <w:b w:val="0"/>
          <w:sz w:val="21"/>
          <w:szCs w:val="21"/>
        </w:rPr>
        <w:fldChar w:fldCharType="separate"/>
      </w:r>
      <w:r>
        <w:rPr>
          <w:rFonts w:ascii="Times New Roman" w:hAnsi="Times New Roman" w:cs="Times New Roman"/>
          <w:b w:val="0"/>
          <w:sz w:val="21"/>
          <w:szCs w:val="21"/>
        </w:rPr>
        <w:t>I</w:t>
      </w:r>
      <w:r>
        <w:rPr>
          <w:rFonts w:ascii="Times New Roman" w:hAnsi="Times New Roman" w:cs="Times New Roman"/>
          <w:b w:val="0"/>
          <w:sz w:val="21"/>
          <w:szCs w:val="21"/>
        </w:rPr>
        <w:fldChar w:fldCharType="end"/>
      </w:r>
      <w:r>
        <w:rPr>
          <w:rFonts w:ascii="Times New Roman" w:hAnsi="Times New Roman" w:cs="Times New Roman"/>
          <w:b w:val="0"/>
          <w:sz w:val="21"/>
          <w:szCs w:val="21"/>
        </w:rPr>
        <w:fldChar w:fldCharType="end"/>
      </w:r>
    </w:p>
    <w:p>
      <w:pPr>
        <w:pStyle w:val="21"/>
        <w:tabs>
          <w:tab w:val="right" w:leader="dot" w:pos="8296"/>
        </w:tabs>
        <w:rPr>
          <w:rFonts w:ascii="Times New Roman" w:hAnsi="Times New Roman" w:cs="Times New Roman"/>
          <w:b w:val="0"/>
          <w:bCs w:val="0"/>
          <w:caps w:val="0"/>
          <w:sz w:val="21"/>
          <w:szCs w:val="21"/>
        </w:rPr>
      </w:pPr>
      <w:r>
        <w:fldChar w:fldCharType="begin"/>
      </w:r>
      <w:r>
        <w:instrText xml:space="preserve"> HYPERLINK \l "_Toc481532275" </w:instrText>
      </w:r>
      <w:r>
        <w:fldChar w:fldCharType="separate"/>
      </w:r>
      <w:r>
        <w:rPr>
          <w:rStyle w:val="40"/>
          <w:rFonts w:ascii="Times New Roman" w:cs="Times New Roman" w:hAnsiTheme="minorEastAsia"/>
          <w:b w:val="0"/>
          <w:sz w:val="21"/>
        </w:rPr>
        <w:t>引言</w:t>
      </w:r>
      <w:r>
        <w:rPr>
          <w:rFonts w:ascii="Times New Roman" w:hAnsi="Times New Roman" w:cs="Times New Roman"/>
          <w:b w:val="0"/>
          <w:sz w:val="21"/>
          <w:szCs w:val="21"/>
        </w:rPr>
        <w:tab/>
      </w:r>
      <w:r>
        <w:rPr>
          <w:rFonts w:ascii="Times New Roman" w:hAnsi="Times New Roman" w:cs="Times New Roman"/>
          <w:b w:val="0"/>
          <w:sz w:val="21"/>
          <w:szCs w:val="21"/>
        </w:rPr>
        <w:fldChar w:fldCharType="begin"/>
      </w:r>
      <w:r>
        <w:rPr>
          <w:rFonts w:ascii="Times New Roman" w:hAnsi="Times New Roman" w:cs="Times New Roman"/>
          <w:b w:val="0"/>
          <w:sz w:val="21"/>
          <w:szCs w:val="21"/>
        </w:rPr>
        <w:instrText xml:space="preserve"> PAGEREF _Toc481532275 \h </w:instrText>
      </w:r>
      <w:r>
        <w:rPr>
          <w:rFonts w:ascii="Times New Roman" w:hAnsi="Times New Roman" w:cs="Times New Roman"/>
          <w:b w:val="0"/>
          <w:sz w:val="21"/>
          <w:szCs w:val="21"/>
        </w:rPr>
        <w:fldChar w:fldCharType="separate"/>
      </w:r>
      <w:r>
        <w:rPr>
          <w:rFonts w:ascii="Times New Roman" w:hAnsi="Times New Roman" w:cs="Times New Roman"/>
          <w:b w:val="0"/>
          <w:sz w:val="21"/>
          <w:szCs w:val="21"/>
        </w:rPr>
        <w:t>II</w:t>
      </w:r>
      <w:r>
        <w:rPr>
          <w:rFonts w:ascii="Times New Roman" w:hAnsi="Times New Roman" w:cs="Times New Roman"/>
          <w:b w:val="0"/>
          <w:sz w:val="21"/>
          <w:szCs w:val="21"/>
        </w:rPr>
        <w:fldChar w:fldCharType="end"/>
      </w:r>
      <w:r>
        <w:rPr>
          <w:rFonts w:ascii="Times New Roman" w:hAnsi="Times New Roman" w:cs="Times New Roman"/>
          <w:b w:val="0"/>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"_Toc481532276" </w:instrText>
      </w:r>
      <w:r>
        <w:fldChar w:fldCharType="separate"/>
      </w:r>
      <w:r>
        <w:rPr>
          <w:rStyle w:val="40"/>
          <w:rFonts w:ascii="Times New Roman" w:hAnsi="Times New Roman" w:cs="Times New Roman"/>
          <w:sz w:val="21"/>
        </w:rPr>
        <w:t xml:space="preserve">1 </w:t>
      </w:r>
      <w:r>
        <w:rPr>
          <w:rStyle w:val="40"/>
          <w:rFonts w:ascii="Times New Roman" w:cs="Times New Roman" w:hAnsiTheme="minorEastAsia"/>
          <w:sz w:val="21"/>
        </w:rPr>
        <w:t>范围</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_Toc481532276 \h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"_Toc481532277" </w:instrText>
      </w:r>
      <w:r>
        <w:fldChar w:fldCharType="separate"/>
      </w:r>
      <w:r>
        <w:rPr>
          <w:rStyle w:val="40"/>
          <w:rFonts w:ascii="Times New Roman" w:hAnsi="Times New Roman" w:cs="Times New Roman"/>
          <w:sz w:val="21"/>
        </w:rPr>
        <w:t xml:space="preserve">2 </w:t>
      </w:r>
      <w:r>
        <w:rPr>
          <w:rStyle w:val="40"/>
          <w:rFonts w:ascii="Times New Roman" w:cs="Times New Roman" w:hAnsiTheme="minorEastAsia"/>
          <w:sz w:val="21"/>
        </w:rPr>
        <w:t>规范性引用文件</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_Toc481532277 \h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"_Toc481532278" </w:instrText>
      </w:r>
      <w:r>
        <w:fldChar w:fldCharType="separate"/>
      </w:r>
      <w:r>
        <w:rPr>
          <w:rStyle w:val="40"/>
          <w:rFonts w:ascii="Times New Roman" w:hAnsi="Times New Roman" w:cs="Times New Roman"/>
          <w:sz w:val="21"/>
        </w:rPr>
        <w:t xml:space="preserve">3 </w:t>
      </w:r>
      <w:r>
        <w:rPr>
          <w:rStyle w:val="40"/>
          <w:rFonts w:ascii="Times New Roman" w:cs="Times New Roman" w:hAnsiTheme="minorEastAsia"/>
          <w:sz w:val="21"/>
        </w:rPr>
        <w:t>术语及定义</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_Toc481532278 \h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"_Toc481532279" </w:instrText>
      </w:r>
      <w:r>
        <w:fldChar w:fldCharType="separate"/>
      </w:r>
      <w:r>
        <w:rPr>
          <w:rStyle w:val="40"/>
          <w:rFonts w:ascii="Times New Roman" w:hAnsi="Times New Roman" w:cs="Times New Roman"/>
          <w:sz w:val="21"/>
        </w:rPr>
        <w:t xml:space="preserve">4 </w:t>
      </w:r>
      <w:r>
        <w:rPr>
          <w:rStyle w:val="40"/>
          <w:rFonts w:ascii="Times New Roman" w:cs="Times New Roman" w:hAnsiTheme="minorEastAsia"/>
          <w:sz w:val="21"/>
        </w:rPr>
        <w:t>流行病学特点</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_Toc481532279 \h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"_Toc481532280" </w:instrText>
      </w:r>
      <w:r>
        <w:fldChar w:fldCharType="separate"/>
      </w:r>
      <w:r>
        <w:rPr>
          <w:rStyle w:val="40"/>
          <w:rFonts w:ascii="Times New Roman" w:hAnsi="Times New Roman" w:cs="Times New Roman"/>
          <w:sz w:val="21"/>
        </w:rPr>
        <w:t xml:space="preserve">5 </w:t>
      </w:r>
      <w:r>
        <w:rPr>
          <w:rStyle w:val="40"/>
          <w:rFonts w:ascii="Times New Roman" w:cs="Times New Roman" w:hAnsiTheme="minorEastAsia"/>
          <w:sz w:val="21"/>
        </w:rPr>
        <w:t>中医药治疗本病的优势和特点</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_Toc481532280 \h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"_Toc481532281" </w:instrText>
      </w:r>
      <w:r>
        <w:fldChar w:fldCharType="separate"/>
      </w:r>
      <w:r>
        <w:rPr>
          <w:rStyle w:val="40"/>
          <w:rFonts w:ascii="Times New Roman" w:hAnsi="Times New Roman" w:cs="Times New Roman"/>
          <w:sz w:val="21"/>
        </w:rPr>
        <w:t xml:space="preserve">6 </w:t>
      </w:r>
      <w:r>
        <w:rPr>
          <w:rStyle w:val="40"/>
          <w:rFonts w:ascii="Times New Roman" w:cs="Times New Roman" w:hAnsiTheme="minorEastAsia"/>
          <w:sz w:val="21"/>
        </w:rPr>
        <w:t>诊断及特征</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_Toc481532281 \h </w:instrText>
      </w:r>
      <w:r>
        <w:rPr>
          <w:rFonts w:ascii="Times New Roman" w:hAnsi="Times New Roman" w:cs="Times New Roman"/>
          <w:sz w:val="21"/>
          <w:szCs w:val="21"/>
        </w:rPr>
        <w:fldChar w:fldCharType="separate"/>
      </w:r>
      <w:r>
        <w:rPr>
          <w:rFonts w:ascii="Times New Roman" w:hAnsi="Times New Roman" w:cs="Times New Roman"/>
          <w:sz w:val="21"/>
          <w:szCs w:val="21"/>
        </w:rPr>
        <w:t>2</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"_Toc481532282" </w:instrText>
      </w:r>
      <w:r>
        <w:fldChar w:fldCharType="separate"/>
      </w:r>
      <w:r>
        <w:rPr>
          <w:rStyle w:val="40"/>
          <w:rFonts w:ascii="Times New Roman" w:hAnsi="Times New Roman" w:cs="Times New Roman"/>
          <w:sz w:val="21"/>
        </w:rPr>
        <w:t>7</w:t>
      </w:r>
      <w:r>
        <w:rPr>
          <w:rStyle w:val="40"/>
          <w:rFonts w:ascii="Times New Roman" w:cs="Times New Roman" w:hAnsiTheme="minorEastAsia"/>
          <w:sz w:val="21"/>
        </w:rPr>
        <w:t>　治疗</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_Toc481532282 \h </w:instrText>
      </w:r>
      <w:r>
        <w:rPr>
          <w:rFonts w:ascii="Times New Roman" w:hAnsi="Times New Roman" w:cs="Times New Roman"/>
          <w:sz w:val="21"/>
          <w:szCs w:val="21"/>
        </w:rPr>
        <w:fldChar w:fldCharType="separate"/>
      </w:r>
      <w:r>
        <w:rPr>
          <w:rFonts w:ascii="Times New Roman" w:hAnsi="Times New Roman" w:cs="Times New Roman"/>
          <w:sz w:val="21"/>
          <w:szCs w:val="21"/>
        </w:rPr>
        <w:t>3</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"_Toc481532283" </w:instrText>
      </w:r>
      <w:r>
        <w:fldChar w:fldCharType="separate"/>
      </w:r>
      <w:r>
        <w:rPr>
          <w:rStyle w:val="40"/>
          <w:rFonts w:ascii="Times New Roman" w:hAnsi="Times New Roman" w:cs="Times New Roman"/>
          <w:sz w:val="21"/>
        </w:rPr>
        <w:t>8</w:t>
      </w:r>
      <w:r>
        <w:rPr>
          <w:rStyle w:val="40"/>
          <w:rFonts w:ascii="Times New Roman" w:cs="Times New Roman" w:hAnsiTheme="minorEastAsia"/>
          <w:sz w:val="21"/>
        </w:rPr>
        <w:t>　并发症预防</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_Toc481532283 \h </w:instrText>
      </w:r>
      <w:r>
        <w:rPr>
          <w:rFonts w:ascii="Times New Roman" w:hAnsi="Times New Roman" w:cs="Times New Roman"/>
          <w:sz w:val="21"/>
          <w:szCs w:val="21"/>
        </w:rPr>
        <w:fldChar w:fldCharType="separate"/>
      </w:r>
      <w:r>
        <w:rPr>
          <w:rFonts w:ascii="Times New Roman" w:hAnsi="Times New Roman" w:cs="Times New Roman"/>
          <w:sz w:val="21"/>
          <w:szCs w:val="21"/>
        </w:rPr>
        <w:t>5</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"_Toc481532284" </w:instrText>
      </w:r>
      <w:r>
        <w:fldChar w:fldCharType="separate"/>
      </w:r>
      <w:r>
        <w:rPr>
          <w:rStyle w:val="40"/>
          <w:rFonts w:ascii="Times New Roman" w:hAnsi="Times New Roman" w:cs="Times New Roman"/>
          <w:sz w:val="21"/>
        </w:rPr>
        <w:t>9</w:t>
      </w:r>
      <w:r>
        <w:rPr>
          <w:rStyle w:val="40"/>
          <w:rFonts w:ascii="Times New Roman" w:cs="Times New Roman" w:hAnsiTheme="minorEastAsia"/>
          <w:sz w:val="21"/>
        </w:rPr>
        <w:t>　康复调摄</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_Toc481532284 \h </w:instrText>
      </w:r>
      <w:r>
        <w:rPr>
          <w:rFonts w:ascii="Times New Roman" w:hAnsi="Times New Roman" w:cs="Times New Roman"/>
          <w:sz w:val="21"/>
          <w:szCs w:val="21"/>
        </w:rPr>
        <w:fldChar w:fldCharType="separate"/>
      </w:r>
      <w:r>
        <w:rPr>
          <w:rFonts w:ascii="Times New Roman" w:hAnsi="Times New Roman" w:cs="Times New Roman"/>
          <w:sz w:val="21"/>
          <w:szCs w:val="21"/>
        </w:rPr>
        <w:t>5</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30"/>
        <w:tabs>
          <w:tab w:val="right" w:leader="dot" w:pos="8296"/>
        </w:tabs>
        <w:rPr>
          <w:rFonts w:ascii="Times New Roman" w:hAnsi="Times New Roman" w:cs="Times New Roman"/>
          <w:smallCaps w:val="0"/>
          <w:sz w:val="21"/>
          <w:szCs w:val="21"/>
        </w:rPr>
      </w:pPr>
      <w:r>
        <w:fldChar w:fldCharType="begin"/>
      </w:r>
      <w:r>
        <w:instrText xml:space="preserve"> HYPERLINK \l "_Toc481532285" </w:instrText>
      </w:r>
      <w:r>
        <w:fldChar w:fldCharType="separate"/>
      </w:r>
      <w:r>
        <w:rPr>
          <w:rStyle w:val="40"/>
          <w:rFonts w:ascii="Times New Roman" w:hAnsi="Times New Roman" w:cs="Times New Roman"/>
          <w:sz w:val="21"/>
        </w:rPr>
        <w:t xml:space="preserve">10 </w:t>
      </w:r>
      <w:r>
        <w:rPr>
          <w:rStyle w:val="40"/>
          <w:rFonts w:ascii="Times New Roman" w:cs="Times New Roman" w:hAnsiTheme="minorEastAsia"/>
          <w:sz w:val="21"/>
        </w:rPr>
        <w:t>指南制订方法</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_Toc481532285 \h </w:instrText>
      </w:r>
      <w:r>
        <w:rPr>
          <w:rFonts w:ascii="Times New Roman" w:hAnsi="Times New Roman" w:cs="Times New Roman"/>
          <w:sz w:val="21"/>
          <w:szCs w:val="21"/>
        </w:rPr>
        <w:fldChar w:fldCharType="separate"/>
      </w:r>
      <w:r>
        <w:rPr>
          <w:rFonts w:ascii="Times New Roman" w:hAnsi="Times New Roman" w:cs="Times New Roman"/>
          <w:sz w:val="21"/>
          <w:szCs w:val="21"/>
        </w:rPr>
        <w:t>5</w:t>
      </w:r>
      <w:r>
        <w:rPr>
          <w:rFonts w:ascii="Times New Roman" w:hAnsi="Times New Roman" w:cs="Times New Roman"/>
          <w:sz w:val="21"/>
          <w:szCs w:val="21"/>
        </w:rPr>
        <w:fldChar w:fldCharType="end"/>
      </w:r>
      <w:r>
        <w:rPr>
          <w:rFonts w:ascii="Times New Roman" w:hAnsi="Times New Roman" w:cs="Times New Roman"/>
          <w:sz w:val="21"/>
          <w:szCs w:val="21"/>
        </w:rPr>
        <w:fldChar w:fldCharType="end"/>
      </w:r>
    </w:p>
    <w:p>
      <w:pPr>
        <w:pStyle w:val="21"/>
        <w:tabs>
          <w:tab w:val="right" w:leader="dot" w:pos="8296"/>
        </w:tabs>
        <w:rPr>
          <w:rFonts w:ascii="Times New Roman" w:hAnsi="Times New Roman" w:cs="Times New Roman"/>
          <w:b w:val="0"/>
          <w:bCs w:val="0"/>
          <w:caps w:val="0"/>
          <w:sz w:val="21"/>
          <w:szCs w:val="21"/>
        </w:rPr>
      </w:pPr>
      <w:r>
        <w:fldChar w:fldCharType="begin"/>
      </w:r>
      <w:r>
        <w:instrText xml:space="preserve"> HYPERLINK \l "_Toc481532286" </w:instrText>
      </w:r>
      <w:r>
        <w:fldChar w:fldCharType="separate"/>
      </w:r>
      <w:r>
        <w:rPr>
          <w:rStyle w:val="40"/>
          <w:rFonts w:ascii="Times New Roman" w:cs="Times New Roman" w:hAnsiTheme="minorEastAsia"/>
          <w:b w:val="0"/>
          <w:sz w:val="21"/>
        </w:rPr>
        <w:t>附　录　</w:t>
      </w:r>
      <w:r>
        <w:rPr>
          <w:rStyle w:val="40"/>
          <w:rFonts w:ascii="Times New Roman" w:hAnsi="Times New Roman" w:cs="Times New Roman"/>
          <w:b w:val="0"/>
          <w:sz w:val="21"/>
        </w:rPr>
        <w:t xml:space="preserve">A </w:t>
      </w:r>
      <w:r>
        <w:rPr>
          <w:rStyle w:val="40"/>
          <w:rFonts w:ascii="Times New Roman" w:cs="Times New Roman" w:hAnsiTheme="minorEastAsia"/>
          <w:b w:val="0"/>
          <w:sz w:val="21"/>
        </w:rPr>
        <w:t>规范性附录</w:t>
      </w:r>
      <w:r>
        <w:rPr>
          <w:rFonts w:ascii="Times New Roman" w:hAnsi="Times New Roman" w:cs="Times New Roman"/>
          <w:b w:val="0"/>
          <w:sz w:val="21"/>
          <w:szCs w:val="21"/>
        </w:rPr>
        <w:tab/>
      </w:r>
      <w:r>
        <w:rPr>
          <w:rFonts w:ascii="Times New Roman" w:hAnsi="Times New Roman" w:cs="Times New Roman"/>
          <w:b w:val="0"/>
          <w:sz w:val="21"/>
          <w:szCs w:val="21"/>
        </w:rPr>
        <w:fldChar w:fldCharType="begin"/>
      </w:r>
      <w:r>
        <w:rPr>
          <w:rFonts w:ascii="Times New Roman" w:hAnsi="Times New Roman" w:cs="Times New Roman"/>
          <w:b w:val="0"/>
          <w:sz w:val="21"/>
          <w:szCs w:val="21"/>
        </w:rPr>
        <w:instrText xml:space="preserve"> PAGEREF _Toc481532286 \h </w:instrText>
      </w:r>
      <w:r>
        <w:rPr>
          <w:rFonts w:ascii="Times New Roman" w:hAnsi="Times New Roman" w:cs="Times New Roman"/>
          <w:b w:val="0"/>
          <w:sz w:val="21"/>
          <w:szCs w:val="21"/>
        </w:rPr>
        <w:fldChar w:fldCharType="separate"/>
      </w:r>
      <w:r>
        <w:rPr>
          <w:rFonts w:ascii="Times New Roman" w:hAnsi="Times New Roman" w:cs="Times New Roman"/>
          <w:b w:val="0"/>
          <w:sz w:val="21"/>
          <w:szCs w:val="21"/>
        </w:rPr>
        <w:t>9</w:t>
      </w:r>
      <w:r>
        <w:rPr>
          <w:rFonts w:ascii="Times New Roman" w:hAnsi="Times New Roman" w:cs="Times New Roman"/>
          <w:b w:val="0"/>
          <w:sz w:val="21"/>
          <w:szCs w:val="21"/>
        </w:rPr>
        <w:fldChar w:fldCharType="end"/>
      </w:r>
      <w:r>
        <w:rPr>
          <w:rFonts w:ascii="Times New Roman" w:hAnsi="Times New Roman" w:cs="Times New Roman"/>
          <w:b w:val="0"/>
          <w:sz w:val="21"/>
          <w:szCs w:val="21"/>
        </w:rPr>
        <w:fldChar w:fldCharType="end"/>
      </w:r>
    </w:p>
    <w:p>
      <w:pPr>
        <w:pStyle w:val="21"/>
        <w:tabs>
          <w:tab w:val="right" w:leader="dot" w:pos="8296"/>
        </w:tabs>
        <w:rPr>
          <w:rFonts w:ascii="Times New Roman" w:hAnsi="Times New Roman" w:cs="Times New Roman"/>
          <w:b w:val="0"/>
          <w:bCs w:val="0"/>
          <w:caps w:val="0"/>
          <w:sz w:val="21"/>
          <w:szCs w:val="21"/>
        </w:rPr>
      </w:pPr>
      <w:r>
        <w:fldChar w:fldCharType="begin"/>
      </w:r>
      <w:r>
        <w:instrText xml:space="preserve"> HYPERLINK \l "_Toc481532287" </w:instrText>
      </w:r>
      <w:r>
        <w:fldChar w:fldCharType="separate"/>
      </w:r>
      <w:r>
        <w:rPr>
          <w:rStyle w:val="40"/>
          <w:rFonts w:ascii="Times New Roman" w:cs="Times New Roman" w:hAnsiTheme="minorEastAsia"/>
          <w:b w:val="0"/>
          <w:sz w:val="21"/>
        </w:rPr>
        <w:t>附　录　</w:t>
      </w:r>
      <w:r>
        <w:rPr>
          <w:rStyle w:val="40"/>
          <w:rFonts w:ascii="Times New Roman" w:hAnsi="Times New Roman" w:cs="Times New Roman"/>
          <w:b w:val="0"/>
          <w:sz w:val="21"/>
        </w:rPr>
        <w:t xml:space="preserve">B </w:t>
      </w:r>
      <w:r>
        <w:rPr>
          <w:rStyle w:val="40"/>
          <w:rFonts w:ascii="Times New Roman" w:cs="Times New Roman" w:hAnsiTheme="minorEastAsia"/>
          <w:b w:val="0"/>
          <w:sz w:val="21"/>
        </w:rPr>
        <w:t>资料性附录</w:t>
      </w:r>
      <w:r>
        <w:rPr>
          <w:rFonts w:ascii="Times New Roman" w:hAnsi="Times New Roman" w:cs="Times New Roman"/>
          <w:b w:val="0"/>
          <w:sz w:val="21"/>
          <w:szCs w:val="21"/>
        </w:rPr>
        <w:tab/>
      </w:r>
      <w:r>
        <w:rPr>
          <w:rFonts w:ascii="Times New Roman" w:hAnsi="Times New Roman" w:cs="Times New Roman"/>
          <w:b w:val="0"/>
          <w:sz w:val="21"/>
          <w:szCs w:val="21"/>
        </w:rPr>
        <w:fldChar w:fldCharType="begin"/>
      </w:r>
      <w:r>
        <w:rPr>
          <w:rFonts w:ascii="Times New Roman" w:hAnsi="Times New Roman" w:cs="Times New Roman"/>
          <w:b w:val="0"/>
          <w:sz w:val="21"/>
          <w:szCs w:val="21"/>
        </w:rPr>
        <w:instrText xml:space="preserve"> PAGEREF _Toc481532287 \h </w:instrText>
      </w:r>
      <w:r>
        <w:rPr>
          <w:rFonts w:ascii="Times New Roman" w:hAnsi="Times New Roman" w:cs="Times New Roman"/>
          <w:b w:val="0"/>
          <w:sz w:val="21"/>
          <w:szCs w:val="21"/>
        </w:rPr>
        <w:fldChar w:fldCharType="separate"/>
      </w:r>
      <w:r>
        <w:rPr>
          <w:rFonts w:ascii="Times New Roman" w:hAnsi="Times New Roman" w:cs="Times New Roman"/>
          <w:b w:val="0"/>
          <w:sz w:val="21"/>
          <w:szCs w:val="21"/>
        </w:rPr>
        <w:t>9</w:t>
      </w:r>
      <w:r>
        <w:rPr>
          <w:rFonts w:ascii="Times New Roman" w:hAnsi="Times New Roman" w:cs="Times New Roman"/>
          <w:b w:val="0"/>
          <w:sz w:val="21"/>
          <w:szCs w:val="21"/>
        </w:rPr>
        <w:fldChar w:fldCharType="end"/>
      </w:r>
      <w:r>
        <w:rPr>
          <w:rFonts w:ascii="Times New Roman" w:hAnsi="Times New Roman" w:cs="Times New Roman"/>
          <w:b w:val="0"/>
          <w:sz w:val="21"/>
          <w:szCs w:val="21"/>
        </w:rPr>
        <w:fldChar w:fldCharType="end"/>
      </w:r>
    </w:p>
    <w:p>
      <w:pPr>
        <w:pStyle w:val="21"/>
        <w:tabs>
          <w:tab w:val="right" w:leader="dot" w:pos="8296"/>
        </w:tabs>
        <w:rPr>
          <w:rFonts w:ascii="Times New Roman" w:hAnsi="Times New Roman" w:cs="Times New Roman"/>
          <w:b w:val="0"/>
          <w:bCs w:val="0"/>
          <w:caps w:val="0"/>
          <w:sz w:val="21"/>
          <w:szCs w:val="21"/>
        </w:rPr>
      </w:pPr>
      <w:r>
        <w:fldChar w:fldCharType="begin"/>
      </w:r>
      <w:r>
        <w:instrText xml:space="preserve"> HYPERLINK \l "_Toc481532288" </w:instrText>
      </w:r>
      <w:r>
        <w:fldChar w:fldCharType="separate"/>
      </w:r>
      <w:r>
        <w:rPr>
          <w:rStyle w:val="40"/>
          <w:rFonts w:ascii="Times New Roman" w:cs="Times New Roman" w:hAnsiTheme="minorEastAsia"/>
          <w:b w:val="0"/>
          <w:sz w:val="21"/>
        </w:rPr>
        <w:t>参考文献</w:t>
      </w:r>
      <w:r>
        <w:rPr>
          <w:rFonts w:ascii="Times New Roman" w:hAnsi="Times New Roman" w:cs="Times New Roman"/>
          <w:b w:val="0"/>
          <w:sz w:val="21"/>
          <w:szCs w:val="21"/>
        </w:rPr>
        <w:tab/>
      </w:r>
      <w:r>
        <w:rPr>
          <w:rFonts w:ascii="Times New Roman" w:hAnsi="Times New Roman" w:cs="Times New Roman"/>
          <w:b w:val="0"/>
          <w:sz w:val="21"/>
          <w:szCs w:val="21"/>
        </w:rPr>
        <w:fldChar w:fldCharType="begin"/>
      </w:r>
      <w:r>
        <w:rPr>
          <w:rFonts w:ascii="Times New Roman" w:hAnsi="Times New Roman" w:cs="Times New Roman"/>
          <w:b w:val="0"/>
          <w:sz w:val="21"/>
          <w:szCs w:val="21"/>
        </w:rPr>
        <w:instrText xml:space="preserve"> PAGEREF _Toc481532288 \h </w:instrText>
      </w:r>
      <w:r>
        <w:rPr>
          <w:rFonts w:ascii="Times New Roman" w:hAnsi="Times New Roman" w:cs="Times New Roman"/>
          <w:b w:val="0"/>
          <w:sz w:val="21"/>
          <w:szCs w:val="21"/>
        </w:rPr>
        <w:fldChar w:fldCharType="separate"/>
      </w:r>
      <w:r>
        <w:rPr>
          <w:rFonts w:ascii="Times New Roman" w:hAnsi="Times New Roman" w:cs="Times New Roman"/>
          <w:b w:val="0"/>
          <w:sz w:val="21"/>
          <w:szCs w:val="21"/>
        </w:rPr>
        <w:t>10</w:t>
      </w:r>
      <w:r>
        <w:rPr>
          <w:rFonts w:ascii="Times New Roman" w:hAnsi="Times New Roman" w:cs="Times New Roman"/>
          <w:b w:val="0"/>
          <w:sz w:val="21"/>
          <w:szCs w:val="21"/>
        </w:rPr>
        <w:fldChar w:fldCharType="end"/>
      </w:r>
      <w:r>
        <w:rPr>
          <w:rFonts w:ascii="Times New Roman" w:hAnsi="Times New Roman" w:cs="Times New Roman"/>
          <w:b w:val="0"/>
          <w:sz w:val="21"/>
          <w:szCs w:val="21"/>
        </w:rPr>
        <w:fldChar w:fldCharType="end"/>
      </w:r>
    </w:p>
    <w:p>
      <w:pPr>
        <w:pStyle w:val="21"/>
        <w:tabs>
          <w:tab w:val="right" w:leader="dot" w:pos="8296"/>
        </w:tabs>
        <w:rPr>
          <w:rFonts w:hAnsi="黑体"/>
          <w:b w:val="0"/>
          <w:bCs w:val="0"/>
          <w:caps w:val="0"/>
          <w:szCs w:val="32"/>
        </w:rPr>
        <w:sectPr>
          <w:type w:val="continuous"/>
          <w:pgSz w:w="11906" w:h="16838"/>
          <w:pgMar w:top="1440" w:right="1800" w:bottom="1440" w:left="1800" w:header="851" w:footer="992" w:gutter="0"/>
          <w:pgNumType w:fmt="upperRoman"/>
          <w:cols w:space="425" w:num="1"/>
          <w:titlePg/>
          <w:docGrid w:type="lines" w:linePitch="312" w:charSpace="0"/>
        </w:sectPr>
      </w:pPr>
      <w:r>
        <w:rPr>
          <w:rFonts w:ascii="Times New Roman" w:hAnsi="Times New Roman" w:cs="Times New Roman"/>
          <w:b w:val="0"/>
          <w:bCs w:val="0"/>
          <w:caps w:val="0"/>
          <w:sz w:val="21"/>
          <w:szCs w:val="21"/>
        </w:rPr>
        <w:fldChar w:fldCharType="end"/>
      </w:r>
    </w:p>
    <w:p>
      <w:pPr>
        <w:pStyle w:val="47"/>
      </w:pPr>
      <w:bookmarkStart w:id="4" w:name="_Toc481532274"/>
      <w:r>
        <w:t>前</w:t>
      </w:r>
      <w:bookmarkStart w:id="5" w:name="BKQY"/>
      <w:r>
        <w:t>  言</w:t>
      </w:r>
      <w:bookmarkEnd w:id="1"/>
      <w:bookmarkEnd w:id="2"/>
      <w:bookmarkEnd w:id="3"/>
      <w:bookmarkEnd w:id="4"/>
      <w:bookmarkEnd w:id="5"/>
    </w:p>
    <w:p>
      <w:pPr>
        <w:tabs>
          <w:tab w:val="left" w:pos="1050"/>
        </w:tabs>
        <w:autoSpaceDE w:val="0"/>
        <w:autoSpaceDN w:val="0"/>
        <w:adjustRightInd w:val="0"/>
        <w:ind w:firstLine="420" w:firstLineChars="200"/>
        <w:rPr>
          <w:rFonts w:ascii="Times New Roman" w:hAnsi="Times New Roman"/>
          <w:kern w:val="0"/>
          <w:szCs w:val="20"/>
        </w:rPr>
      </w:pPr>
      <w:r>
        <w:rPr>
          <w:rFonts w:ascii="Times New Roman" w:hAnsi="Times New Roman"/>
          <w:kern w:val="0"/>
          <w:szCs w:val="20"/>
        </w:rPr>
        <w:t>《中医药单用/联合抗生素治疗单纯性下尿路感染临床实践指南》（以下简称</w:t>
      </w:r>
      <w:r>
        <w:rPr>
          <w:rFonts w:hint="eastAsia" w:ascii="Times New Roman" w:hAnsi="Times New Roman"/>
          <w:kern w:val="0"/>
          <w:szCs w:val="20"/>
        </w:rPr>
        <w:t>“</w:t>
      </w:r>
      <w:r>
        <w:rPr>
          <w:rFonts w:ascii="Times New Roman" w:hAnsi="Times New Roman"/>
          <w:kern w:val="0"/>
          <w:szCs w:val="20"/>
        </w:rPr>
        <w:t>本指南</w:t>
      </w:r>
      <w:r>
        <w:rPr>
          <w:rFonts w:hint="eastAsia" w:ascii="Times New Roman" w:hAnsi="Times New Roman"/>
          <w:kern w:val="0"/>
          <w:szCs w:val="20"/>
        </w:rPr>
        <w:t>”</w:t>
      </w:r>
      <w:r>
        <w:rPr>
          <w:rFonts w:ascii="Times New Roman" w:hAnsi="Times New Roman"/>
          <w:kern w:val="0"/>
          <w:szCs w:val="20"/>
        </w:rPr>
        <w:t>）按照GB/T1.1—2009《标准化工作导则第1部分：标准的结构和编写》规定的规则起草。</w:t>
      </w:r>
    </w:p>
    <w:p>
      <w:pPr>
        <w:tabs>
          <w:tab w:val="left" w:pos="1050"/>
        </w:tabs>
        <w:autoSpaceDE w:val="0"/>
        <w:autoSpaceDN w:val="0"/>
        <w:adjustRightInd w:val="0"/>
        <w:ind w:firstLine="420" w:firstLineChars="200"/>
        <w:rPr>
          <w:rFonts w:cs="Times New Roman" w:asciiTheme="minorEastAsia" w:hAnsiTheme="minorEastAsia"/>
          <w:kern w:val="0"/>
          <w:szCs w:val="20"/>
        </w:rPr>
      </w:pPr>
      <w:r>
        <w:rPr>
          <w:rFonts w:hint="eastAsia" w:cs="Times New Roman" w:asciiTheme="minorEastAsia" w:hAnsiTheme="minorEastAsia"/>
          <w:kern w:val="0"/>
          <w:szCs w:val="20"/>
        </w:rPr>
        <w:t>本指南由中国中医科学院中医临床基础医学研究所、北京中医药大学东直门医院、兰州大学循证医学中心、中华中医药学会制订。</w:t>
      </w:r>
    </w:p>
    <w:p>
      <w:pPr>
        <w:tabs>
          <w:tab w:val="left" w:pos="1050"/>
        </w:tabs>
        <w:autoSpaceDE w:val="0"/>
        <w:autoSpaceDN w:val="0"/>
        <w:adjustRightInd w:val="0"/>
        <w:ind w:firstLine="420" w:firstLineChars="200"/>
        <w:rPr>
          <w:rFonts w:cs="Times New Roman" w:asciiTheme="minorEastAsia" w:hAnsiTheme="minorEastAsia"/>
          <w:kern w:val="0"/>
          <w:szCs w:val="20"/>
        </w:rPr>
      </w:pPr>
      <w:r>
        <w:rPr>
          <w:rFonts w:hint="eastAsia" w:cs="Times New Roman" w:asciiTheme="minorEastAsia" w:hAnsiTheme="minorEastAsia"/>
          <w:kern w:val="0"/>
          <w:szCs w:val="20"/>
        </w:rPr>
        <w:t>本指南由中华中医药学会归口管理。</w:t>
      </w:r>
    </w:p>
    <w:p>
      <w:pPr>
        <w:tabs>
          <w:tab w:val="left" w:pos="1050"/>
        </w:tabs>
        <w:autoSpaceDE w:val="0"/>
        <w:autoSpaceDN w:val="0"/>
        <w:adjustRightInd w:val="0"/>
        <w:ind w:firstLine="420" w:firstLineChars="200"/>
        <w:rPr>
          <w:rFonts w:cs="Times New Roman" w:asciiTheme="minorEastAsia" w:hAnsiTheme="minorEastAsia"/>
          <w:kern w:val="0"/>
          <w:szCs w:val="20"/>
        </w:rPr>
      </w:pPr>
      <w:r>
        <w:rPr>
          <w:rFonts w:cs="Times New Roman" w:asciiTheme="minorEastAsia" w:hAnsiTheme="minorEastAsia"/>
          <w:kern w:val="0"/>
          <w:szCs w:val="20"/>
        </w:rPr>
        <w:t>本</w:t>
      </w:r>
      <w:r>
        <w:rPr>
          <w:rFonts w:hint="eastAsia" w:cs="Times New Roman" w:asciiTheme="minorEastAsia" w:hAnsiTheme="minorEastAsia"/>
          <w:kern w:val="0"/>
          <w:szCs w:val="20"/>
        </w:rPr>
        <w:t>指南</w:t>
      </w:r>
      <w:r>
        <w:rPr>
          <w:rFonts w:cs="Times New Roman" w:asciiTheme="minorEastAsia" w:hAnsiTheme="minorEastAsia"/>
          <w:kern w:val="0"/>
          <w:szCs w:val="20"/>
        </w:rPr>
        <w:t>负责起草单位：中国中医科学院中医临床基础医学研究所</w:t>
      </w:r>
      <w:r>
        <w:rPr>
          <w:rFonts w:hint="eastAsia" w:cs="Times New Roman" w:asciiTheme="minorEastAsia" w:hAnsiTheme="minorEastAsia"/>
          <w:kern w:val="0"/>
          <w:szCs w:val="20"/>
        </w:rPr>
        <w:t>、北京中医药大学东直门医院、兰州大学循证医学中心、</w:t>
      </w:r>
      <w:r>
        <w:rPr>
          <w:rFonts w:cs="Times New Roman" w:asciiTheme="minorEastAsia" w:hAnsiTheme="minorEastAsia"/>
          <w:kern w:val="0"/>
          <w:szCs w:val="20"/>
        </w:rPr>
        <w:t>中国中医科学院</w:t>
      </w:r>
      <w:r>
        <w:rPr>
          <w:rFonts w:hint="eastAsia" w:cs="Times New Roman" w:asciiTheme="minorEastAsia" w:hAnsiTheme="minorEastAsia"/>
          <w:kern w:val="0"/>
          <w:szCs w:val="20"/>
        </w:rPr>
        <w:t>望京</w:t>
      </w:r>
      <w:r>
        <w:rPr>
          <w:rFonts w:cs="Times New Roman" w:asciiTheme="minorEastAsia" w:hAnsiTheme="minorEastAsia"/>
          <w:kern w:val="0"/>
          <w:szCs w:val="20"/>
        </w:rPr>
        <w:t>医院</w:t>
      </w:r>
      <w:r>
        <w:rPr>
          <w:rFonts w:hint="eastAsia" w:cs="Times New Roman" w:asciiTheme="minorEastAsia" w:hAnsiTheme="minorEastAsia"/>
          <w:kern w:val="0"/>
          <w:szCs w:val="20"/>
        </w:rPr>
        <w:t>、天津中医药大学第一附属医院、河北中医药大学第一附属医院、北京中医医院、北京中西医结合医院、江苏省杭州市中医医院、陕西省中医医院、广东省中医医院、上海中医药大学附属龙华医院、江苏省中医医院、长春中医药大学附属医院、北京市房山区中医院，以及</w:t>
      </w:r>
      <w:r>
        <w:rPr>
          <w:rFonts w:cs="Times New Roman" w:asciiTheme="minorEastAsia" w:hAnsiTheme="minorEastAsia"/>
          <w:kern w:val="0"/>
          <w:szCs w:val="20"/>
        </w:rPr>
        <w:t>中国中医科学院</w:t>
      </w:r>
      <w:r>
        <w:rPr>
          <w:rFonts w:hint="eastAsia" w:cs="Times New Roman" w:asciiTheme="minorEastAsia" w:hAnsiTheme="minorEastAsia"/>
          <w:kern w:val="0"/>
          <w:szCs w:val="20"/>
        </w:rPr>
        <w:t>、</w:t>
      </w:r>
      <w:r>
        <w:rPr>
          <w:rFonts w:cs="Times New Roman" w:asciiTheme="minorEastAsia" w:hAnsiTheme="minorEastAsia"/>
          <w:kern w:val="0"/>
          <w:szCs w:val="20"/>
        </w:rPr>
        <w:t>中国中医科学院西苑医院</w:t>
      </w:r>
      <w:r>
        <w:rPr>
          <w:rFonts w:hint="eastAsia" w:cs="Times New Roman" w:asciiTheme="minorEastAsia" w:hAnsiTheme="minorEastAsia"/>
          <w:kern w:val="0"/>
          <w:szCs w:val="20"/>
        </w:rPr>
        <w:t>、</w:t>
      </w:r>
      <w:r>
        <w:rPr>
          <w:rFonts w:cs="Times New Roman" w:asciiTheme="minorEastAsia" w:hAnsiTheme="minorEastAsia"/>
          <w:kern w:val="0"/>
          <w:szCs w:val="20"/>
        </w:rPr>
        <w:t>中国中医科学院</w:t>
      </w:r>
      <w:r>
        <w:rPr>
          <w:rFonts w:hint="eastAsia" w:cs="Times New Roman" w:asciiTheme="minorEastAsia" w:hAnsiTheme="minorEastAsia"/>
          <w:kern w:val="0"/>
          <w:szCs w:val="20"/>
        </w:rPr>
        <w:t>广安门医院、</w:t>
      </w:r>
      <w:r>
        <w:rPr>
          <w:rFonts w:cs="Times New Roman" w:asciiTheme="minorEastAsia" w:hAnsiTheme="minorEastAsia"/>
          <w:kern w:val="0"/>
          <w:szCs w:val="20"/>
        </w:rPr>
        <w:t>四川大学循证医学中心</w:t>
      </w:r>
      <w:r>
        <w:rPr>
          <w:rFonts w:hint="eastAsia" w:cs="Times New Roman" w:asciiTheme="minorEastAsia" w:hAnsiTheme="minorEastAsia"/>
          <w:kern w:val="0"/>
          <w:szCs w:val="20"/>
        </w:rPr>
        <w:t>、</w:t>
      </w:r>
      <w:r>
        <w:rPr>
          <w:rFonts w:cs="Times New Roman" w:asciiTheme="minorEastAsia" w:hAnsiTheme="minorEastAsia"/>
          <w:kern w:val="0"/>
          <w:szCs w:val="20"/>
        </w:rPr>
        <w:t>中日友好医院</w:t>
      </w:r>
      <w:r>
        <w:rPr>
          <w:rFonts w:hint="eastAsia" w:cs="Times New Roman" w:asciiTheme="minorEastAsia" w:hAnsiTheme="minorEastAsia"/>
          <w:kern w:val="0"/>
          <w:szCs w:val="20"/>
        </w:rPr>
        <w:t>、</w:t>
      </w:r>
      <w:r>
        <w:rPr>
          <w:rFonts w:cs="Times New Roman" w:asciiTheme="minorEastAsia" w:hAnsiTheme="minorEastAsia"/>
          <w:kern w:val="0"/>
          <w:szCs w:val="20"/>
        </w:rPr>
        <w:t>北京大学循证医学中心</w:t>
      </w:r>
      <w:r>
        <w:rPr>
          <w:rFonts w:hint="eastAsia" w:cs="Times New Roman" w:asciiTheme="minorEastAsia" w:hAnsiTheme="minorEastAsia"/>
          <w:kern w:val="0"/>
          <w:szCs w:val="20"/>
        </w:rPr>
        <w:t>、</w:t>
      </w:r>
      <w:r>
        <w:rPr>
          <w:rFonts w:cs="Times New Roman" w:asciiTheme="minorEastAsia" w:hAnsiTheme="minorEastAsia"/>
          <w:kern w:val="0"/>
          <w:szCs w:val="20"/>
        </w:rPr>
        <w:t>北京中医药大学循证医学中心</w:t>
      </w:r>
      <w:r>
        <w:rPr>
          <w:rFonts w:hint="eastAsia" w:cs="Times New Roman" w:asciiTheme="minorEastAsia" w:hAnsiTheme="minorEastAsia"/>
          <w:kern w:val="0"/>
          <w:szCs w:val="20"/>
        </w:rPr>
        <w:t>、</w:t>
      </w:r>
      <w:r>
        <w:rPr>
          <w:rFonts w:cs="Times New Roman" w:asciiTheme="minorEastAsia" w:hAnsiTheme="minorEastAsia"/>
          <w:kern w:val="0"/>
          <w:szCs w:val="20"/>
        </w:rPr>
        <w:t>复旦大学循证医学中心</w:t>
      </w:r>
      <w:r>
        <w:rPr>
          <w:rFonts w:hint="eastAsia" w:cs="Times New Roman" w:asciiTheme="minorEastAsia" w:hAnsiTheme="minorEastAsia"/>
          <w:kern w:val="0"/>
          <w:szCs w:val="20"/>
        </w:rPr>
        <w:t>、</w:t>
      </w:r>
      <w:r>
        <w:rPr>
          <w:rFonts w:cs="Times New Roman" w:asciiTheme="minorEastAsia" w:hAnsiTheme="minorEastAsia"/>
          <w:kern w:val="0"/>
          <w:szCs w:val="20"/>
        </w:rPr>
        <w:t>广州中医药大学。</w:t>
      </w:r>
    </w:p>
    <w:p>
      <w:pPr>
        <w:tabs>
          <w:tab w:val="left" w:pos="1050"/>
        </w:tabs>
        <w:autoSpaceDE w:val="0"/>
        <w:autoSpaceDN w:val="0"/>
        <w:adjustRightInd w:val="0"/>
        <w:ind w:firstLine="420" w:firstLineChars="200"/>
        <w:rPr>
          <w:rFonts w:ascii="Times New Roman" w:hAnsi="Times New Roman"/>
        </w:rPr>
      </w:pPr>
      <w:r>
        <w:rPr>
          <w:rFonts w:hint="eastAsia" w:cs="Times New Roman" w:asciiTheme="minorEastAsia" w:hAnsiTheme="minorEastAsia"/>
          <w:kern w:val="0"/>
          <w:szCs w:val="20"/>
        </w:rPr>
        <w:t>本指南的研制由中国中医科学院“中医药单用/联合抗生素治疗七种感染性疾病的循证临床实践指南/专家共识” 课题资助（项目编号：ZZ10-018-02；Z0465）。课题负责人：谢雁鸣、张俊华、廖星。课题来源于中国中医科学院“抗生素的中医药替代研究”项目，项目负责人：张伯礼。</w:t>
      </w:r>
    </w:p>
    <w:p>
      <w:pPr>
        <w:tabs>
          <w:tab w:val="left" w:pos="1050"/>
        </w:tabs>
        <w:autoSpaceDE w:val="0"/>
        <w:autoSpaceDN w:val="0"/>
        <w:adjustRightInd w:val="0"/>
        <w:ind w:firstLine="420" w:firstLineChars="200"/>
        <w:rPr>
          <w:rFonts w:ascii="Times New Roman" w:hAnsi="Times New Roman"/>
          <w:kern w:val="0"/>
          <w:szCs w:val="20"/>
        </w:rPr>
      </w:pPr>
      <w:r>
        <w:rPr>
          <w:rFonts w:cs="Times New Roman" w:asciiTheme="minorEastAsia" w:hAnsiTheme="minorEastAsia"/>
          <w:kern w:val="0"/>
          <w:szCs w:val="20"/>
        </w:rPr>
        <w:t>本指南总指导委员会专家：张伯礼、王永炎、陈可冀、晁恩祥、</w:t>
      </w:r>
      <w:r>
        <w:rPr>
          <w:rFonts w:hint="eastAsia" w:cs="Times New Roman" w:asciiTheme="minorEastAsia" w:hAnsiTheme="minorEastAsia"/>
          <w:kern w:val="0"/>
          <w:szCs w:val="20"/>
        </w:rPr>
        <w:t>吕仁和、</w:t>
      </w:r>
      <w:r>
        <w:rPr>
          <w:rFonts w:cs="Times New Roman" w:asciiTheme="minorEastAsia" w:hAnsiTheme="minorEastAsia"/>
          <w:kern w:val="0"/>
          <w:szCs w:val="20"/>
        </w:rPr>
        <w:t>翁维良、肖承</w:t>
      </w:r>
      <w:r>
        <w:rPr>
          <w:rFonts w:ascii="Times New Roman" w:hAnsi="Times New Roman"/>
          <w:kern w:val="0"/>
          <w:szCs w:val="20"/>
        </w:rPr>
        <w:t>悰、谢雁鸣</w:t>
      </w:r>
      <w:r>
        <w:rPr>
          <w:rFonts w:hint="eastAsia" w:ascii="Times New Roman" w:hAnsi="Times New Roman"/>
          <w:kern w:val="0"/>
          <w:szCs w:val="20"/>
        </w:rPr>
        <w:t>。</w:t>
      </w:r>
    </w:p>
    <w:p>
      <w:pPr>
        <w:tabs>
          <w:tab w:val="left" w:pos="1050"/>
        </w:tabs>
        <w:autoSpaceDE w:val="0"/>
        <w:autoSpaceDN w:val="0"/>
        <w:adjustRightInd w:val="0"/>
        <w:ind w:firstLine="420" w:firstLineChars="200"/>
        <w:rPr>
          <w:rFonts w:ascii="Times New Roman" w:hAnsi="Times New Roman"/>
          <w:kern w:val="0"/>
          <w:szCs w:val="20"/>
        </w:rPr>
      </w:pPr>
      <w:r>
        <w:rPr>
          <w:rFonts w:ascii="Times New Roman" w:hAnsi="Times New Roman"/>
          <w:kern w:val="0"/>
          <w:szCs w:val="20"/>
        </w:rPr>
        <w:t>本指南方法学专家委员会专家：刘建平、詹思延、王吉耀</w:t>
      </w:r>
      <w:r>
        <w:rPr>
          <w:rFonts w:hint="eastAsia" w:ascii="Times New Roman" w:hAnsi="Times New Roman"/>
          <w:kern w:val="0"/>
          <w:szCs w:val="20"/>
        </w:rPr>
        <w:t>、</w:t>
      </w:r>
      <w:r>
        <w:rPr>
          <w:rFonts w:ascii="Times New Roman" w:hAnsi="Times New Roman"/>
          <w:kern w:val="0"/>
          <w:szCs w:val="20"/>
        </w:rPr>
        <w:t>李幼平、杨克虎、张俊华、陈耀龙</w:t>
      </w:r>
      <w:r>
        <w:rPr>
          <w:rFonts w:hint="eastAsia" w:ascii="Times New Roman" w:hAnsi="Times New Roman"/>
          <w:kern w:val="0"/>
          <w:szCs w:val="20"/>
        </w:rPr>
        <w:t>。</w:t>
      </w:r>
    </w:p>
    <w:p>
      <w:pPr>
        <w:tabs>
          <w:tab w:val="left" w:pos="1050"/>
        </w:tabs>
        <w:autoSpaceDE w:val="0"/>
        <w:autoSpaceDN w:val="0"/>
        <w:adjustRightInd w:val="0"/>
        <w:ind w:firstLine="420" w:firstLineChars="200"/>
        <w:rPr>
          <w:rFonts w:cs="Times New Roman" w:asciiTheme="minorEastAsia" w:hAnsiTheme="minorEastAsia"/>
          <w:kern w:val="0"/>
          <w:szCs w:val="20"/>
        </w:rPr>
      </w:pPr>
      <w:r>
        <w:rPr>
          <w:rFonts w:ascii="Times New Roman" w:hAnsi="Times New Roman"/>
          <w:kern w:val="0"/>
          <w:szCs w:val="20"/>
        </w:rPr>
        <w:t>本指南首席专家：</w:t>
      </w:r>
      <w:r>
        <w:rPr>
          <w:rFonts w:cs="Times New Roman" w:asciiTheme="minorEastAsia" w:hAnsiTheme="minorEastAsia"/>
          <w:kern w:val="0"/>
          <w:szCs w:val="20"/>
        </w:rPr>
        <w:t>王耀献</w:t>
      </w:r>
      <w:r>
        <w:rPr>
          <w:rFonts w:hint="eastAsia" w:cs="Times New Roman" w:asciiTheme="minorEastAsia" w:hAnsiTheme="minorEastAsia"/>
          <w:kern w:val="0"/>
          <w:szCs w:val="20"/>
        </w:rPr>
        <w:t>。</w:t>
      </w:r>
    </w:p>
    <w:p>
      <w:pPr>
        <w:tabs>
          <w:tab w:val="left" w:pos="1050"/>
        </w:tabs>
        <w:autoSpaceDE w:val="0"/>
        <w:autoSpaceDN w:val="0"/>
        <w:adjustRightInd w:val="0"/>
        <w:ind w:firstLine="420" w:firstLineChars="200"/>
        <w:rPr>
          <w:rFonts w:ascii="Times New Roman" w:hAnsi="Times New Roman"/>
          <w:kern w:val="0"/>
          <w:szCs w:val="20"/>
        </w:rPr>
      </w:pPr>
      <w:r>
        <w:rPr>
          <w:rFonts w:ascii="Times New Roman" w:hAnsi="Times New Roman"/>
          <w:kern w:val="0"/>
          <w:szCs w:val="20"/>
        </w:rPr>
        <w:t>本指南工作组：王耀献</w:t>
      </w:r>
      <w:r>
        <w:rPr>
          <w:rFonts w:hint="eastAsia" w:ascii="Times New Roman" w:hAnsi="Times New Roman"/>
          <w:kern w:val="0"/>
          <w:szCs w:val="20"/>
        </w:rPr>
        <w:t>，于国泳，刘峘，</w:t>
      </w:r>
      <w:r>
        <w:rPr>
          <w:rFonts w:ascii="Times New Roman" w:hAnsi="Times New Roman"/>
          <w:kern w:val="0"/>
          <w:szCs w:val="20"/>
        </w:rPr>
        <w:t>柳红芳，刘玉宁，刘来</w:t>
      </w:r>
      <w:r>
        <w:rPr>
          <w:rFonts w:hint="eastAsia" w:ascii="Times New Roman" w:hAnsi="Times New Roman"/>
          <w:kern w:val="0"/>
          <w:szCs w:val="20"/>
        </w:rPr>
        <w:t>，</w:t>
      </w:r>
      <w:r>
        <w:rPr>
          <w:rFonts w:ascii="Times New Roman" w:hAnsi="Times New Roman"/>
          <w:kern w:val="0"/>
          <w:szCs w:val="20"/>
        </w:rPr>
        <w:t>李侠，杨洪涛</w:t>
      </w:r>
      <w:r>
        <w:rPr>
          <w:rFonts w:hint="eastAsia" w:ascii="Times New Roman" w:hAnsi="Times New Roman"/>
          <w:kern w:val="0"/>
          <w:szCs w:val="20"/>
        </w:rPr>
        <w:t>，</w:t>
      </w:r>
      <w:r>
        <w:rPr>
          <w:rFonts w:hint="eastAsia" w:cs="Times New Roman" w:asciiTheme="minorEastAsia" w:hAnsiTheme="minorEastAsia"/>
          <w:kern w:val="0"/>
          <w:szCs w:val="20"/>
        </w:rPr>
        <w:t>卢盈，</w:t>
      </w:r>
      <w:r>
        <w:rPr>
          <w:rFonts w:ascii="Times New Roman" w:hAnsi="Times New Roman"/>
          <w:kern w:val="0"/>
          <w:szCs w:val="20"/>
        </w:rPr>
        <w:t>程小红</w:t>
      </w:r>
      <w:r>
        <w:rPr>
          <w:rFonts w:hint="eastAsia" w:ascii="Times New Roman" w:hAnsi="Times New Roman"/>
          <w:kern w:val="0"/>
          <w:szCs w:val="20"/>
        </w:rPr>
        <w:t>，</w:t>
      </w:r>
      <w:r>
        <w:rPr>
          <w:rFonts w:ascii="Times New Roman" w:hAnsi="Times New Roman"/>
          <w:kern w:val="0"/>
          <w:szCs w:val="20"/>
        </w:rPr>
        <w:t>刘旭生</w:t>
      </w:r>
      <w:r>
        <w:rPr>
          <w:rFonts w:hint="eastAsia" w:ascii="Times New Roman" w:hAnsi="Times New Roman"/>
          <w:kern w:val="0"/>
          <w:szCs w:val="20"/>
        </w:rPr>
        <w:t>，</w:t>
      </w:r>
      <w:r>
        <w:rPr>
          <w:rFonts w:ascii="Times New Roman" w:hAnsi="Times New Roman"/>
          <w:kern w:val="0"/>
          <w:szCs w:val="20"/>
        </w:rPr>
        <w:t>邓跃毅</w:t>
      </w:r>
      <w:r>
        <w:rPr>
          <w:rFonts w:hint="eastAsia" w:ascii="Times New Roman" w:hAnsi="Times New Roman"/>
          <w:kern w:val="0"/>
          <w:szCs w:val="20"/>
        </w:rPr>
        <w:t>，孙伟，张守琳，李平，</w:t>
      </w:r>
      <w:r>
        <w:rPr>
          <w:rFonts w:hint="eastAsia" w:cs="Times New Roman" w:asciiTheme="minorEastAsia" w:hAnsiTheme="minorEastAsia"/>
          <w:kern w:val="0"/>
          <w:szCs w:val="20"/>
        </w:rPr>
        <w:t>孙鲁英（西医），</w:t>
      </w:r>
      <w:r>
        <w:rPr>
          <w:rFonts w:hint="eastAsia" w:ascii="Times New Roman" w:hAnsi="Times New Roman"/>
          <w:kern w:val="0"/>
          <w:szCs w:val="20"/>
        </w:rPr>
        <w:t>张昱，张</w:t>
      </w:r>
      <w:r>
        <w:rPr>
          <w:rFonts w:ascii="Times New Roman" w:hAnsi="Times New Roman"/>
          <w:kern w:val="0"/>
          <w:szCs w:val="20"/>
        </w:rPr>
        <w:t>宁</w:t>
      </w:r>
      <w:r>
        <w:rPr>
          <w:rFonts w:hint="eastAsia" w:ascii="Times New Roman" w:hAnsi="Times New Roman"/>
          <w:kern w:val="0"/>
          <w:szCs w:val="20"/>
        </w:rPr>
        <w:t>，陈志强，李建民，占永立，赵文景，</w:t>
      </w:r>
      <w:r>
        <w:rPr>
          <w:rFonts w:ascii="Times New Roman" w:hAnsi="Times New Roman"/>
          <w:kern w:val="0"/>
          <w:szCs w:val="20"/>
        </w:rPr>
        <w:t>陈洪宇</w:t>
      </w:r>
      <w:r>
        <w:rPr>
          <w:rFonts w:hint="eastAsia" w:ascii="Times New Roman" w:hAnsi="Times New Roman"/>
          <w:kern w:val="0"/>
          <w:szCs w:val="20"/>
        </w:rPr>
        <w:t>，孔令新，</w:t>
      </w:r>
      <w:r>
        <w:rPr>
          <w:rFonts w:ascii="Times New Roman" w:hAnsi="Times New Roman"/>
          <w:kern w:val="0"/>
          <w:szCs w:val="20"/>
        </w:rPr>
        <w:t>周静威，孙卫卫，</w:t>
      </w:r>
      <w:r>
        <w:rPr>
          <w:rFonts w:hint="eastAsia" w:ascii="Times New Roman" w:hAnsi="Times New Roman"/>
          <w:kern w:val="0"/>
          <w:szCs w:val="20"/>
        </w:rPr>
        <w:t>谢</w:t>
      </w:r>
      <w:r>
        <w:rPr>
          <w:rFonts w:ascii="Times New Roman" w:hAnsi="Times New Roman"/>
          <w:kern w:val="0"/>
          <w:szCs w:val="20"/>
        </w:rPr>
        <w:t>院</w:t>
      </w:r>
      <w:r>
        <w:rPr>
          <w:rFonts w:hint="eastAsia" w:ascii="Times New Roman" w:hAnsi="Times New Roman"/>
          <w:kern w:val="0"/>
          <w:szCs w:val="20"/>
        </w:rPr>
        <w:t>生</w:t>
      </w:r>
      <w:r>
        <w:rPr>
          <w:rFonts w:ascii="Times New Roman" w:hAnsi="Times New Roman"/>
          <w:kern w:val="0"/>
          <w:szCs w:val="20"/>
        </w:rPr>
        <w:t>（</w:t>
      </w:r>
      <w:r>
        <w:rPr>
          <w:rFonts w:hint="eastAsia" w:ascii="Times New Roman" w:hAnsi="Times New Roman"/>
          <w:kern w:val="0"/>
          <w:szCs w:val="20"/>
        </w:rPr>
        <w:t>西医</w:t>
      </w:r>
      <w:r>
        <w:rPr>
          <w:rFonts w:ascii="Times New Roman" w:hAnsi="Times New Roman"/>
          <w:kern w:val="0"/>
          <w:szCs w:val="20"/>
        </w:rPr>
        <w:t>）</w:t>
      </w:r>
      <w:r>
        <w:rPr>
          <w:rFonts w:hint="eastAsia" w:ascii="Times New Roman" w:hAnsi="Times New Roman"/>
          <w:kern w:val="0"/>
          <w:szCs w:val="20"/>
        </w:rPr>
        <w:t>，郭海玲（护理），曹俊岭（药学），吴</w:t>
      </w:r>
      <w:r>
        <w:rPr>
          <w:rFonts w:ascii="Times New Roman" w:hAnsi="Times New Roman"/>
          <w:kern w:val="0"/>
          <w:szCs w:val="20"/>
        </w:rPr>
        <w:t>圣</w:t>
      </w:r>
      <w:r>
        <w:rPr>
          <w:rFonts w:hint="eastAsia" w:ascii="Times New Roman" w:hAnsi="Times New Roman"/>
          <w:kern w:val="0"/>
          <w:szCs w:val="20"/>
        </w:rPr>
        <w:t>贤</w:t>
      </w:r>
      <w:r>
        <w:rPr>
          <w:rFonts w:ascii="Times New Roman" w:hAnsi="Times New Roman"/>
          <w:kern w:val="0"/>
          <w:szCs w:val="20"/>
        </w:rPr>
        <w:t>、</w:t>
      </w:r>
      <w:r>
        <w:rPr>
          <w:rFonts w:hint="eastAsia" w:ascii="Times New Roman" w:hAnsi="Times New Roman"/>
          <w:kern w:val="0"/>
          <w:szCs w:val="20"/>
        </w:rPr>
        <w:t>田哲菁，孙玥，杨涵雯，韩帅杰，苗润培，符馨文，田君健，熊敏，罗旭飞。</w:t>
      </w:r>
    </w:p>
    <w:p>
      <w:pPr>
        <w:ind w:firstLine="420" w:firstLineChars="200"/>
        <w:rPr>
          <w:rFonts w:cs="Times New Roman" w:asciiTheme="minorEastAsia" w:hAnsiTheme="minorEastAsia"/>
          <w:kern w:val="0"/>
          <w:szCs w:val="20"/>
        </w:rPr>
      </w:pPr>
      <w:r>
        <w:rPr>
          <w:rFonts w:cs="Times New Roman" w:asciiTheme="minorEastAsia" w:hAnsiTheme="minorEastAsia"/>
          <w:kern w:val="0"/>
          <w:szCs w:val="20"/>
        </w:rPr>
        <w:t>本</w:t>
      </w:r>
      <w:r>
        <w:rPr>
          <w:rFonts w:hint="eastAsia" w:cs="Times New Roman" w:asciiTheme="minorEastAsia" w:hAnsiTheme="minorEastAsia"/>
          <w:kern w:val="0"/>
          <w:szCs w:val="20"/>
        </w:rPr>
        <w:t>指南执笔人：</w:t>
      </w:r>
      <w:r>
        <w:rPr>
          <w:rFonts w:cs="Times New Roman" w:asciiTheme="minorEastAsia" w:hAnsiTheme="minorEastAsia"/>
          <w:kern w:val="0"/>
          <w:szCs w:val="20"/>
        </w:rPr>
        <w:t>王耀献</w:t>
      </w:r>
      <w:r>
        <w:rPr>
          <w:rFonts w:hint="eastAsia" w:cs="Times New Roman" w:asciiTheme="minorEastAsia" w:hAnsiTheme="minorEastAsia"/>
          <w:kern w:val="0"/>
          <w:szCs w:val="20"/>
        </w:rPr>
        <w:t>，于国泳，刘峘。</w:t>
      </w:r>
    </w:p>
    <w:p>
      <w:pPr>
        <w:tabs>
          <w:tab w:val="left" w:pos="1050"/>
        </w:tabs>
        <w:autoSpaceDE w:val="0"/>
        <w:autoSpaceDN w:val="0"/>
        <w:adjustRightInd w:val="0"/>
        <w:ind w:firstLine="420" w:firstLineChars="200"/>
        <w:rPr>
          <w:rFonts w:cs="Times New Roman" w:asciiTheme="minorEastAsia" w:hAnsiTheme="minorEastAsia"/>
          <w:kern w:val="0"/>
          <w:szCs w:val="20"/>
        </w:rPr>
      </w:pPr>
      <w:r>
        <w:rPr>
          <w:rFonts w:cs="Times New Roman" w:asciiTheme="minorEastAsia" w:hAnsiTheme="minorEastAsia"/>
          <w:kern w:val="0"/>
          <w:szCs w:val="20"/>
        </w:rPr>
        <w:t>本</w:t>
      </w:r>
      <w:r>
        <w:rPr>
          <w:rFonts w:hint="eastAsia" w:cs="Times New Roman" w:asciiTheme="minorEastAsia" w:hAnsiTheme="minorEastAsia"/>
          <w:kern w:val="0"/>
          <w:szCs w:val="20"/>
        </w:rPr>
        <w:t>指南秘书：刘峘，于国泳。</w:t>
      </w:r>
    </w:p>
    <w:p>
      <w:pPr>
        <w:ind w:firstLine="420" w:firstLineChars="200"/>
        <w:rPr>
          <w:rFonts w:cs="Times New Roman" w:asciiTheme="minorEastAsia" w:hAnsiTheme="minorEastAsia"/>
          <w:kern w:val="0"/>
          <w:szCs w:val="20"/>
        </w:rPr>
      </w:pPr>
    </w:p>
    <w:p>
      <w:pPr>
        <w:rPr>
          <w:rFonts w:ascii="Times New Roman" w:hAnsi="Times New Roman" w:cs="Times New Roman"/>
          <w:kern w:val="0"/>
          <w:szCs w:val="20"/>
        </w:rPr>
      </w:pPr>
    </w:p>
    <w:p>
      <w:pPr>
        <w:ind w:firstLine="420" w:firstLineChars="200"/>
        <w:rPr>
          <w:rFonts w:cs="Times New Roman" w:asciiTheme="minorEastAsia" w:hAnsiTheme="minorEastAsia"/>
          <w:kern w:val="0"/>
          <w:szCs w:val="20"/>
        </w:rPr>
      </w:pPr>
    </w:p>
    <w:p>
      <w:pPr>
        <w:spacing w:line="360" w:lineRule="auto"/>
        <w:ind w:firstLine="420" w:firstLineChars="200"/>
      </w:pPr>
    </w:p>
    <w:p>
      <w:pPr>
        <w:pStyle w:val="49"/>
      </w:pPr>
      <w:bookmarkStart w:id="6" w:name="_Toc481532275"/>
      <w:bookmarkStart w:id="7" w:name="_Toc470116421"/>
      <w:r>
        <w:t>引    言</w:t>
      </w:r>
      <w:bookmarkEnd w:id="6"/>
      <w:bookmarkEnd w:id="7"/>
    </w:p>
    <w:p>
      <w:pPr>
        <w:ind w:firstLine="420" w:firstLineChars="200"/>
        <w:rPr>
          <w:rFonts w:cs="Times New Roman" w:asciiTheme="minorEastAsia" w:hAnsiTheme="minorEastAsia"/>
          <w:kern w:val="0"/>
          <w:szCs w:val="20"/>
        </w:rPr>
      </w:pPr>
      <w:r>
        <w:rPr>
          <w:rFonts w:cs="Times New Roman" w:asciiTheme="minorEastAsia" w:hAnsiTheme="minorEastAsia"/>
          <w:kern w:val="0"/>
          <w:szCs w:val="20"/>
        </w:rPr>
        <w:t>泌尿道感染</w:t>
      </w:r>
      <w:r>
        <w:rPr>
          <w:rFonts w:hint="eastAsia" w:cs="Times New Roman" w:asciiTheme="minorEastAsia" w:hAnsiTheme="minorEastAsia"/>
          <w:kern w:val="0"/>
          <w:szCs w:val="20"/>
        </w:rPr>
        <w:t>（</w:t>
      </w:r>
      <w:r>
        <w:rPr>
          <w:rFonts w:cs="Times New Roman" w:asciiTheme="minorEastAsia" w:hAnsiTheme="minorEastAsia"/>
          <w:kern w:val="0"/>
          <w:szCs w:val="20"/>
        </w:rPr>
        <w:t xml:space="preserve">urinary </w:t>
      </w:r>
      <w:r>
        <w:rPr>
          <w:rFonts w:hint="eastAsia" w:cs="Times New Roman" w:asciiTheme="minorEastAsia" w:hAnsiTheme="minorEastAsia"/>
          <w:kern w:val="0"/>
          <w:szCs w:val="20"/>
        </w:rPr>
        <w:t xml:space="preserve">tract </w:t>
      </w:r>
      <w:r>
        <w:rPr>
          <w:rFonts w:cs="Times New Roman" w:asciiTheme="minorEastAsia" w:hAnsiTheme="minorEastAsia"/>
          <w:kern w:val="0"/>
          <w:szCs w:val="20"/>
        </w:rPr>
        <w:t>infection</w:t>
      </w:r>
      <w:r>
        <w:rPr>
          <w:rFonts w:hint="eastAsia" w:cs="Times New Roman" w:asciiTheme="minorEastAsia" w:hAnsiTheme="minorEastAsia"/>
          <w:kern w:val="0"/>
          <w:szCs w:val="20"/>
        </w:rPr>
        <w:t>， UTI），又称尿路感染，是指各种病原微生物在尿路中异常繁殖所致的尿路感染性疾病。根据感染发生部位分为上尿路感染和下尿路感染。下尿路感染(Lower urinary tract infection，LUTI)包括尿道炎和膀胱炎。</w:t>
      </w:r>
      <w:r>
        <w:rPr>
          <w:rFonts w:cs="Times New Roman" w:asciiTheme="minorEastAsia" w:hAnsiTheme="minorEastAsia"/>
          <w:kern w:val="0"/>
          <w:szCs w:val="20"/>
        </w:rPr>
        <w:t>泌尿道感染多为细菌性感染，通常采用抗生素治疗。</w:t>
      </w:r>
      <w:r>
        <w:rPr>
          <w:rFonts w:hint="eastAsia" w:cs="Times New Roman" w:asciiTheme="minorEastAsia" w:hAnsiTheme="minorEastAsia"/>
          <w:kern w:val="0"/>
          <w:szCs w:val="20"/>
        </w:rPr>
        <w:t>单纯性下尿路感染无结构和（或）功能异常，无肾脏损害，无导致不良预后的其他情况，主要表现为尿频、尿急、尿痛、耻骨弓上膀胱区不适等，一般无明显的全身感染症状。常有白细胞尿，少数可有血尿，甚至肉眼血尿。近年来由于广谱抗生素和免疫抑制剂的广泛应用和人口老龄化，本病病原体谱发生了明显变化，革兰阳性菌和真菌为病原体的发病率增多，耐药甚至耐多药病原体也呈现明显增加趋势</w:t>
      </w:r>
      <w:r>
        <w:rPr>
          <w:rFonts w:hint="eastAsia" w:cs="Times New Roman" w:asciiTheme="minorEastAsia" w:hAnsiTheme="minorEastAsia"/>
          <w:kern w:val="0"/>
          <w:szCs w:val="20"/>
          <w:vertAlign w:val="superscript"/>
        </w:rPr>
        <w:t>[1]</w:t>
      </w:r>
      <w:r>
        <w:rPr>
          <w:rFonts w:hint="eastAsia" w:cs="Times New Roman" w:asciiTheme="minorEastAsia" w:hAnsiTheme="minorEastAsia"/>
          <w:kern w:val="0"/>
          <w:szCs w:val="20"/>
        </w:rPr>
        <w:t>。</w:t>
      </w:r>
    </w:p>
    <w:p>
      <w:pPr>
        <w:ind w:firstLine="420" w:firstLineChars="200"/>
        <w:rPr>
          <w:rFonts w:cs="Times New Roman" w:asciiTheme="minorEastAsia" w:hAnsiTheme="minorEastAsia"/>
          <w:kern w:val="0"/>
          <w:szCs w:val="20"/>
        </w:rPr>
      </w:pPr>
      <w:r>
        <w:rPr>
          <w:rFonts w:hint="eastAsia" w:cs="Times New Roman" w:asciiTheme="minorEastAsia" w:hAnsiTheme="minorEastAsia"/>
          <w:kern w:val="0"/>
          <w:szCs w:val="20"/>
        </w:rPr>
        <w:t>下尿路感染</w:t>
      </w:r>
      <w:r>
        <w:rPr>
          <w:rFonts w:cs="Times New Roman" w:asciiTheme="minorEastAsia" w:hAnsiTheme="minorEastAsia"/>
          <w:kern w:val="0"/>
          <w:szCs w:val="20"/>
        </w:rPr>
        <w:t>属于中医</w:t>
      </w:r>
      <w:r>
        <w:rPr>
          <w:rFonts w:hint="eastAsia" w:cs="Times New Roman" w:asciiTheme="minorEastAsia" w:hAnsiTheme="minorEastAsia"/>
          <w:kern w:val="0"/>
          <w:szCs w:val="20"/>
        </w:rPr>
        <w:t>“</w:t>
      </w:r>
      <w:r>
        <w:rPr>
          <w:rFonts w:cs="Times New Roman" w:asciiTheme="minorEastAsia" w:hAnsiTheme="minorEastAsia"/>
          <w:kern w:val="0"/>
          <w:szCs w:val="20"/>
        </w:rPr>
        <w:t>淋证</w:t>
      </w:r>
      <w:r>
        <w:rPr>
          <w:rFonts w:hint="eastAsia" w:cs="Times New Roman" w:asciiTheme="minorEastAsia" w:hAnsiTheme="minorEastAsia"/>
          <w:kern w:val="0"/>
          <w:szCs w:val="20"/>
        </w:rPr>
        <w:t>”</w:t>
      </w:r>
      <w:r>
        <w:rPr>
          <w:rFonts w:cs="Times New Roman" w:asciiTheme="minorEastAsia" w:hAnsiTheme="minorEastAsia"/>
          <w:kern w:val="0"/>
          <w:szCs w:val="20"/>
        </w:rPr>
        <w:t>范畴。</w:t>
      </w:r>
      <w:r>
        <w:rPr>
          <w:rFonts w:hint="eastAsia" w:cs="Times New Roman" w:asciiTheme="minorEastAsia" w:hAnsiTheme="minorEastAsia"/>
          <w:kern w:val="0"/>
          <w:szCs w:val="20"/>
        </w:rPr>
        <w:t>中医学认为，其病机为“肾虚而膀胱热”（《诸病源候论》）。</w:t>
      </w:r>
      <w:r>
        <w:rPr>
          <w:rFonts w:cs="Times New Roman" w:asciiTheme="minorEastAsia" w:hAnsiTheme="minorEastAsia"/>
          <w:kern w:val="0"/>
          <w:szCs w:val="20"/>
        </w:rPr>
        <w:t>中医古代典籍以及现代临床研究和临床实践表明，辨证论治、中成药、针灸与外治法、专病专方、经验方等中医药方法治疗单纯性下尿路感染有效、方便和实用。</w:t>
      </w:r>
    </w:p>
    <w:p>
      <w:pPr>
        <w:ind w:firstLine="420" w:firstLineChars="200"/>
        <w:rPr>
          <w:rFonts w:cs="Times New Roman" w:asciiTheme="minorEastAsia" w:hAnsiTheme="minorEastAsia"/>
          <w:kern w:val="0"/>
          <w:szCs w:val="20"/>
        </w:rPr>
      </w:pPr>
      <w:r>
        <w:rPr>
          <w:rFonts w:cs="Times New Roman" w:asciiTheme="minorEastAsia" w:hAnsiTheme="minorEastAsia"/>
          <w:kern w:val="0"/>
          <w:szCs w:val="20"/>
        </w:rPr>
        <w:t>本规范参照国际最新的</w:t>
      </w:r>
      <w:r>
        <w:rPr>
          <w:rFonts w:hint="eastAsia" w:cs="Times New Roman" w:asciiTheme="minorEastAsia" w:hAnsiTheme="minorEastAsia"/>
          <w:kern w:val="0"/>
          <w:szCs w:val="20"/>
        </w:rPr>
        <w:t>临床实践指南制订方法</w:t>
      </w:r>
      <w:r>
        <w:rPr>
          <w:rFonts w:cs="Times New Roman" w:asciiTheme="minorEastAsia" w:hAnsiTheme="minorEastAsia"/>
          <w:kern w:val="0"/>
          <w:szCs w:val="20"/>
        </w:rPr>
        <w:t>，</w:t>
      </w:r>
      <w:r>
        <w:rPr>
          <w:rFonts w:hint="eastAsia" w:cs="Times New Roman" w:asciiTheme="minorEastAsia" w:hAnsiTheme="minorEastAsia"/>
          <w:kern w:val="0"/>
          <w:szCs w:val="20"/>
        </w:rPr>
        <w:t>并</w:t>
      </w:r>
      <w:r>
        <w:rPr>
          <w:rFonts w:cs="Times New Roman" w:asciiTheme="minorEastAsia" w:hAnsiTheme="minorEastAsia"/>
          <w:kern w:val="0"/>
          <w:szCs w:val="20"/>
        </w:rPr>
        <w:t>在相关法律法规和技术文件指导的框架下，结合</w:t>
      </w:r>
      <w:r>
        <w:rPr>
          <w:rFonts w:hint="eastAsia" w:cs="Times New Roman" w:asciiTheme="minorEastAsia" w:hAnsiTheme="minorEastAsia"/>
          <w:kern w:val="0"/>
          <w:szCs w:val="20"/>
        </w:rPr>
        <w:t>中医药</w:t>
      </w:r>
      <w:r>
        <w:rPr>
          <w:rFonts w:cs="Times New Roman" w:asciiTheme="minorEastAsia" w:hAnsiTheme="minorEastAsia"/>
          <w:kern w:val="0"/>
          <w:szCs w:val="20"/>
        </w:rPr>
        <w:t>自身特点以及我国的实际情况</w:t>
      </w:r>
      <w:r>
        <w:rPr>
          <w:rFonts w:hint="eastAsia" w:cs="Times New Roman" w:asciiTheme="minorEastAsia" w:hAnsiTheme="minorEastAsia"/>
          <w:kern w:val="0"/>
          <w:szCs w:val="20"/>
        </w:rPr>
        <w:t>，开展了</w:t>
      </w:r>
      <w:r>
        <w:rPr>
          <w:rFonts w:cs="Times New Roman" w:asciiTheme="minorEastAsia" w:hAnsiTheme="minorEastAsia"/>
          <w:kern w:val="0"/>
          <w:szCs w:val="20"/>
        </w:rPr>
        <w:t>中医药治疗单纯性下尿路感染的循证医学的研究。</w:t>
      </w:r>
      <w:r>
        <w:rPr>
          <w:rFonts w:hint="eastAsia" w:cs="Times New Roman" w:asciiTheme="minorEastAsia" w:hAnsiTheme="minorEastAsia"/>
          <w:kern w:val="0"/>
          <w:szCs w:val="20"/>
        </w:rPr>
        <w:t>遵循“循证为举，共识为主，经验为鉴”的原则</w:t>
      </w:r>
      <w:r>
        <w:rPr>
          <w:rFonts w:cs="Times New Roman" w:asciiTheme="minorEastAsia" w:hAnsiTheme="minorEastAsia"/>
          <w:kern w:val="0"/>
          <w:szCs w:val="20"/>
        </w:rPr>
        <w:t>，基于现有最佳证据</w:t>
      </w:r>
      <w:r>
        <w:rPr>
          <w:rFonts w:hint="eastAsia" w:cs="Times New Roman" w:asciiTheme="minorEastAsia" w:hAnsiTheme="minorEastAsia"/>
          <w:kern w:val="0"/>
          <w:szCs w:val="20"/>
        </w:rPr>
        <w:t>，</w:t>
      </w:r>
      <w:r>
        <w:rPr>
          <w:rFonts w:cs="Times New Roman" w:asciiTheme="minorEastAsia" w:hAnsiTheme="minorEastAsia"/>
          <w:kern w:val="0"/>
          <w:szCs w:val="20"/>
        </w:rPr>
        <w:t>充分结合专家经验和患者偏好</w:t>
      </w:r>
      <w:r>
        <w:rPr>
          <w:rFonts w:hint="eastAsia" w:cs="Times New Roman" w:asciiTheme="minorEastAsia" w:hAnsiTheme="minorEastAsia"/>
          <w:kern w:val="0"/>
          <w:szCs w:val="20"/>
        </w:rPr>
        <w:t>，</w:t>
      </w:r>
      <w:r>
        <w:rPr>
          <w:rFonts w:cs="Times New Roman" w:asciiTheme="minorEastAsia" w:hAnsiTheme="minorEastAsia"/>
          <w:kern w:val="0"/>
          <w:szCs w:val="20"/>
        </w:rPr>
        <w:t>在广泛共识基础上形成了中医药</w:t>
      </w:r>
      <w:r>
        <w:rPr>
          <w:rFonts w:hint="eastAsia" w:cs="Times New Roman" w:asciiTheme="minorEastAsia" w:hAnsiTheme="minorEastAsia"/>
          <w:kern w:val="0"/>
          <w:szCs w:val="20"/>
        </w:rPr>
        <w:t>单用/联合抗生素</w:t>
      </w:r>
      <w:r>
        <w:rPr>
          <w:rFonts w:cs="Times New Roman" w:asciiTheme="minorEastAsia" w:hAnsiTheme="minorEastAsia"/>
          <w:kern w:val="0"/>
          <w:szCs w:val="20"/>
        </w:rPr>
        <w:t>治疗单纯性</w:t>
      </w:r>
      <w:r>
        <w:rPr>
          <w:rFonts w:hint="eastAsia" w:cs="Times New Roman" w:asciiTheme="minorEastAsia" w:hAnsiTheme="minorEastAsia"/>
          <w:kern w:val="0"/>
          <w:szCs w:val="20"/>
        </w:rPr>
        <w:t>下尿路感染</w:t>
      </w:r>
      <w:r>
        <w:rPr>
          <w:rFonts w:cs="Times New Roman" w:asciiTheme="minorEastAsia" w:hAnsiTheme="minorEastAsia"/>
          <w:kern w:val="0"/>
          <w:szCs w:val="20"/>
        </w:rPr>
        <w:t>的推荐意见</w:t>
      </w:r>
      <w:r>
        <w:rPr>
          <w:rFonts w:hint="eastAsia" w:cs="Times New Roman" w:asciiTheme="minorEastAsia" w:hAnsiTheme="minorEastAsia"/>
          <w:kern w:val="0"/>
          <w:szCs w:val="20"/>
        </w:rPr>
        <w:t>，</w:t>
      </w:r>
      <w:r>
        <w:rPr>
          <w:rFonts w:cs="Times New Roman" w:asciiTheme="minorEastAsia" w:hAnsiTheme="minorEastAsia"/>
          <w:kern w:val="0"/>
          <w:szCs w:val="20"/>
        </w:rPr>
        <w:t>以保证本指南</w:t>
      </w:r>
      <w:r>
        <w:rPr>
          <w:rFonts w:hint="eastAsia" w:cs="Times New Roman" w:asciiTheme="minorEastAsia" w:hAnsiTheme="minorEastAsia"/>
          <w:kern w:val="0"/>
          <w:szCs w:val="20"/>
        </w:rPr>
        <w:t>的</w:t>
      </w:r>
      <w:r>
        <w:rPr>
          <w:rFonts w:cs="Times New Roman" w:asciiTheme="minorEastAsia" w:hAnsiTheme="minorEastAsia"/>
          <w:kern w:val="0"/>
          <w:szCs w:val="20"/>
        </w:rPr>
        <w:t>科学性</w:t>
      </w:r>
      <w:r>
        <w:rPr>
          <w:rFonts w:hint="eastAsia" w:cs="Times New Roman" w:asciiTheme="minorEastAsia" w:hAnsiTheme="minorEastAsia"/>
          <w:kern w:val="0"/>
          <w:szCs w:val="20"/>
        </w:rPr>
        <w:t>、</w:t>
      </w:r>
      <w:r>
        <w:rPr>
          <w:rFonts w:cs="Times New Roman" w:asciiTheme="minorEastAsia" w:hAnsiTheme="minorEastAsia"/>
          <w:kern w:val="0"/>
          <w:szCs w:val="20"/>
        </w:rPr>
        <w:t>实用性</w:t>
      </w:r>
      <w:r>
        <w:rPr>
          <w:rFonts w:hint="eastAsia" w:cs="Times New Roman" w:asciiTheme="minorEastAsia" w:hAnsiTheme="minorEastAsia"/>
          <w:kern w:val="0"/>
          <w:szCs w:val="20"/>
        </w:rPr>
        <w:t>、</w:t>
      </w:r>
      <w:r>
        <w:rPr>
          <w:rFonts w:cs="Times New Roman" w:asciiTheme="minorEastAsia" w:hAnsiTheme="minorEastAsia"/>
          <w:kern w:val="0"/>
          <w:szCs w:val="20"/>
        </w:rPr>
        <w:t>临床可操作性</w:t>
      </w:r>
      <w:r>
        <w:rPr>
          <w:rFonts w:hint="eastAsia" w:cs="Times New Roman" w:asciiTheme="minorEastAsia" w:hAnsiTheme="minorEastAsia"/>
          <w:kern w:val="0"/>
          <w:szCs w:val="20"/>
        </w:rPr>
        <w:t>，</w:t>
      </w:r>
      <w:r>
        <w:rPr>
          <w:rFonts w:cs="Times New Roman" w:asciiTheme="minorEastAsia" w:hAnsiTheme="minorEastAsia"/>
          <w:kern w:val="0"/>
          <w:szCs w:val="20"/>
        </w:rPr>
        <w:t>旨在指导和规范临床医生使用中医药治疗单纯性</w:t>
      </w:r>
      <w:r>
        <w:rPr>
          <w:rFonts w:hint="eastAsia" w:cs="Times New Roman" w:asciiTheme="minorEastAsia" w:hAnsiTheme="minorEastAsia"/>
          <w:kern w:val="0"/>
          <w:szCs w:val="20"/>
        </w:rPr>
        <w:t>下尿路感染，</w:t>
      </w:r>
      <w:r>
        <w:rPr>
          <w:rFonts w:cs="Times New Roman" w:asciiTheme="minorEastAsia" w:hAnsiTheme="minorEastAsia"/>
          <w:kern w:val="0"/>
          <w:szCs w:val="20"/>
        </w:rPr>
        <w:t>以减少抗生素使用</w:t>
      </w:r>
      <w:r>
        <w:rPr>
          <w:rFonts w:hint="eastAsia" w:cs="Times New Roman" w:asciiTheme="minorEastAsia" w:hAnsiTheme="minorEastAsia"/>
          <w:kern w:val="0"/>
          <w:szCs w:val="20"/>
        </w:rPr>
        <w:t>，</w:t>
      </w:r>
      <w:r>
        <w:rPr>
          <w:rFonts w:cs="Times New Roman" w:asciiTheme="minorEastAsia" w:hAnsiTheme="minorEastAsia"/>
          <w:kern w:val="0"/>
          <w:szCs w:val="20"/>
        </w:rPr>
        <w:t>提高临床疗效</w:t>
      </w:r>
      <w:r>
        <w:rPr>
          <w:rFonts w:hint="eastAsia" w:cs="Times New Roman" w:asciiTheme="minorEastAsia" w:hAnsiTheme="minorEastAsia"/>
          <w:kern w:val="0"/>
          <w:szCs w:val="20"/>
        </w:rPr>
        <w:t>，</w:t>
      </w:r>
      <w:r>
        <w:rPr>
          <w:rFonts w:cs="Times New Roman" w:asciiTheme="minorEastAsia" w:hAnsiTheme="minorEastAsia"/>
          <w:kern w:val="0"/>
          <w:szCs w:val="20"/>
        </w:rPr>
        <w:t>节约医疗卫生资源</w:t>
      </w:r>
      <w:r>
        <w:rPr>
          <w:rFonts w:hint="eastAsia" w:cs="Times New Roman" w:asciiTheme="minorEastAsia" w:hAnsiTheme="minorEastAsia"/>
          <w:kern w:val="0"/>
          <w:szCs w:val="20"/>
        </w:rPr>
        <w:t>。</w:t>
      </w:r>
    </w:p>
    <w:p>
      <w:pPr>
        <w:rPr>
          <w:rFonts w:cs="Times New Roman" w:asciiTheme="minorEastAsia" w:hAnsiTheme="minorEastAsia"/>
          <w:kern w:val="0"/>
          <w:szCs w:val="20"/>
        </w:rPr>
      </w:pPr>
    </w:p>
    <w:p/>
    <w:p>
      <w:pPr>
        <w:widowControl/>
        <w:jc w:val="left"/>
        <w:rPr>
          <w:rFonts w:ascii="宋体" w:hAnsi="Times New Roman" w:eastAsia="宋体" w:cs="Times New Roman"/>
          <w:kern w:val="0"/>
          <w:szCs w:val="20"/>
        </w:rPr>
      </w:pPr>
      <w:r>
        <w:br w:type="page"/>
      </w:r>
    </w:p>
    <w:p>
      <w:pPr>
        <w:pStyle w:val="25"/>
        <w:ind w:firstLine="0" w:firstLineChars="0"/>
        <w:jc w:val="center"/>
        <w:rPr>
          <w:rFonts w:ascii="黑体" w:hAnsi="黑体" w:eastAsia="黑体"/>
          <w:sz w:val="32"/>
          <w:szCs w:val="32"/>
        </w:rPr>
        <w:sectPr>
          <w:footerReference r:id="rId9" w:type="first"/>
          <w:type w:val="continuous"/>
          <w:pgSz w:w="11906" w:h="16838"/>
          <w:pgMar w:top="1440" w:right="1800" w:bottom="1440" w:left="1800" w:header="851" w:footer="992" w:gutter="0"/>
          <w:pgNumType w:fmt="upperRoman" w:start="1"/>
          <w:cols w:space="425" w:num="1"/>
          <w:titlePg/>
          <w:docGrid w:type="lines" w:linePitch="312" w:charSpace="0"/>
        </w:sectPr>
      </w:pPr>
    </w:p>
    <w:p>
      <w:pPr>
        <w:pStyle w:val="25"/>
        <w:ind w:firstLine="0" w:firstLineChars="0"/>
        <w:jc w:val="center"/>
        <w:rPr>
          <w:rFonts w:ascii="黑体" w:hAnsi="黑体" w:eastAsia="黑体"/>
          <w:sz w:val="32"/>
          <w:szCs w:val="32"/>
        </w:rPr>
      </w:pPr>
      <w:r>
        <w:rPr>
          <w:rFonts w:hint="eastAsia" w:ascii="黑体" w:hAnsi="黑体" w:eastAsia="黑体"/>
          <w:sz w:val="32"/>
          <w:szCs w:val="32"/>
        </w:rPr>
        <w:t>中医药单用/联合抗生素治疗单纯性下尿路感染</w:t>
      </w:r>
    </w:p>
    <w:p>
      <w:pPr>
        <w:pStyle w:val="25"/>
        <w:ind w:firstLine="0" w:firstLineChars="0"/>
        <w:jc w:val="center"/>
        <w:rPr>
          <w:rFonts w:ascii="黑体" w:hAnsi="黑体" w:eastAsia="黑体"/>
          <w:sz w:val="32"/>
          <w:szCs w:val="32"/>
        </w:rPr>
      </w:pPr>
      <w:r>
        <w:rPr>
          <w:rFonts w:hint="eastAsia" w:ascii="黑体" w:hAnsi="黑体" w:eastAsia="黑体"/>
          <w:sz w:val="32"/>
          <w:szCs w:val="32"/>
        </w:rPr>
        <w:t>临床实践指南</w:t>
      </w:r>
    </w:p>
    <w:p>
      <w:pPr>
        <w:pStyle w:val="54"/>
        <w:numPr>
          <w:ilvl w:val="0"/>
          <w:numId w:val="0"/>
        </w:numPr>
        <w:spacing w:before="312" w:after="312"/>
        <w:rPr>
          <w:rFonts w:hAnsi="黑体"/>
          <w:kern w:val="2"/>
          <w:szCs w:val="22"/>
        </w:rPr>
      </w:pPr>
      <w:bookmarkStart w:id="8" w:name="_Toc470116422"/>
      <w:bookmarkStart w:id="9" w:name="_Toc362877198"/>
      <w:bookmarkStart w:id="10" w:name="_Toc360288904"/>
      <w:bookmarkStart w:id="11" w:name="_Toc481532276"/>
      <w:r>
        <w:rPr>
          <w:rFonts w:hint="eastAsia" w:hAnsi="黑体"/>
          <w:kern w:val="2"/>
          <w:szCs w:val="22"/>
        </w:rPr>
        <w:t xml:space="preserve">1 </w:t>
      </w:r>
      <w:r>
        <w:rPr>
          <w:rFonts w:hAnsi="黑体"/>
          <w:kern w:val="2"/>
          <w:szCs w:val="22"/>
        </w:rPr>
        <w:t>范围</w:t>
      </w:r>
      <w:bookmarkEnd w:id="8"/>
      <w:bookmarkEnd w:id="9"/>
      <w:bookmarkEnd w:id="10"/>
      <w:bookmarkEnd w:id="11"/>
    </w:p>
    <w:p>
      <w:pPr>
        <w:ind w:firstLine="420" w:firstLineChars="200"/>
        <w:rPr>
          <w:rFonts w:cs="Times New Roman" w:asciiTheme="minorEastAsia" w:hAnsiTheme="minorEastAsia"/>
          <w:szCs w:val="21"/>
        </w:rPr>
      </w:pPr>
      <w:r>
        <w:rPr>
          <w:rFonts w:hint="eastAsia" w:cs="Times New Roman" w:asciiTheme="minorEastAsia" w:hAnsiTheme="minorEastAsia"/>
          <w:szCs w:val="21"/>
        </w:rPr>
        <w:t>本指南提出了单纯性</w:t>
      </w:r>
      <w:r>
        <w:rPr>
          <w:rFonts w:hint="eastAsia" w:cs="Times New Roman" w:asciiTheme="minorEastAsia" w:hAnsiTheme="minorEastAsia"/>
          <w:kern w:val="0"/>
          <w:szCs w:val="20"/>
        </w:rPr>
        <w:t>下尿路感染</w:t>
      </w:r>
      <w:r>
        <w:rPr>
          <w:rFonts w:hint="eastAsia" w:cs="Times New Roman" w:asciiTheme="minorEastAsia" w:hAnsiTheme="minorEastAsia"/>
          <w:szCs w:val="21"/>
        </w:rPr>
        <w:t>的诊断、辨证、治疗、康复调摄建议，用于指导中医药单用/联合抗生素治疗单纯性</w:t>
      </w:r>
      <w:r>
        <w:rPr>
          <w:rFonts w:hint="eastAsia" w:cs="Times New Roman" w:asciiTheme="minorEastAsia" w:hAnsiTheme="minorEastAsia"/>
          <w:kern w:val="0"/>
          <w:szCs w:val="20"/>
        </w:rPr>
        <w:t>下尿路感染的临床实践</w:t>
      </w:r>
      <w:r>
        <w:rPr>
          <w:rFonts w:hint="eastAsia" w:cs="Times New Roman" w:asciiTheme="minorEastAsia" w:hAnsiTheme="minorEastAsia"/>
          <w:szCs w:val="21"/>
        </w:rPr>
        <w:t>，可供各级医疗机构各专业的中医、中西医结合执业医师使用，西医执业医师、执业药师也可参考使用。</w:t>
      </w:r>
    </w:p>
    <w:p>
      <w:pPr>
        <w:pStyle w:val="54"/>
        <w:numPr>
          <w:ilvl w:val="0"/>
          <w:numId w:val="0"/>
        </w:numPr>
        <w:spacing w:before="312" w:after="312"/>
        <w:rPr>
          <w:rFonts w:hAnsi="黑体"/>
          <w:kern w:val="2"/>
          <w:szCs w:val="22"/>
        </w:rPr>
      </w:pPr>
      <w:bookmarkStart w:id="12" w:name="_Toc362877199"/>
      <w:bookmarkStart w:id="13" w:name="_Toc481532277"/>
      <w:bookmarkStart w:id="14" w:name="_Toc470116423"/>
      <w:bookmarkStart w:id="15" w:name="_Toc360288905"/>
      <w:r>
        <w:rPr>
          <w:rFonts w:hint="eastAsia" w:hAnsi="黑体"/>
          <w:kern w:val="2"/>
          <w:szCs w:val="22"/>
        </w:rPr>
        <w:t xml:space="preserve">2 </w:t>
      </w:r>
      <w:r>
        <w:rPr>
          <w:rFonts w:hAnsi="黑体"/>
          <w:kern w:val="2"/>
          <w:szCs w:val="22"/>
        </w:rPr>
        <w:t>规范性引用文件</w:t>
      </w:r>
      <w:bookmarkEnd w:id="12"/>
      <w:bookmarkEnd w:id="13"/>
      <w:bookmarkEnd w:id="14"/>
      <w:bookmarkEnd w:id="15"/>
    </w:p>
    <w:p>
      <w:pPr>
        <w:ind w:firstLine="420" w:firstLineChars="200"/>
        <w:rPr>
          <w:rFonts w:ascii="Times New Roman" w:hAnsi="Times New Roman" w:cs="Times New Roman"/>
          <w:szCs w:val="21"/>
        </w:rPr>
      </w:pPr>
      <w:bookmarkStart w:id="16" w:name="_Toc468465605"/>
      <w:bookmarkEnd w:id="16"/>
      <w:bookmarkStart w:id="17" w:name="_Toc346613988"/>
      <w:bookmarkStart w:id="18" w:name="_Toc356458391"/>
      <w:bookmarkStart w:id="19" w:name="_Toc356640602"/>
      <w:bookmarkStart w:id="20" w:name="_Toc470116424"/>
      <w:bookmarkStart w:id="21" w:name="_Toc346528544"/>
      <w:bookmarkStart w:id="22" w:name="_Toc356639056"/>
      <w:bookmarkStart w:id="23" w:name="_Toc356286532"/>
      <w:bookmarkStart w:id="24" w:name="_Toc356638895"/>
      <w:bookmarkStart w:id="25" w:name="_Toc346614070"/>
      <w:bookmarkStart w:id="26" w:name="_Toc346526964"/>
      <w:bookmarkStart w:id="27" w:name="_Toc356400834"/>
      <w:bookmarkStart w:id="28" w:name="_Toc346529940"/>
      <w:bookmarkStart w:id="29" w:name="_Toc356286813"/>
      <w:bookmarkStart w:id="30" w:name="_Toc346628704"/>
      <w:bookmarkStart w:id="31" w:name="_Toc346527568"/>
      <w:bookmarkStart w:id="32" w:name="_Toc356642586"/>
      <w:bookmarkStart w:id="33" w:name="_Toc346612469"/>
      <w:bookmarkStart w:id="34" w:name="_Toc360288181"/>
      <w:bookmarkStart w:id="35" w:name="_Toc357105623"/>
      <w:bookmarkStart w:id="36" w:name="_Toc357099120"/>
      <w:bookmarkStart w:id="37" w:name="_Toc357625235"/>
      <w:bookmarkStart w:id="38" w:name="_Toc360288906"/>
      <w:bookmarkStart w:id="39" w:name="_Toc362877200"/>
      <w:bookmarkStart w:id="40" w:name="_Toc346527684"/>
      <w:bookmarkStart w:id="41" w:name="_Toc346613459"/>
      <w:bookmarkStart w:id="42" w:name="_Toc346614768"/>
      <w:bookmarkStart w:id="43" w:name="_Toc356400916"/>
      <w:bookmarkStart w:id="44" w:name="_Toc360288139"/>
      <w:bookmarkStart w:id="45" w:name="_Toc356458444"/>
      <w:bookmarkStart w:id="46" w:name="_Toc356286575"/>
      <w:bookmarkStart w:id="47" w:name="_Toc346612512"/>
      <w:bookmarkStart w:id="48" w:name="_Toc346613393"/>
      <w:bookmarkStart w:id="49" w:name="_Toc346612439"/>
      <w:r>
        <w:rPr>
          <w:rFonts w:ascii="Times New Roman" w:cs="Times New Roman" w:hAnsiTheme="minorEastAsia"/>
          <w:szCs w:val="21"/>
        </w:rPr>
        <w:t>下列文件对于本指南的应用是必不可少的。凡是注明日期的引用文件，仅所注明日期的版本适用于本规范。凡是不注明日期的引用文件，其最新版本（包括所有的修改版本）适用于本</w:t>
      </w:r>
      <w:r>
        <w:rPr>
          <w:rFonts w:hint="eastAsia" w:ascii="Times New Roman" w:cs="Times New Roman" w:hAnsiTheme="minorEastAsia"/>
          <w:szCs w:val="21"/>
        </w:rPr>
        <w:t>规范</w:t>
      </w:r>
      <w:r>
        <w:rPr>
          <w:rFonts w:ascii="Times New Roman" w:cs="Times New Roman" w:hAnsiTheme="minorEastAsia"/>
          <w:szCs w:val="21"/>
        </w:rPr>
        <w:t>。</w:t>
      </w:r>
    </w:p>
    <w:p>
      <w:pPr>
        <w:ind w:firstLine="420" w:firstLineChars="200"/>
        <w:rPr>
          <w:rFonts w:ascii="Times New Roman" w:hAnsi="Times New Roman" w:cs="Times New Roman"/>
          <w:szCs w:val="21"/>
        </w:rPr>
      </w:pPr>
      <w:r>
        <w:rPr>
          <w:rFonts w:ascii="Times New Roman" w:hAnsi="Times New Roman" w:cs="Times New Roman"/>
          <w:szCs w:val="21"/>
        </w:rPr>
        <w:t>GB/T 16751.1—1997</w:t>
      </w:r>
      <w:r>
        <w:rPr>
          <w:rFonts w:ascii="Times New Roman" w:cs="Times New Roman" w:hAnsiTheme="minorEastAsia"/>
          <w:szCs w:val="21"/>
        </w:rPr>
        <w:t>《中医临床诊疗术语疾病部分》</w:t>
      </w:r>
    </w:p>
    <w:p>
      <w:pPr>
        <w:ind w:firstLine="420" w:firstLineChars="200"/>
        <w:rPr>
          <w:rFonts w:ascii="Times New Roman" w:cs="Times New Roman" w:hAnsiTheme="minorEastAsia"/>
          <w:szCs w:val="21"/>
        </w:rPr>
      </w:pPr>
      <w:r>
        <w:rPr>
          <w:rFonts w:ascii="Times New Roman" w:hAnsi="Times New Roman" w:cs="Times New Roman"/>
          <w:szCs w:val="21"/>
        </w:rPr>
        <w:t>GB/T 16751.2—1997</w:t>
      </w:r>
      <w:r>
        <w:rPr>
          <w:rFonts w:ascii="Times New Roman" w:cs="Times New Roman" w:hAnsiTheme="minorEastAsia"/>
          <w:szCs w:val="21"/>
        </w:rPr>
        <w:t>《中医临床诊疗术语证候部分》</w:t>
      </w:r>
    </w:p>
    <w:p>
      <w:pPr>
        <w:ind w:firstLine="420" w:firstLineChars="200"/>
        <w:rPr>
          <w:rFonts w:ascii="Times New Roman" w:hAnsi="Times New Roman" w:cs="Times New Roman"/>
          <w:szCs w:val="21"/>
        </w:rPr>
      </w:pPr>
      <w:r>
        <w:rPr>
          <w:rFonts w:ascii="Times New Roman" w:hAnsi="Times New Roman" w:cs="Times New Roman"/>
          <w:szCs w:val="21"/>
        </w:rPr>
        <w:t>GB/T 16751.</w:t>
      </w:r>
      <w:r>
        <w:rPr>
          <w:rFonts w:hint="eastAsia" w:ascii="Times New Roman" w:hAnsi="Times New Roman" w:cs="Times New Roman"/>
          <w:szCs w:val="21"/>
        </w:rPr>
        <w:t>3</w:t>
      </w:r>
      <w:r>
        <w:rPr>
          <w:rFonts w:ascii="Times New Roman" w:hAnsi="Times New Roman" w:cs="Times New Roman"/>
          <w:szCs w:val="21"/>
        </w:rPr>
        <w:t>—1997</w:t>
      </w:r>
      <w:r>
        <w:rPr>
          <w:rFonts w:ascii="Times New Roman" w:cs="Times New Roman" w:hAnsiTheme="minorEastAsia"/>
          <w:szCs w:val="21"/>
        </w:rPr>
        <w:t>《中医临床诊疗术语</w:t>
      </w:r>
      <w:r>
        <w:rPr>
          <w:rFonts w:hint="eastAsia" w:ascii="Times New Roman" w:cs="Times New Roman" w:hAnsiTheme="minorEastAsia"/>
          <w:szCs w:val="21"/>
        </w:rPr>
        <w:t>治法</w:t>
      </w:r>
      <w:r>
        <w:rPr>
          <w:rFonts w:ascii="Times New Roman" w:cs="Times New Roman" w:hAnsiTheme="minorEastAsia"/>
          <w:szCs w:val="21"/>
        </w:rPr>
        <w:t>部分》</w:t>
      </w:r>
    </w:p>
    <w:p>
      <w:pPr>
        <w:ind w:firstLine="420" w:firstLineChars="200"/>
        <w:rPr>
          <w:rFonts w:ascii="Times New Roman" w:cs="Times New Roman" w:hAnsiTheme="minorEastAsia"/>
          <w:szCs w:val="21"/>
        </w:rPr>
      </w:pPr>
      <w:r>
        <w:rPr>
          <w:rFonts w:hint="eastAsia" w:ascii="Times New Roman" w:cs="Times New Roman" w:hAnsiTheme="minorEastAsia"/>
          <w:szCs w:val="21"/>
        </w:rPr>
        <w:t>《中华人民共和国药典》（</w:t>
      </w:r>
      <w:r>
        <w:rPr>
          <w:rFonts w:ascii="Times New Roman" w:hAnsi="Times New Roman" w:cs="Times New Roman"/>
          <w:szCs w:val="21"/>
        </w:rPr>
        <w:t>2015</w:t>
      </w:r>
      <w:r>
        <w:rPr>
          <w:rFonts w:hint="eastAsia" w:ascii="Times New Roman" w:cs="Times New Roman" w:hAnsiTheme="minorEastAsia"/>
          <w:szCs w:val="21"/>
        </w:rPr>
        <w:t>版）</w:t>
      </w:r>
    </w:p>
    <w:p>
      <w:pPr>
        <w:ind w:firstLine="420" w:firstLineChars="200"/>
        <w:rPr>
          <w:rFonts w:ascii="Times New Roman" w:hAnsi="Times New Roman" w:cs="Times New Roman"/>
          <w:szCs w:val="21"/>
        </w:rPr>
      </w:pPr>
      <w:r>
        <w:rPr>
          <w:rFonts w:ascii="Times New Roman" w:cs="Times New Roman" w:hAnsiTheme="minorEastAsia"/>
          <w:szCs w:val="21"/>
        </w:rPr>
        <w:t>《国际疾病分类标准编码</w:t>
      </w:r>
      <w:r>
        <w:rPr>
          <w:rFonts w:ascii="Times New Roman" w:hAnsi="Times New Roman" w:cs="Times New Roman"/>
          <w:szCs w:val="21"/>
        </w:rPr>
        <w:t>[ICD-10]</w:t>
      </w:r>
      <w:r>
        <w:rPr>
          <w:rFonts w:ascii="Times New Roman" w:cs="Times New Roman" w:hAnsiTheme="minorEastAsia"/>
          <w:szCs w:val="21"/>
        </w:rPr>
        <w:t>》（</w:t>
      </w:r>
      <w:r>
        <w:rPr>
          <w:rFonts w:ascii="Times New Roman" w:hAnsi="Times New Roman" w:cs="Times New Roman"/>
          <w:szCs w:val="21"/>
        </w:rPr>
        <w:t>1992</w:t>
      </w:r>
      <w:r>
        <w:rPr>
          <w:rFonts w:hint="eastAsia" w:ascii="Times New Roman" w:cs="Times New Roman" w:hAnsiTheme="minorEastAsia"/>
          <w:szCs w:val="21"/>
        </w:rPr>
        <w:t>年，世界卫生组织）</w:t>
      </w:r>
    </w:p>
    <w:p>
      <w:pPr>
        <w:pStyle w:val="54"/>
        <w:numPr>
          <w:ilvl w:val="0"/>
          <w:numId w:val="0"/>
        </w:numPr>
        <w:spacing w:before="312" w:after="312"/>
        <w:rPr>
          <w:rFonts w:hAnsi="黑体"/>
          <w:kern w:val="2"/>
          <w:szCs w:val="22"/>
        </w:rPr>
      </w:pPr>
      <w:bookmarkStart w:id="50" w:name="_Toc481532278"/>
      <w:r>
        <w:rPr>
          <w:rFonts w:hint="eastAsia" w:hAnsi="黑体"/>
          <w:kern w:val="2"/>
          <w:szCs w:val="22"/>
        </w:rPr>
        <w:t xml:space="preserve">3 </w:t>
      </w:r>
      <w:r>
        <w:rPr>
          <w:rFonts w:hAnsi="黑体"/>
          <w:kern w:val="2"/>
          <w:szCs w:val="22"/>
        </w:rPr>
        <w:t>术语及定义</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Start w:id="51" w:name="_Toc360288182"/>
      <w:bookmarkStart w:id="52" w:name="_Toc360288140"/>
      <w:bookmarkStart w:id="53" w:name="_Toc360288907"/>
    </w:p>
    <w:bookmarkEnd w:id="51"/>
    <w:bookmarkEnd w:id="52"/>
    <w:bookmarkEnd w:id="53"/>
    <w:p>
      <w:pPr>
        <w:spacing w:before="312" w:after="312"/>
        <w:ind w:firstLine="420" w:firstLineChars="200"/>
        <w:rPr>
          <w:rFonts w:ascii="Times New Roman" w:hAnsi="Times New Roman" w:eastAsia="宋体" w:cs="Times New Roman"/>
          <w:szCs w:val="21"/>
        </w:rPr>
      </w:pPr>
      <w:bookmarkStart w:id="54" w:name="_Toc511122026"/>
      <w:bookmarkStart w:id="55" w:name="BKCKWX"/>
      <w:bookmarkStart w:id="56" w:name="_Toc360288919"/>
      <w:r>
        <w:rPr>
          <w:rFonts w:hint="eastAsia" w:ascii="Times New Roman" w:hAnsi="Times New Roman" w:eastAsia="宋体" w:cs="Times New Roman"/>
          <w:szCs w:val="21"/>
        </w:rPr>
        <w:t>下列术语和定义适用于本规范。</w:t>
      </w:r>
    </w:p>
    <w:p>
      <w:pPr>
        <w:ind w:firstLine="420" w:firstLineChars="200"/>
        <w:rPr>
          <w:rFonts w:ascii="黑体" w:hAnsi="黑体" w:eastAsia="黑体" w:cs="Times New Roman"/>
          <w:szCs w:val="21"/>
        </w:rPr>
      </w:pPr>
      <w:r>
        <w:rPr>
          <w:rFonts w:hint="eastAsia" w:ascii="黑体" w:hAnsi="黑体" w:eastAsia="黑体" w:cs="Times New Roman"/>
          <w:szCs w:val="21"/>
        </w:rPr>
        <w:t>3.1</w:t>
      </w:r>
    </w:p>
    <w:p>
      <w:pPr>
        <w:ind w:firstLine="420" w:firstLineChars="200"/>
        <w:rPr>
          <w:rFonts w:ascii="黑体" w:hAnsi="黑体" w:eastAsia="黑体" w:cs="Times New Roman"/>
          <w:szCs w:val="21"/>
        </w:rPr>
      </w:pPr>
      <w:r>
        <w:rPr>
          <w:rFonts w:hint="eastAsia" w:ascii="黑体" w:hAnsi="黑体" w:eastAsia="黑体" w:cs="Times New Roman"/>
          <w:szCs w:val="21"/>
        </w:rPr>
        <w:t>下尿路感染 Lower urinary tract infection（ICD-10编码：N39.0）</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尿路感染是指各种病原微生物在尿路中异常繁殖所致的尿路感染性疾病。根据感染发生部位分为上尿路感染和下尿路感染。下尿路感染包括尿道炎和膀胱炎</w:t>
      </w:r>
      <w:r>
        <w:rPr>
          <w:rFonts w:hint="eastAsia" w:ascii="Times New Roman" w:hAnsi="Times New Roman" w:eastAsia="宋体" w:cs="Times New Roman"/>
          <w:szCs w:val="21"/>
          <w:vertAlign w:val="superscript"/>
        </w:rPr>
        <w:t>[2]</w:t>
      </w:r>
      <w:r>
        <w:rPr>
          <w:rFonts w:hint="eastAsia" w:ascii="Times New Roman" w:hAnsi="Times New Roman" w:eastAsia="宋体" w:cs="Times New Roman"/>
          <w:szCs w:val="21"/>
        </w:rPr>
        <w:t>。</w:t>
      </w:r>
    </w:p>
    <w:p>
      <w:pPr>
        <w:ind w:firstLine="420" w:firstLineChars="200"/>
        <w:rPr>
          <w:rFonts w:ascii="Times New Roman" w:hAnsi="Times New Roman" w:eastAsia="宋体" w:cs="Times New Roman"/>
          <w:szCs w:val="21"/>
        </w:rPr>
      </w:pPr>
    </w:p>
    <w:p>
      <w:pPr>
        <w:ind w:firstLine="420" w:firstLineChars="200"/>
        <w:rPr>
          <w:rFonts w:ascii="黑体" w:hAnsi="黑体" w:eastAsia="黑体" w:cs="Times New Roman"/>
          <w:szCs w:val="21"/>
        </w:rPr>
      </w:pPr>
      <w:r>
        <w:rPr>
          <w:rFonts w:hint="eastAsia" w:ascii="黑体" w:hAnsi="黑体" w:eastAsia="黑体" w:cs="Times New Roman"/>
          <w:szCs w:val="21"/>
        </w:rPr>
        <w:t>3.2</w:t>
      </w:r>
    </w:p>
    <w:p>
      <w:pPr>
        <w:ind w:firstLine="420" w:firstLineChars="200"/>
        <w:rPr>
          <w:rFonts w:ascii="黑体" w:hAnsi="黑体" w:eastAsia="黑体" w:cs="Times New Roman"/>
          <w:szCs w:val="21"/>
        </w:rPr>
      </w:pPr>
      <w:r>
        <w:rPr>
          <w:rFonts w:hint="eastAsia" w:ascii="黑体" w:hAnsi="黑体" w:eastAsia="黑体" w:cs="Times New Roman"/>
          <w:szCs w:val="21"/>
        </w:rPr>
        <w:t>淋证Strangury disease</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淋证是指小便频数短涩，淋沥刺痛，欲出未尽，小腹拘急，或痛引腰腹的病证</w:t>
      </w:r>
      <w:r>
        <w:rPr>
          <w:rFonts w:ascii="Times New Roman" w:hAnsi="Times New Roman" w:eastAsia="宋体" w:cs="Times New Roman"/>
          <w:szCs w:val="21"/>
          <w:vertAlign w:val="superscript"/>
        </w:rPr>
        <w:t>[</w:t>
      </w:r>
      <w:r>
        <w:rPr>
          <w:rFonts w:hint="eastAsia" w:ascii="Times New Roman" w:hAnsi="Times New Roman" w:eastAsia="宋体" w:cs="Times New Roman"/>
          <w:szCs w:val="21"/>
          <w:vertAlign w:val="superscript"/>
        </w:rPr>
        <w:t>3</w:t>
      </w:r>
      <w:r>
        <w:rPr>
          <w:rFonts w:ascii="Times New Roman" w:hAnsi="Times New Roman" w:eastAsia="宋体" w:cs="Times New Roman"/>
          <w:szCs w:val="21"/>
          <w:vertAlign w:val="superscript"/>
        </w:rPr>
        <w:t>]</w:t>
      </w:r>
      <w:r>
        <w:rPr>
          <w:rFonts w:hint="eastAsia" w:ascii="Times New Roman" w:hAnsi="Times New Roman" w:eastAsia="宋体" w:cs="Times New Roman"/>
          <w:szCs w:val="21"/>
        </w:rPr>
        <w:t>。</w:t>
      </w:r>
    </w:p>
    <w:p>
      <w:pPr>
        <w:pStyle w:val="54"/>
        <w:numPr>
          <w:ilvl w:val="0"/>
          <w:numId w:val="0"/>
        </w:numPr>
        <w:spacing w:before="312" w:after="312"/>
        <w:rPr>
          <w:rFonts w:hAnsi="黑体"/>
          <w:kern w:val="2"/>
          <w:szCs w:val="22"/>
        </w:rPr>
      </w:pPr>
      <w:bookmarkStart w:id="57" w:name="_Toc481532279"/>
      <w:r>
        <w:rPr>
          <w:rFonts w:hint="eastAsia" w:hAnsi="黑体"/>
          <w:kern w:val="2"/>
          <w:szCs w:val="22"/>
        </w:rPr>
        <w:t>4 流行病学特点</w:t>
      </w:r>
      <w:bookmarkEnd w:id="57"/>
    </w:p>
    <w:p>
      <w:pPr>
        <w:ind w:firstLine="420" w:firstLineChars="200"/>
        <w:rPr>
          <w:rFonts w:cs="Times New Roman" w:asciiTheme="minorEastAsia" w:hAnsiTheme="minorEastAsia"/>
        </w:rPr>
      </w:pPr>
      <w:r>
        <w:rPr>
          <w:rFonts w:hint="eastAsia" w:cs="Times New Roman" w:asciiTheme="minorEastAsia" w:hAnsiTheme="minorEastAsia"/>
        </w:rPr>
        <w:t>泌尿道感染占社区感染的第2位，女性发病率远高于男性</w:t>
      </w:r>
      <w:r>
        <w:rPr>
          <w:rFonts w:hint="eastAsia" w:cs="Times New Roman" w:asciiTheme="minorEastAsia" w:hAnsiTheme="minorEastAsia"/>
          <w:vertAlign w:val="superscript"/>
        </w:rPr>
        <w:t>[4]</w:t>
      </w:r>
      <w:r>
        <w:rPr>
          <w:rFonts w:hint="eastAsia" w:cs="Times New Roman" w:asciiTheme="minorEastAsia" w:hAnsiTheme="minorEastAsia"/>
        </w:rPr>
        <w:t>，约为0.91%</w:t>
      </w:r>
      <w:r>
        <w:rPr>
          <w:rFonts w:hint="eastAsia" w:cs="Times New Roman" w:asciiTheme="minorEastAsia" w:hAnsiTheme="minorEastAsia"/>
          <w:vertAlign w:val="superscript"/>
        </w:rPr>
        <w:t>[5]</w:t>
      </w:r>
      <w:r>
        <w:rPr>
          <w:rFonts w:hint="eastAsia" w:cs="Times New Roman" w:asciiTheme="minorEastAsia" w:hAnsiTheme="minorEastAsia"/>
        </w:rPr>
        <w:t>。在</w:t>
      </w:r>
      <w:r>
        <w:rPr>
          <w:rFonts w:cs="Times New Roman" w:asciiTheme="minorEastAsia" w:hAnsiTheme="minorEastAsia"/>
        </w:rPr>
        <w:t>美国</w:t>
      </w:r>
      <w:r>
        <w:rPr>
          <w:rFonts w:hint="eastAsia" w:cs="Times New Roman" w:asciiTheme="minorEastAsia" w:hAnsiTheme="minorEastAsia"/>
        </w:rPr>
        <w:t>，</w:t>
      </w:r>
      <w:r>
        <w:rPr>
          <w:rFonts w:cs="Times New Roman" w:asciiTheme="minorEastAsia" w:hAnsiTheme="minorEastAsia"/>
        </w:rPr>
        <w:t>每年因泌尿道感染就诊的门诊患者超过</w:t>
      </w:r>
      <w:r>
        <w:rPr>
          <w:rFonts w:hint="eastAsia" w:cs="Times New Roman" w:asciiTheme="minorEastAsia" w:hAnsiTheme="minorEastAsia"/>
        </w:rPr>
        <w:t>700</w:t>
      </w:r>
      <w:r>
        <w:rPr>
          <w:rFonts w:cs="Times New Roman" w:asciiTheme="minorEastAsia" w:hAnsiTheme="minorEastAsia"/>
        </w:rPr>
        <w:t>万</w:t>
      </w:r>
      <w:r>
        <w:rPr>
          <w:rFonts w:hint="eastAsia" w:cs="Times New Roman" w:asciiTheme="minorEastAsia" w:hAnsiTheme="minorEastAsia"/>
        </w:rPr>
        <w:t>，</w:t>
      </w:r>
      <w:r>
        <w:rPr>
          <w:rFonts w:cs="Times New Roman" w:asciiTheme="minorEastAsia" w:hAnsiTheme="minorEastAsia"/>
        </w:rPr>
        <w:t>住院患者约</w:t>
      </w:r>
      <w:r>
        <w:rPr>
          <w:rFonts w:hint="eastAsia" w:cs="Times New Roman" w:asciiTheme="minorEastAsia" w:hAnsiTheme="minorEastAsia"/>
        </w:rPr>
        <w:t>100</w:t>
      </w:r>
      <w:r>
        <w:rPr>
          <w:rFonts w:cs="Times New Roman" w:asciiTheme="minorEastAsia" w:hAnsiTheme="minorEastAsia"/>
        </w:rPr>
        <w:t>万</w:t>
      </w:r>
      <w:r>
        <w:rPr>
          <w:rFonts w:hint="eastAsia" w:cs="Times New Roman" w:asciiTheme="minorEastAsia" w:hAnsiTheme="minorEastAsia"/>
          <w:vertAlign w:val="superscript"/>
        </w:rPr>
        <w:t>[6]</w:t>
      </w:r>
      <w:r>
        <w:rPr>
          <w:rFonts w:hint="eastAsia" w:cs="Times New Roman" w:asciiTheme="minorEastAsia" w:hAnsiTheme="minorEastAsia"/>
        </w:rPr>
        <w:t>，</w:t>
      </w:r>
      <w:r>
        <w:rPr>
          <w:rFonts w:cs="Times New Roman" w:asciiTheme="minorEastAsia" w:hAnsiTheme="minorEastAsia"/>
        </w:rPr>
        <w:t>而泌尿道感染致休克而死亡者</w:t>
      </w:r>
      <w:r>
        <w:rPr>
          <w:rFonts w:hint="eastAsia" w:cs="Times New Roman" w:asciiTheme="minorEastAsia" w:hAnsiTheme="minorEastAsia"/>
        </w:rPr>
        <w:t>在所有因感染致死者中居第3位</w:t>
      </w:r>
      <w:r>
        <w:rPr>
          <w:rFonts w:hint="eastAsia" w:cs="Times New Roman" w:asciiTheme="minorEastAsia" w:hAnsiTheme="minorEastAsia"/>
          <w:vertAlign w:val="superscript"/>
        </w:rPr>
        <w:t>[7]</w:t>
      </w:r>
      <w:r>
        <w:rPr>
          <w:rFonts w:hint="eastAsia" w:cs="Times New Roman" w:asciiTheme="minorEastAsia" w:hAnsiTheme="minorEastAsia"/>
        </w:rPr>
        <w:t>。美国、英国、瑞典在40岁以上的人群中下尿路症状的存在相当普遍，若每周至少出现1次则会对人们造成困扰</w:t>
      </w:r>
      <w:r>
        <w:rPr>
          <w:rFonts w:hint="eastAsia" w:cs="Times New Roman" w:asciiTheme="minorEastAsia" w:hAnsiTheme="minorEastAsia"/>
          <w:vertAlign w:val="superscript"/>
        </w:rPr>
        <w:t>[8]</w:t>
      </w:r>
      <w:r>
        <w:rPr>
          <w:rFonts w:hint="eastAsia" w:cs="Times New Roman" w:asciiTheme="minorEastAsia" w:hAnsiTheme="minorEastAsia"/>
        </w:rPr>
        <w:t>。门诊泌尿道感染就诊患者95%为急性膀胱炎</w:t>
      </w:r>
      <w:r>
        <w:rPr>
          <w:rFonts w:hint="eastAsia" w:cs="Times New Roman" w:asciiTheme="minorEastAsia" w:hAnsiTheme="minorEastAsia"/>
          <w:vertAlign w:val="superscript"/>
        </w:rPr>
        <w:t>[4]</w:t>
      </w:r>
      <w:r>
        <w:rPr>
          <w:rFonts w:hint="eastAsia" w:cs="Times New Roman" w:asciiTheme="minorEastAsia" w:hAnsiTheme="minorEastAsia"/>
        </w:rPr>
        <w:t>。急性下尿路感染中医辨证多属膀胱湿热证。再发性下尿路感染常常伴有正气亏虚，如气阴两虚、肝肾阴虚及脾肾两虚</w:t>
      </w:r>
      <w:r>
        <w:rPr>
          <w:rFonts w:hint="eastAsia" w:cs="Times New Roman" w:asciiTheme="minorEastAsia" w:hAnsiTheme="minorEastAsia"/>
          <w:vertAlign w:val="superscript"/>
        </w:rPr>
        <w:t>[9]</w:t>
      </w:r>
      <w:r>
        <w:rPr>
          <w:rFonts w:hint="eastAsia" w:cs="Times New Roman" w:asciiTheme="minorEastAsia" w:hAnsiTheme="minorEastAsia"/>
        </w:rPr>
        <w:t>。</w:t>
      </w:r>
    </w:p>
    <w:p>
      <w:pPr>
        <w:ind w:firstLine="420" w:firstLineChars="200"/>
        <w:rPr>
          <w:rFonts w:cs="Times New Roman" w:asciiTheme="minorEastAsia" w:hAnsiTheme="minorEastAsia"/>
        </w:rPr>
      </w:pPr>
    </w:p>
    <w:p>
      <w:pPr>
        <w:pStyle w:val="54"/>
        <w:numPr>
          <w:ilvl w:val="0"/>
          <w:numId w:val="0"/>
        </w:numPr>
        <w:spacing w:before="312" w:after="312"/>
        <w:rPr>
          <w:rFonts w:hAnsi="黑体"/>
          <w:kern w:val="2"/>
          <w:szCs w:val="22"/>
        </w:rPr>
      </w:pPr>
      <w:bookmarkStart w:id="58" w:name="_Toc481532280"/>
      <w:r>
        <w:rPr>
          <w:rFonts w:hint="eastAsia" w:hAnsi="黑体"/>
          <w:kern w:val="2"/>
          <w:szCs w:val="22"/>
        </w:rPr>
        <w:t>5 中医药治疗本病的优势和特点</w:t>
      </w:r>
      <w:bookmarkEnd w:id="58"/>
    </w:p>
    <w:p>
      <w:pPr>
        <w:ind w:firstLine="420" w:firstLineChars="200"/>
        <w:rPr>
          <w:rFonts w:cs="Times New Roman" w:asciiTheme="minorEastAsia" w:hAnsiTheme="minorEastAsia"/>
        </w:rPr>
      </w:pPr>
      <w:r>
        <w:rPr>
          <w:rFonts w:hint="eastAsia"/>
        </w:rPr>
        <w:t>抗生素</w:t>
      </w:r>
      <w:r>
        <w:t>针对泌尿系感染的治疗主要为抑制和杀灭细菌</w:t>
      </w:r>
      <w:r>
        <w:rPr>
          <w:rFonts w:hint="eastAsia"/>
        </w:rPr>
        <w:t>，</w:t>
      </w:r>
      <w:r>
        <w:t>反复使用易引起耐药菌产生</w:t>
      </w:r>
      <w:r>
        <w:rPr>
          <w:rFonts w:hint="eastAsia"/>
        </w:rPr>
        <w:t>。</w:t>
      </w:r>
    </w:p>
    <w:p>
      <w:pPr>
        <w:ind w:firstLine="420" w:firstLineChars="200"/>
      </w:pPr>
      <w:r>
        <w:rPr>
          <w:rFonts w:hint="eastAsia" w:cs="Times New Roman" w:asciiTheme="minorEastAsia" w:hAnsiTheme="minorEastAsia"/>
        </w:rPr>
        <w:t>单纯性下尿路感染属中医“淋证”范畴，其基本病机是湿热蕴结下焦，肾与膀胱气化不利。临床以小便频数、热涩赤痛为主要表现。《诸病源候论·淋病诸候》曰：“诸淋者，由肾虚而膀胱热故也”。淋证的病位在肾与膀胱，且与</w:t>
      </w:r>
      <w:r>
        <w:rPr>
          <w:rFonts w:hint="eastAsia" w:cs="Times New Roman" w:asciiTheme="minorEastAsia" w:hAnsiTheme="minorEastAsia"/>
          <w:color w:val="000000" w:themeColor="text1"/>
        </w:rPr>
        <w:t>心</w:t>
      </w:r>
      <w:r>
        <w:rPr>
          <w:rFonts w:cs="Times New Roman" w:asciiTheme="minorEastAsia" w:hAnsiTheme="minorEastAsia"/>
          <w:color w:val="000000" w:themeColor="text1"/>
        </w:rPr>
        <w:t>、</w:t>
      </w:r>
      <w:r>
        <w:rPr>
          <w:rFonts w:hint="eastAsia" w:cs="Times New Roman" w:asciiTheme="minorEastAsia" w:hAnsiTheme="minorEastAsia"/>
        </w:rPr>
        <w:t>肝、脾有关。</w:t>
      </w:r>
      <w:r>
        <w:rPr>
          <w:rFonts w:hint="eastAsia"/>
        </w:rPr>
        <w:t>中医药</w:t>
      </w:r>
      <w:r>
        <w:t>治疗本病的优势在于扶正祛邪并重</w:t>
      </w:r>
      <w:r>
        <w:rPr>
          <w:rFonts w:hint="eastAsia"/>
        </w:rPr>
        <w:t>，</w:t>
      </w:r>
      <w:r>
        <w:t>既能针对病原体治疗</w:t>
      </w:r>
      <w:r>
        <w:rPr>
          <w:rFonts w:hint="eastAsia"/>
        </w:rPr>
        <w:t>，</w:t>
      </w:r>
      <w:r>
        <w:t>又能改善症状</w:t>
      </w:r>
      <w:r>
        <w:rPr>
          <w:rFonts w:hint="eastAsia"/>
        </w:rPr>
        <w:t>，</w:t>
      </w:r>
      <w:r>
        <w:t>调节机体免疫力。</w:t>
      </w:r>
    </w:p>
    <w:p>
      <w:pPr>
        <w:pStyle w:val="54"/>
        <w:numPr>
          <w:ilvl w:val="0"/>
          <w:numId w:val="0"/>
        </w:numPr>
        <w:spacing w:before="312" w:after="312"/>
        <w:rPr>
          <w:rFonts w:hAnsi="黑体"/>
          <w:kern w:val="2"/>
          <w:szCs w:val="22"/>
        </w:rPr>
      </w:pPr>
      <w:bookmarkStart w:id="59" w:name="_Toc481532281"/>
      <w:r>
        <w:rPr>
          <w:rFonts w:hint="eastAsia" w:hAnsi="黑体"/>
          <w:kern w:val="2"/>
          <w:szCs w:val="22"/>
        </w:rPr>
        <w:t>6 诊断及特征</w:t>
      </w:r>
      <w:bookmarkEnd w:id="59"/>
    </w:p>
    <w:p>
      <w:pPr>
        <w:rPr>
          <w:rFonts w:ascii="黑体" w:hAnsi="黑体" w:eastAsia="黑体" w:cs="Times New Roman"/>
        </w:rPr>
      </w:pPr>
      <w:r>
        <w:rPr>
          <w:rFonts w:hint="eastAsia" w:ascii="黑体" w:hAnsi="黑体" w:eastAsia="黑体" w:cs="Times New Roman"/>
        </w:rPr>
        <w:t>6.1西医诊断</w:t>
      </w:r>
    </w:p>
    <w:p>
      <w:pPr>
        <w:rPr>
          <w:rFonts w:ascii="黑体" w:hAnsi="黑体" w:eastAsia="黑体" w:cs="Times New Roman"/>
        </w:rPr>
      </w:pPr>
      <w:r>
        <w:rPr>
          <w:rFonts w:hint="eastAsia" w:ascii="黑体" w:hAnsi="黑体" w:eastAsia="黑体" w:cs="Times New Roman"/>
        </w:rPr>
        <w:t>6.1.1诊断要点</w:t>
      </w:r>
    </w:p>
    <w:p>
      <w:pPr>
        <w:rPr>
          <w:rFonts w:ascii="黑体" w:hAnsi="黑体" w:eastAsia="黑体" w:cs="Times New Roman"/>
        </w:rPr>
      </w:pPr>
      <w:r>
        <w:rPr>
          <w:rFonts w:hint="eastAsia" w:ascii="黑体" w:hAnsi="黑体" w:eastAsia="黑体" w:cs="Times New Roman"/>
        </w:rPr>
        <w:t>6.1.1.1临床表现</w:t>
      </w:r>
    </w:p>
    <w:p>
      <w:pPr>
        <w:ind w:firstLine="420" w:firstLineChars="200"/>
        <w:rPr>
          <w:rFonts w:cs="Times New Roman" w:asciiTheme="minorEastAsia" w:hAnsiTheme="minorEastAsia"/>
        </w:rPr>
      </w:pPr>
      <w:r>
        <w:rPr>
          <w:rFonts w:hint="eastAsia" w:cs="Times New Roman" w:asciiTheme="minorEastAsia" w:hAnsiTheme="minorEastAsia"/>
        </w:rPr>
        <w:t>临床表现尿频、尿急、排尿灼热感或疼痛、耻骨上区不适和腰骶部疼痛。最常见的症状依次为尿痛、尿急和尿频，可有肉眼血尿。查体可有耻骨上区不适或疼痛</w:t>
      </w:r>
      <w:r>
        <w:rPr>
          <w:rFonts w:hint="eastAsia" w:cs="Times New Roman" w:asciiTheme="minorEastAsia" w:hAnsiTheme="minorEastAsia"/>
          <w:vertAlign w:val="superscript"/>
        </w:rPr>
        <w:t>[1]</w:t>
      </w:r>
      <w:r>
        <w:rPr>
          <w:rFonts w:hint="eastAsia" w:cs="Times New Roman" w:asciiTheme="minorEastAsia" w:hAnsiTheme="minorEastAsia"/>
        </w:rPr>
        <w:t>。</w:t>
      </w:r>
    </w:p>
    <w:p>
      <w:pPr>
        <w:pStyle w:val="25"/>
      </w:pPr>
      <w:r>
        <w:rPr>
          <w:rFonts w:hint="eastAsia"/>
        </w:rPr>
        <w:t>女性6个月内患2次及以上或1年内患3次及以上尿路感染，则为再发性尿路感染</w:t>
      </w:r>
      <w:r>
        <w:rPr>
          <w:rFonts w:hint="eastAsia"/>
          <w:vertAlign w:val="superscript"/>
        </w:rPr>
        <w:t>[10]</w:t>
      </w:r>
      <w:r>
        <w:rPr>
          <w:rFonts w:hint="eastAsia"/>
        </w:rPr>
        <w:t>。男性发作超过1次即为再发性</w:t>
      </w:r>
      <w:r>
        <w:rPr>
          <w:rFonts w:hint="eastAsia"/>
          <w:vertAlign w:val="superscript"/>
        </w:rPr>
        <w:t>[11]</w:t>
      </w:r>
      <w:r>
        <w:rPr>
          <w:rFonts w:hint="eastAsia"/>
        </w:rPr>
        <w:t>。</w:t>
      </w:r>
    </w:p>
    <w:p>
      <w:pPr>
        <w:pStyle w:val="25"/>
      </w:pPr>
      <w:r>
        <w:rPr>
          <w:rFonts w:asciiTheme="minorEastAsia" w:hAnsiTheme="minorEastAsia"/>
        </w:rPr>
        <w:t>中老年女性常常反复发作</w:t>
      </w:r>
      <w:r>
        <w:rPr>
          <w:rFonts w:hint="eastAsia" w:asciiTheme="minorEastAsia" w:hAnsiTheme="minorEastAsia"/>
        </w:rPr>
        <w:t>，</w:t>
      </w:r>
      <w:r>
        <w:rPr>
          <w:rFonts w:asciiTheme="minorEastAsia" w:hAnsiTheme="minorEastAsia"/>
        </w:rPr>
        <w:t>也有表现为慢性者</w:t>
      </w:r>
      <w:r>
        <w:rPr>
          <w:rFonts w:hint="eastAsia" w:asciiTheme="minorEastAsia" w:hAnsiTheme="minorEastAsia"/>
        </w:rPr>
        <w:t>，尿频尿热尿急</w:t>
      </w:r>
      <w:r>
        <w:rPr>
          <w:rFonts w:asciiTheme="minorEastAsia" w:hAnsiTheme="minorEastAsia"/>
        </w:rPr>
        <w:t>症状可以持续存在</w:t>
      </w:r>
      <w:r>
        <w:rPr>
          <w:rFonts w:hint="eastAsia" w:asciiTheme="minorEastAsia" w:hAnsiTheme="minorEastAsia"/>
        </w:rPr>
        <w:t>。</w:t>
      </w:r>
    </w:p>
    <w:p>
      <w:pPr>
        <w:ind w:firstLine="420" w:firstLineChars="200"/>
        <w:rPr>
          <w:rFonts w:cs="Times New Roman" w:asciiTheme="minorEastAsia" w:hAnsiTheme="minorEastAsia"/>
        </w:rPr>
      </w:pPr>
    </w:p>
    <w:p>
      <w:pPr>
        <w:tabs>
          <w:tab w:val="left" w:pos="720"/>
        </w:tabs>
        <w:rPr>
          <w:rFonts w:ascii="黑体" w:hAnsi="黑体" w:eastAsia="黑体" w:cs="Times New Roman"/>
        </w:rPr>
      </w:pPr>
      <w:r>
        <w:rPr>
          <w:rFonts w:hint="eastAsia" w:ascii="黑体" w:hAnsi="黑体" w:eastAsia="黑体" w:cs="Times New Roman"/>
        </w:rPr>
        <w:t>6.1.1.2 辅助检查</w:t>
      </w:r>
    </w:p>
    <w:p>
      <w:pPr>
        <w:tabs>
          <w:tab w:val="left" w:pos="720"/>
        </w:tabs>
        <w:rPr>
          <w:rFonts w:cs="Times New Roman" w:asciiTheme="minorEastAsia" w:hAnsiTheme="minorEastAsia"/>
        </w:rPr>
      </w:pPr>
      <w:r>
        <w:rPr>
          <w:rFonts w:hint="eastAsia" w:cs="Times New Roman" w:asciiTheme="minorEastAsia" w:hAnsiTheme="minorEastAsia"/>
        </w:rPr>
        <w:t>（1）尿沉渣显微镜检：女性尿离心沉渣镜检白细胞≥</w:t>
      </w:r>
      <w:r>
        <w:rPr>
          <w:rFonts w:cs="Times New Roman" w:asciiTheme="minorEastAsia" w:hAnsiTheme="minorEastAsia"/>
        </w:rPr>
        <w:t>5</w:t>
      </w:r>
      <w:r>
        <w:rPr>
          <w:rFonts w:hint="eastAsia" w:cs="Times New Roman" w:asciiTheme="minorEastAsia" w:hAnsiTheme="minorEastAsia"/>
        </w:rPr>
        <w:t>个</w:t>
      </w:r>
      <w:r>
        <w:rPr>
          <w:rFonts w:cs="Times New Roman" w:asciiTheme="minorEastAsia" w:hAnsiTheme="minorEastAsia"/>
        </w:rPr>
        <w:t>/HP</w:t>
      </w:r>
      <w:r>
        <w:rPr>
          <w:rFonts w:hint="eastAsia" w:cs="Times New Roman" w:asciiTheme="minorEastAsia" w:hAnsiTheme="minorEastAsia"/>
        </w:rPr>
        <w:t>，男性尿沉渣镜检</w:t>
      </w:r>
      <w:r>
        <w:rPr>
          <w:rFonts w:cs="Times New Roman" w:asciiTheme="minorEastAsia" w:hAnsiTheme="minorEastAsia"/>
        </w:rPr>
        <w:t>白细胞≥</w:t>
      </w:r>
      <w:r>
        <w:rPr>
          <w:rFonts w:hint="eastAsia" w:cs="Times New Roman" w:asciiTheme="minorEastAsia" w:hAnsiTheme="minorEastAsia"/>
        </w:rPr>
        <w:t>3个</w:t>
      </w:r>
      <w:r>
        <w:rPr>
          <w:rFonts w:cs="Times New Roman" w:asciiTheme="minorEastAsia" w:hAnsiTheme="minorEastAsia"/>
        </w:rPr>
        <w:t>/HP</w:t>
      </w:r>
      <w:r>
        <w:rPr>
          <w:rFonts w:hint="eastAsia" w:cs="Times New Roman" w:asciiTheme="minorEastAsia" w:hAnsiTheme="minorEastAsia"/>
          <w:vertAlign w:val="superscript"/>
        </w:rPr>
        <w:t>[12]</w:t>
      </w:r>
      <w:r>
        <w:rPr>
          <w:rFonts w:hint="eastAsia" w:cs="Times New Roman" w:asciiTheme="minorEastAsia" w:hAnsiTheme="minorEastAsia"/>
        </w:rPr>
        <w:t>。</w:t>
      </w:r>
    </w:p>
    <w:p>
      <w:pPr>
        <w:rPr>
          <w:rFonts w:cs="Times New Roman" w:asciiTheme="minorEastAsia" w:hAnsiTheme="minorEastAsia"/>
          <w:color w:val="000000" w:themeColor="text1"/>
        </w:rPr>
      </w:pPr>
      <w:r>
        <w:rPr>
          <w:rFonts w:hint="eastAsia" w:cs="Times New Roman" w:asciiTheme="minorEastAsia" w:hAnsiTheme="minorEastAsia"/>
        </w:rPr>
        <w:t>（2）尿培养为诊断泌尿道感染最可靠指标。美国感染疾病学会（</w:t>
      </w:r>
      <w:r>
        <w:rPr>
          <w:rFonts w:cs="Times New Roman" w:asciiTheme="minorEastAsia" w:hAnsiTheme="minorEastAsia"/>
        </w:rPr>
        <w:t>IDSA</w:t>
      </w:r>
      <w:r>
        <w:rPr>
          <w:rFonts w:hint="eastAsia" w:cs="Times New Roman" w:asciiTheme="minorEastAsia" w:hAnsiTheme="minorEastAsia"/>
        </w:rPr>
        <w:t>）和欧洲临床微生物学和感染疾病学会（</w:t>
      </w:r>
      <w:r>
        <w:rPr>
          <w:rFonts w:cs="Times New Roman" w:asciiTheme="minorEastAsia" w:hAnsiTheme="minorEastAsia"/>
        </w:rPr>
        <w:t>ESCMID</w:t>
      </w:r>
      <w:r>
        <w:rPr>
          <w:rFonts w:hint="eastAsia" w:cs="Times New Roman" w:asciiTheme="minorEastAsia" w:hAnsiTheme="minorEastAsia"/>
        </w:rPr>
        <w:t>）规定的泌尿道感染细菌培养标准为：急性非复杂性膀胱炎中段尿培养细菌菌落数≥</w:t>
      </w:r>
      <w:r>
        <w:rPr>
          <w:rFonts w:cs="Times New Roman" w:asciiTheme="minorEastAsia" w:hAnsiTheme="minorEastAsia"/>
        </w:rPr>
        <w:t>10</w:t>
      </w:r>
      <w:r>
        <w:rPr>
          <w:rFonts w:cs="Times New Roman" w:asciiTheme="minorEastAsia" w:hAnsiTheme="minorEastAsia"/>
          <w:vertAlign w:val="superscript"/>
        </w:rPr>
        <w:t>3</w:t>
      </w:r>
      <w:r>
        <w:rPr>
          <w:rFonts w:cs="Times New Roman" w:asciiTheme="minorEastAsia" w:hAnsiTheme="minorEastAsia"/>
        </w:rPr>
        <w:t>CFU/ml</w:t>
      </w:r>
      <w:r>
        <w:rPr>
          <w:rFonts w:hint="eastAsia" w:cs="Times New Roman" w:asciiTheme="minorEastAsia" w:hAnsiTheme="minorEastAsia"/>
          <w:color w:val="000000" w:themeColor="text1"/>
        </w:rPr>
        <w:t>；</w:t>
      </w:r>
      <w:r>
        <w:rPr>
          <w:rFonts w:cs="Times New Roman" w:asciiTheme="minorEastAsia" w:hAnsiTheme="minorEastAsia"/>
          <w:color w:val="000000" w:themeColor="text1"/>
        </w:rPr>
        <w:t>女性清洁中段尿培养</w:t>
      </w:r>
      <w:r>
        <w:rPr>
          <w:rFonts w:hint="eastAsia" w:cs="Times New Roman" w:asciiTheme="minorEastAsia" w:hAnsiTheme="minorEastAsia"/>
          <w:color w:val="000000" w:themeColor="text1"/>
        </w:rPr>
        <w:t>≥</w:t>
      </w:r>
      <w:r>
        <w:rPr>
          <w:rFonts w:cs="Times New Roman" w:asciiTheme="minorEastAsia" w:hAnsiTheme="minorEastAsia"/>
          <w:color w:val="000000" w:themeColor="text1"/>
        </w:rPr>
        <w:t>10</w:t>
      </w:r>
      <w:r>
        <w:rPr>
          <w:rFonts w:hint="eastAsia" w:cs="Times New Roman" w:asciiTheme="minorEastAsia" w:hAnsiTheme="minorEastAsia"/>
          <w:color w:val="000000" w:themeColor="text1"/>
          <w:vertAlign w:val="superscript"/>
        </w:rPr>
        <w:t>5</w:t>
      </w:r>
      <w:r>
        <w:rPr>
          <w:rFonts w:cs="Times New Roman" w:asciiTheme="minorEastAsia" w:hAnsiTheme="minorEastAsia"/>
          <w:color w:val="000000" w:themeColor="text1"/>
        </w:rPr>
        <w:t>CFU/ml</w:t>
      </w:r>
      <w:r>
        <w:rPr>
          <w:rFonts w:hint="eastAsia" w:cs="Times New Roman" w:asciiTheme="minorEastAsia" w:hAnsiTheme="minorEastAsia"/>
          <w:color w:val="000000" w:themeColor="text1"/>
        </w:rPr>
        <w:t>，</w:t>
      </w:r>
      <w:r>
        <w:rPr>
          <w:rFonts w:cs="Times New Roman" w:asciiTheme="minorEastAsia" w:hAnsiTheme="minorEastAsia"/>
          <w:color w:val="000000" w:themeColor="text1"/>
        </w:rPr>
        <w:t>男性清洁中段尿培养</w:t>
      </w:r>
      <w:r>
        <w:rPr>
          <w:rFonts w:hint="eastAsia" w:cs="Times New Roman" w:asciiTheme="minorEastAsia" w:hAnsiTheme="minorEastAsia"/>
          <w:color w:val="000000" w:themeColor="text1"/>
        </w:rPr>
        <w:t>≥</w:t>
      </w:r>
      <w:r>
        <w:rPr>
          <w:rFonts w:cs="Times New Roman" w:asciiTheme="minorEastAsia" w:hAnsiTheme="minorEastAsia"/>
          <w:color w:val="000000" w:themeColor="text1"/>
        </w:rPr>
        <w:t>10</w:t>
      </w:r>
      <w:r>
        <w:rPr>
          <w:rFonts w:hint="eastAsia" w:cs="Times New Roman" w:asciiTheme="minorEastAsia" w:hAnsiTheme="minorEastAsia"/>
          <w:color w:val="000000" w:themeColor="text1"/>
          <w:vertAlign w:val="superscript"/>
        </w:rPr>
        <w:t>4</w:t>
      </w:r>
      <w:r>
        <w:rPr>
          <w:rFonts w:cs="Times New Roman" w:asciiTheme="minorEastAsia" w:hAnsiTheme="minorEastAsia"/>
          <w:color w:val="000000" w:themeColor="text1"/>
        </w:rPr>
        <w:t>CFU/ml</w:t>
      </w:r>
      <w:r>
        <w:rPr>
          <w:rFonts w:hint="eastAsia" w:cs="Times New Roman" w:asciiTheme="minorEastAsia" w:hAnsiTheme="minorEastAsia"/>
          <w:color w:val="000000" w:themeColor="text1"/>
        </w:rPr>
        <w:t>。</w:t>
      </w:r>
    </w:p>
    <w:p>
      <w:pPr>
        <w:rPr>
          <w:rFonts w:cs="Times New Roman" w:asciiTheme="minorEastAsia" w:hAnsiTheme="minorEastAsia"/>
        </w:rPr>
      </w:pPr>
      <w:r>
        <w:rPr>
          <w:rFonts w:hint="eastAsia" w:cs="Times New Roman" w:asciiTheme="minorEastAsia" w:hAnsiTheme="minorEastAsia"/>
        </w:rPr>
        <w:t>（3）影像学检查主要用以排除复杂性因素。</w:t>
      </w:r>
    </w:p>
    <w:p>
      <w:pPr>
        <w:rPr>
          <w:rFonts w:cs="Times New Roman" w:asciiTheme="minorEastAsia" w:hAnsiTheme="minorEastAsia"/>
        </w:rPr>
      </w:pPr>
    </w:p>
    <w:p>
      <w:pPr>
        <w:rPr>
          <w:rFonts w:ascii="黑体" w:hAnsi="黑体" w:eastAsia="黑体" w:cs="Times New Roman"/>
          <w:vertAlign w:val="superscript"/>
        </w:rPr>
      </w:pPr>
      <w:r>
        <w:rPr>
          <w:rFonts w:hint="eastAsia" w:ascii="黑体" w:hAnsi="黑体" w:eastAsia="黑体" w:cs="Times New Roman"/>
        </w:rPr>
        <w:t>6.1.1.3 排除复杂性因素</w:t>
      </w:r>
      <w:r>
        <w:rPr>
          <w:rFonts w:hint="eastAsia" w:ascii="黑体" w:hAnsi="黑体" w:eastAsia="黑体" w:cs="Times New Roman"/>
          <w:vertAlign w:val="superscript"/>
        </w:rPr>
        <w:t>[13]</w:t>
      </w:r>
    </w:p>
    <w:p>
      <w:pPr>
        <w:rPr>
          <w:rFonts w:cs="Times New Roman" w:asciiTheme="minorEastAsia" w:hAnsiTheme="minorEastAsia"/>
        </w:rPr>
      </w:pPr>
      <w:r>
        <w:rPr>
          <w:rFonts w:hint="eastAsia" w:cs="Times New Roman" w:asciiTheme="minorEastAsia" w:hAnsiTheme="minorEastAsia"/>
        </w:rPr>
        <w:t>（1）留置导尿管、支架管或间歇性膀胱导尿；</w:t>
      </w:r>
    </w:p>
    <w:p>
      <w:pPr>
        <w:rPr>
          <w:rFonts w:cs="Times New Roman" w:asciiTheme="minorEastAsia" w:hAnsiTheme="minorEastAsia"/>
        </w:rPr>
      </w:pPr>
      <w:r>
        <w:rPr>
          <w:rFonts w:hint="eastAsia" w:cs="Times New Roman" w:asciiTheme="minorEastAsia" w:hAnsiTheme="minorEastAsia"/>
        </w:rPr>
        <w:t>（2）残余尿＞100ml；</w:t>
      </w:r>
    </w:p>
    <w:p>
      <w:pPr>
        <w:rPr>
          <w:rFonts w:cs="Times New Roman" w:asciiTheme="minorEastAsia" w:hAnsiTheme="minorEastAsia"/>
        </w:rPr>
      </w:pPr>
      <w:r>
        <w:rPr>
          <w:rFonts w:hint="eastAsia" w:cs="Times New Roman" w:asciiTheme="minorEastAsia" w:hAnsiTheme="minorEastAsia"/>
        </w:rPr>
        <w:t>（3）任何原因引起的梗阻性尿路病，如膀胱出口梗阻、神经源性膀胱、结石和肿瘤；</w:t>
      </w:r>
    </w:p>
    <w:p>
      <w:pPr>
        <w:rPr>
          <w:rFonts w:cs="Times New Roman" w:asciiTheme="minorEastAsia" w:hAnsiTheme="minorEastAsia"/>
        </w:rPr>
      </w:pPr>
      <w:r>
        <w:rPr>
          <w:rFonts w:hint="eastAsia" w:cs="Times New Roman" w:asciiTheme="minorEastAsia" w:hAnsiTheme="minorEastAsia"/>
        </w:rPr>
        <w:t>（4）尿流改道；</w:t>
      </w:r>
    </w:p>
    <w:p>
      <w:pPr>
        <w:rPr>
          <w:rFonts w:cs="Times New Roman" w:asciiTheme="minorEastAsia" w:hAnsiTheme="minorEastAsia"/>
        </w:rPr>
      </w:pPr>
      <w:r>
        <w:rPr>
          <w:rFonts w:hint="eastAsia" w:cs="Times New Roman" w:asciiTheme="minorEastAsia" w:hAnsiTheme="minorEastAsia"/>
        </w:rPr>
        <w:t>（5）膀胱输尿管反流或其他功能异常；</w:t>
      </w:r>
    </w:p>
    <w:p>
      <w:pPr>
        <w:rPr>
          <w:rFonts w:cs="Times New Roman" w:asciiTheme="minorEastAsia" w:hAnsiTheme="minorEastAsia"/>
        </w:rPr>
      </w:pPr>
      <w:r>
        <w:rPr>
          <w:rFonts w:hint="eastAsia" w:cs="Times New Roman" w:asciiTheme="minorEastAsia" w:hAnsiTheme="minorEastAsia"/>
        </w:rPr>
        <w:t>（6）</w:t>
      </w:r>
      <w:r>
        <w:rPr>
          <w:rFonts w:cs="Times New Roman" w:asciiTheme="minorEastAsia" w:hAnsiTheme="minorEastAsia"/>
        </w:rPr>
        <w:t>物理或化学因素损伤尿路上皮</w:t>
      </w:r>
      <w:r>
        <w:rPr>
          <w:rFonts w:hint="eastAsia" w:cs="Times New Roman" w:asciiTheme="minorEastAsia" w:hAnsiTheme="minorEastAsia"/>
        </w:rPr>
        <w:t>（包括放疗和化疗）；</w:t>
      </w:r>
    </w:p>
    <w:p>
      <w:pPr>
        <w:rPr>
          <w:rFonts w:cs="Times New Roman" w:asciiTheme="minorEastAsia" w:hAnsiTheme="minorEastAsia"/>
        </w:rPr>
      </w:pPr>
      <w:r>
        <w:rPr>
          <w:rFonts w:hint="eastAsia" w:cs="Times New Roman" w:asciiTheme="minorEastAsia" w:hAnsiTheme="minorEastAsia"/>
        </w:rPr>
        <w:t>（7）围手术期和术后泌尿道感染；</w:t>
      </w:r>
    </w:p>
    <w:p>
      <w:pPr>
        <w:rPr>
          <w:rFonts w:ascii="仿宋" w:hAnsi="仿宋" w:eastAsia="仿宋" w:cs="Times New Roman"/>
        </w:rPr>
      </w:pPr>
      <w:r>
        <w:rPr>
          <w:rFonts w:hint="eastAsia" w:cs="Times New Roman" w:asciiTheme="minorEastAsia" w:hAnsiTheme="minorEastAsia"/>
        </w:rPr>
        <w:t>（8）肾功能不全、移植肾、糖尿病和免疫缺陷等。</w:t>
      </w:r>
    </w:p>
    <w:p>
      <w:pPr>
        <w:rPr>
          <w:rFonts w:ascii="仿宋" w:hAnsi="仿宋" w:eastAsia="仿宋" w:cs="Times New Roman"/>
        </w:rPr>
      </w:pPr>
    </w:p>
    <w:p>
      <w:pPr>
        <w:rPr>
          <w:rFonts w:ascii="黑体" w:hAnsi="黑体" w:eastAsia="黑体" w:cs="Times New Roman"/>
          <w:sz w:val="24"/>
        </w:rPr>
      </w:pPr>
      <w:r>
        <w:rPr>
          <w:rFonts w:hint="eastAsia" w:ascii="黑体" w:hAnsi="黑体" w:eastAsia="黑体" w:cs="Times New Roman"/>
        </w:rPr>
        <w:t>6.1.2鉴别诊断</w:t>
      </w:r>
      <w:r>
        <w:rPr>
          <w:rFonts w:hint="eastAsia" w:ascii="黑体" w:hAnsi="黑体" w:eastAsia="黑体" w:cs="Times New Roman"/>
          <w:vertAlign w:val="superscript"/>
        </w:rPr>
        <w:t>[1]</w:t>
      </w:r>
      <w:r>
        <w:rPr>
          <w:rFonts w:hint="eastAsia" w:ascii="黑体" w:hAnsi="黑体" w:eastAsia="黑体" w:cs="Times New Roman"/>
        </w:rPr>
        <w:t>：</w:t>
      </w:r>
    </w:p>
    <w:p>
      <w:pPr>
        <w:rPr>
          <w:rFonts w:cs="Times New Roman" w:asciiTheme="minorEastAsia" w:hAnsiTheme="minorEastAsia"/>
        </w:rPr>
      </w:pPr>
      <w:r>
        <w:rPr>
          <w:rFonts w:hint="eastAsia" w:ascii="黑体" w:hAnsi="黑体" w:eastAsia="黑体" w:cs="Times New Roman"/>
        </w:rPr>
        <w:t>6.1.2</w:t>
      </w:r>
      <w:r>
        <w:rPr>
          <w:rFonts w:ascii="黑体" w:hAnsi="黑体" w:eastAsia="黑体" w:cs="Times New Roman"/>
        </w:rPr>
        <w:t>.</w:t>
      </w:r>
      <w:r>
        <w:rPr>
          <w:rFonts w:hint="eastAsia" w:ascii="黑体" w:hAnsi="黑体" w:eastAsia="黑体" w:cs="Times New Roman"/>
        </w:rPr>
        <w:t>1</w:t>
      </w:r>
      <w:r>
        <w:rPr>
          <w:rFonts w:hint="eastAsia" w:cs="Times New Roman" w:asciiTheme="minorEastAsia" w:hAnsiTheme="minorEastAsia"/>
        </w:rPr>
        <w:t>肾盂肾炎：肾盂肾炎多以全身症状就诊，包括寒战、发热、腰痛、恶心、呕吐等。</w:t>
      </w:r>
    </w:p>
    <w:p>
      <w:pPr>
        <w:rPr>
          <w:rFonts w:cs="Times New Roman" w:asciiTheme="minorEastAsia" w:hAnsiTheme="minorEastAsia"/>
        </w:rPr>
      </w:pPr>
      <w:r>
        <w:rPr>
          <w:rFonts w:hint="eastAsia" w:ascii="黑体" w:hAnsi="黑体" w:eastAsia="黑体" w:cs="Times New Roman"/>
        </w:rPr>
        <w:t>6.1.2.2</w:t>
      </w:r>
      <w:r>
        <w:rPr>
          <w:rFonts w:hint="eastAsia" w:cs="Times New Roman" w:asciiTheme="minorEastAsia" w:hAnsiTheme="minorEastAsia"/>
        </w:rPr>
        <w:t>尿道综合征：尿道综合征患者主诉轻重不一的尿频、尿急及尿痛（或尿道烧灼感），但反复做尿沉渣镜检正常，尿细菌学检查阴性</w:t>
      </w:r>
      <w:r>
        <w:rPr>
          <w:rFonts w:hint="eastAsia" w:cs="Times New Roman" w:asciiTheme="minorEastAsia" w:hAnsiTheme="minorEastAsia"/>
          <w:vertAlign w:val="superscript"/>
        </w:rPr>
        <w:t>[14]</w:t>
      </w:r>
      <w:r>
        <w:rPr>
          <w:rFonts w:hint="eastAsia" w:cs="Times New Roman" w:asciiTheme="minorEastAsia" w:hAnsiTheme="minorEastAsia"/>
        </w:rPr>
        <w:t>。</w:t>
      </w:r>
    </w:p>
    <w:p>
      <w:pPr>
        <w:rPr>
          <w:rFonts w:cs="Times New Roman" w:asciiTheme="minorEastAsia" w:hAnsiTheme="minorEastAsia"/>
        </w:rPr>
      </w:pPr>
      <w:r>
        <w:rPr>
          <w:rFonts w:hint="eastAsia" w:ascii="黑体" w:hAnsi="黑体" w:eastAsia="黑体" w:cs="Times New Roman"/>
        </w:rPr>
        <w:t>6.1.2.3</w:t>
      </w:r>
      <w:r>
        <w:rPr>
          <w:rFonts w:hint="eastAsia" w:cs="Times New Roman" w:asciiTheme="minorEastAsia" w:hAnsiTheme="minorEastAsia"/>
        </w:rPr>
        <w:t>妇科疾病：女性泌尿道感染症状时应考虑是否存在阴道炎、生殖器溃疡、盆腔肿块和盆腔炎。可通过阴道分泌物异常及妇科检查鉴别。</w:t>
      </w:r>
    </w:p>
    <w:p>
      <w:pPr>
        <w:rPr>
          <w:rFonts w:cs="Times New Roman" w:asciiTheme="minorEastAsia" w:hAnsiTheme="minorEastAsia"/>
        </w:rPr>
      </w:pPr>
      <w:r>
        <w:rPr>
          <w:rFonts w:hint="eastAsia" w:ascii="黑体" w:hAnsi="黑体" w:eastAsia="黑体" w:cs="Times New Roman"/>
        </w:rPr>
        <w:t>6.1.2.4</w:t>
      </w:r>
      <w:r>
        <w:rPr>
          <w:rFonts w:hint="eastAsia" w:cs="Times New Roman" w:asciiTheme="minorEastAsia" w:hAnsiTheme="minorEastAsia"/>
        </w:rPr>
        <w:t>前列腺疾病：青年男性的泌尿道感染症状需与前列腺炎引起的下尿路症状相鉴别，中年男性需与前列腺增生等疾病引起的下尿路症状相鉴别。</w:t>
      </w:r>
    </w:p>
    <w:p>
      <w:pPr>
        <w:rPr>
          <w:rFonts w:cs="Times New Roman" w:asciiTheme="minorEastAsia" w:hAnsiTheme="minorEastAsia"/>
        </w:rPr>
      </w:pPr>
      <w:r>
        <w:rPr>
          <w:rFonts w:hint="eastAsia" w:ascii="黑体" w:hAnsi="黑体" w:eastAsia="黑体" w:cs="Times New Roman"/>
        </w:rPr>
        <w:t>6.1.2.5</w:t>
      </w:r>
      <w:r>
        <w:rPr>
          <w:rFonts w:hint="eastAsia" w:cs="Times New Roman" w:asciiTheme="minorEastAsia" w:hAnsiTheme="minorEastAsia"/>
        </w:rPr>
        <w:t>淋病及支原体感染：有下尿路症状并存在脓尿，但尿培养阴性的患者应考虑有无淋病奈瑟菌或解脲支原体感染。</w:t>
      </w:r>
    </w:p>
    <w:p>
      <w:pPr>
        <w:rPr>
          <w:rFonts w:cs="Times New Roman" w:asciiTheme="minorEastAsia" w:hAnsiTheme="minorEastAsia"/>
        </w:rPr>
      </w:pPr>
      <w:r>
        <w:rPr>
          <w:rFonts w:hint="eastAsia" w:ascii="黑体" w:hAnsi="黑体" w:eastAsia="黑体" w:cs="Times New Roman"/>
        </w:rPr>
        <w:t>6.1.2.6</w:t>
      </w:r>
      <w:r>
        <w:rPr>
          <w:rFonts w:hint="eastAsia" w:cs="Times New Roman" w:asciiTheme="minorEastAsia" w:hAnsiTheme="minorEastAsia"/>
        </w:rPr>
        <w:t>膀胱原位癌：缺乏充分感染证据的膀胱刺激征患者应除外有无膀胱原位癌的存在。</w:t>
      </w:r>
    </w:p>
    <w:p>
      <w:pPr>
        <w:rPr>
          <w:rFonts w:cs="Times New Roman" w:asciiTheme="minorEastAsia" w:hAnsiTheme="minorEastAsia"/>
        </w:rPr>
      </w:pPr>
      <w:r>
        <w:rPr>
          <w:rFonts w:hint="eastAsia" w:ascii="黑体" w:hAnsi="黑体" w:eastAsia="黑体" w:cs="Times New Roman"/>
        </w:rPr>
        <w:t>6.1.2.7</w:t>
      </w:r>
      <w:r>
        <w:rPr>
          <w:rFonts w:hint="eastAsia" w:cs="Times New Roman" w:asciiTheme="minorEastAsia" w:hAnsiTheme="minorEastAsia"/>
        </w:rPr>
        <w:t>膀胱过度活动：对有下尿路症状但没有感染证据的女性患者，应与引起下尿路症状的其他疾病如膀胱过度活动等相鉴别。</w:t>
      </w:r>
    </w:p>
    <w:p>
      <w:pPr>
        <w:rPr>
          <w:rFonts w:cs="Times New Roman" w:asciiTheme="minorEastAsia" w:hAnsiTheme="minorEastAsia"/>
        </w:rPr>
      </w:pPr>
    </w:p>
    <w:p>
      <w:pPr>
        <w:rPr>
          <w:rFonts w:hAnsi="黑体"/>
        </w:rPr>
      </w:pPr>
      <w:r>
        <w:rPr>
          <w:rFonts w:ascii="黑体" w:hAnsi="黑体" w:eastAsia="黑体"/>
        </w:rPr>
        <w:t>6.2</w:t>
      </w:r>
      <w:r>
        <w:rPr>
          <w:rFonts w:hint="eastAsia" w:ascii="黑体" w:hAnsi="黑体" w:eastAsia="黑体"/>
        </w:rPr>
        <w:t>中医诊断</w:t>
      </w:r>
      <w:r>
        <w:rPr>
          <w:rFonts w:hAnsi="黑体"/>
          <w:vertAlign w:val="superscript"/>
        </w:rPr>
        <w:t>[3]</w:t>
      </w:r>
    </w:p>
    <w:p>
      <w:pPr>
        <w:rPr>
          <w:rFonts w:ascii="黑体" w:hAnsi="黑体" w:eastAsia="黑体" w:cs="Times New Roman"/>
        </w:rPr>
      </w:pPr>
      <w:r>
        <w:rPr>
          <w:rFonts w:hint="eastAsia" w:ascii="黑体" w:hAnsi="黑体" w:eastAsia="黑体" w:cs="Times New Roman"/>
        </w:rPr>
        <w:t>6.2.1诊断要点</w:t>
      </w:r>
    </w:p>
    <w:p>
      <w:pPr>
        <w:ind w:firstLine="420" w:firstLineChars="200"/>
        <w:rPr>
          <w:rFonts w:cs="Times New Roman" w:asciiTheme="minorEastAsia" w:hAnsiTheme="minorEastAsia"/>
        </w:rPr>
      </w:pPr>
      <w:r>
        <w:rPr>
          <w:rFonts w:hint="eastAsia" w:cs="Times New Roman" w:asciiTheme="minorEastAsia" w:hAnsiTheme="minorEastAsia"/>
        </w:rPr>
        <w:t>淋证</w:t>
      </w:r>
      <w:r>
        <w:rPr>
          <w:rFonts w:cs="Times New Roman" w:asciiTheme="minorEastAsia" w:hAnsiTheme="minorEastAsia"/>
        </w:rPr>
        <w:t>的病位</w:t>
      </w:r>
      <w:r>
        <w:rPr>
          <w:rFonts w:hint="eastAsia" w:cs="Times New Roman" w:asciiTheme="minorEastAsia" w:hAnsiTheme="minorEastAsia"/>
        </w:rPr>
        <w:t>主要</w:t>
      </w:r>
      <w:r>
        <w:rPr>
          <w:rFonts w:cs="Times New Roman" w:asciiTheme="minorEastAsia" w:hAnsiTheme="minorEastAsia"/>
        </w:rPr>
        <w:t>在肾与膀胱，并与心、肝、胆、脾有关</w:t>
      </w:r>
      <w:r>
        <w:rPr>
          <w:rFonts w:hint="eastAsia" w:cs="Times New Roman" w:asciiTheme="minorEastAsia" w:hAnsiTheme="minorEastAsia"/>
        </w:rPr>
        <w:t>。</w:t>
      </w:r>
      <w:r>
        <w:rPr>
          <w:rFonts w:cs="Times New Roman" w:asciiTheme="minorEastAsia" w:hAnsiTheme="minorEastAsia"/>
        </w:rPr>
        <w:t>多种</w:t>
      </w:r>
      <w:r>
        <w:rPr>
          <w:rFonts w:hint="eastAsia" w:cs="Times New Roman" w:asciiTheme="minorEastAsia" w:hAnsiTheme="minorEastAsia"/>
        </w:rPr>
        <w:t>因素</w:t>
      </w:r>
      <w:r>
        <w:rPr>
          <w:rFonts w:cs="Times New Roman" w:asciiTheme="minorEastAsia" w:hAnsiTheme="minorEastAsia"/>
        </w:rPr>
        <w:t>可导致淋证的发生，如外感湿热、情志郁怒、饮食不节、年老久病或禀赋不足等。淋证</w:t>
      </w:r>
      <w:r>
        <w:rPr>
          <w:rFonts w:hint="eastAsia" w:cs="Times New Roman" w:asciiTheme="minorEastAsia" w:hAnsiTheme="minorEastAsia"/>
        </w:rPr>
        <w:t>总属</w:t>
      </w:r>
      <w:r>
        <w:rPr>
          <w:rFonts w:cs="Times New Roman" w:asciiTheme="minorEastAsia" w:hAnsiTheme="minorEastAsia"/>
        </w:rPr>
        <w:t>全身水液气机代谢失调的病变，不论寒、热、虚、实何因，只要膀胱气化不利均可发为淋证。对</w:t>
      </w:r>
      <w:r>
        <w:rPr>
          <w:rFonts w:hint="eastAsia" w:cs="Times New Roman" w:asciiTheme="minorEastAsia" w:hAnsiTheme="minorEastAsia"/>
        </w:rPr>
        <w:t>淋证</w:t>
      </w:r>
      <w:r>
        <w:rPr>
          <w:rFonts w:cs="Times New Roman" w:asciiTheme="minorEastAsia" w:hAnsiTheme="minorEastAsia"/>
        </w:rPr>
        <w:t>的诊治</w:t>
      </w:r>
      <w:r>
        <w:rPr>
          <w:rFonts w:hint="eastAsia" w:cs="Times New Roman" w:asciiTheme="minorEastAsia" w:hAnsiTheme="minorEastAsia"/>
        </w:rPr>
        <w:t>重视</w:t>
      </w:r>
      <w:r>
        <w:rPr>
          <w:rFonts w:cs="Times New Roman" w:asciiTheme="minorEastAsia" w:hAnsiTheme="minorEastAsia"/>
        </w:rPr>
        <w:t>湿热</w:t>
      </w:r>
      <w:r>
        <w:rPr>
          <w:rFonts w:hint="eastAsia" w:cs="Times New Roman" w:asciiTheme="minorEastAsia" w:hAnsiTheme="minorEastAsia"/>
        </w:rPr>
        <w:t>，</w:t>
      </w:r>
      <w:r>
        <w:rPr>
          <w:rFonts w:cs="Times New Roman" w:asciiTheme="minorEastAsia" w:hAnsiTheme="minorEastAsia"/>
        </w:rPr>
        <w:t>但勿</w:t>
      </w:r>
      <w:r>
        <w:rPr>
          <w:rFonts w:hint="eastAsia" w:cs="Times New Roman" w:asciiTheme="minorEastAsia" w:hAnsiTheme="minorEastAsia"/>
        </w:rPr>
        <w:t>局限</w:t>
      </w:r>
      <w:r>
        <w:rPr>
          <w:rFonts w:cs="Times New Roman" w:asciiTheme="minorEastAsia" w:hAnsiTheme="minorEastAsia"/>
        </w:rPr>
        <w:t>于湿热，同时要结合体质</w:t>
      </w:r>
      <w:r>
        <w:rPr>
          <w:rFonts w:hint="eastAsia" w:cs="Times New Roman" w:asciiTheme="minorEastAsia" w:hAnsiTheme="minorEastAsia"/>
        </w:rPr>
        <w:t>、</w:t>
      </w:r>
      <w:r>
        <w:rPr>
          <w:rFonts w:cs="Times New Roman" w:asciiTheme="minorEastAsia" w:hAnsiTheme="minorEastAsia"/>
        </w:rPr>
        <w:t>特殊的生理状态，在“</w:t>
      </w:r>
      <w:r>
        <w:rPr>
          <w:rFonts w:hint="eastAsia" w:cs="Times New Roman" w:asciiTheme="minorEastAsia" w:hAnsiTheme="minorEastAsia"/>
        </w:rPr>
        <w:t>整体</w:t>
      </w:r>
      <w:r>
        <w:rPr>
          <w:rFonts w:cs="Times New Roman" w:asciiTheme="minorEastAsia" w:hAnsiTheme="minorEastAsia"/>
        </w:rPr>
        <w:t>观念，辨证论治”</w:t>
      </w:r>
      <w:r>
        <w:rPr>
          <w:rFonts w:hint="eastAsia" w:cs="Times New Roman" w:asciiTheme="minorEastAsia" w:hAnsiTheme="minorEastAsia"/>
        </w:rPr>
        <w:t>的</w:t>
      </w:r>
      <w:r>
        <w:rPr>
          <w:rFonts w:cs="Times New Roman" w:asciiTheme="minorEastAsia" w:hAnsiTheme="minorEastAsia"/>
        </w:rPr>
        <w:t>理论指导下，分虚实、分阶段论治，方能有的放矢，进而收到</w:t>
      </w:r>
      <w:r>
        <w:rPr>
          <w:rFonts w:hint="eastAsia" w:cs="Times New Roman" w:asciiTheme="minorEastAsia" w:hAnsiTheme="minorEastAsia"/>
        </w:rPr>
        <w:t>显效</w:t>
      </w:r>
      <w:r>
        <w:rPr>
          <w:rFonts w:cs="Times New Roman" w:asciiTheme="minorEastAsia" w:hAnsiTheme="minorEastAsia"/>
        </w:rPr>
        <w:t>。</w:t>
      </w:r>
    </w:p>
    <w:p>
      <w:pPr>
        <w:ind w:firstLine="420" w:firstLineChars="200"/>
        <w:rPr>
          <w:rFonts w:cs="Times New Roman" w:asciiTheme="minorEastAsia" w:hAnsiTheme="minorEastAsia"/>
        </w:rPr>
      </w:pPr>
      <w:r>
        <w:rPr>
          <w:rFonts w:hint="eastAsia" w:cs="Times New Roman" w:asciiTheme="minorEastAsia" w:hAnsiTheme="minorEastAsia"/>
        </w:rPr>
        <w:t>根据起病</w:t>
      </w:r>
      <w:r>
        <w:rPr>
          <w:rFonts w:cs="Times New Roman" w:asciiTheme="minorEastAsia" w:hAnsiTheme="minorEastAsia"/>
        </w:rPr>
        <w:t>缓急，</w:t>
      </w:r>
      <w:r>
        <w:rPr>
          <w:rFonts w:hint="eastAsia" w:cs="Times New Roman" w:asciiTheme="minorEastAsia" w:hAnsiTheme="minorEastAsia"/>
        </w:rPr>
        <w:t>发作</w:t>
      </w:r>
      <w:r>
        <w:rPr>
          <w:rFonts w:cs="Times New Roman" w:asciiTheme="minorEastAsia" w:hAnsiTheme="minorEastAsia"/>
        </w:rPr>
        <w:t>特点，</w:t>
      </w:r>
      <w:r>
        <w:rPr>
          <w:rFonts w:hint="eastAsia" w:cs="Times New Roman" w:asciiTheme="minorEastAsia" w:hAnsiTheme="minorEastAsia"/>
        </w:rPr>
        <w:t>本病可分为急性下尿路感染与反复发作性（再发性及慢性）下尿路感染。急性发作型多为膀胱湿热证，反复发作型可分为气阴两虚证、肝肾阴虚证、脾肾两虚证。</w:t>
      </w:r>
    </w:p>
    <w:p>
      <w:pPr>
        <w:ind w:firstLine="420" w:firstLineChars="200"/>
        <w:rPr>
          <w:rFonts w:cs="Times New Roman" w:asciiTheme="minorEastAsia" w:hAnsiTheme="minorEastAsia"/>
        </w:rPr>
      </w:pPr>
      <w:r>
        <w:rPr>
          <w:rFonts w:hint="eastAsia" w:cs="Times New Roman" w:asciiTheme="minorEastAsia" w:hAnsiTheme="minorEastAsia"/>
        </w:rPr>
        <w:t>急性型</w:t>
      </w:r>
    </w:p>
    <w:p>
      <w:pPr>
        <w:rPr>
          <w:rFonts w:cs="Times New Roman" w:asciiTheme="minorEastAsia" w:hAnsiTheme="minorEastAsia"/>
        </w:rPr>
      </w:pPr>
      <w:r>
        <w:rPr>
          <w:rFonts w:hint="eastAsia" w:ascii="黑体" w:hAnsi="黑体" w:eastAsia="黑体" w:cs="Times New Roman"/>
        </w:rPr>
        <w:t>6.2.1.1</w:t>
      </w:r>
      <w:r>
        <w:rPr>
          <w:rFonts w:hint="eastAsia" w:cs="Times New Roman" w:asciiTheme="minorEastAsia" w:hAnsiTheme="minorEastAsia"/>
        </w:rPr>
        <w:t>膀胱湿热证：起病急，病程短，尿频尿急，尿道灼热刺痛，尿黄混浊或尿中带血，少腹拘急引痛，大便粘滞不畅，或伴发热。舌红，苔黄腻，脉滑数。</w:t>
      </w:r>
    </w:p>
    <w:p>
      <w:pPr>
        <w:rPr>
          <w:rFonts w:cs="Times New Roman" w:asciiTheme="minorEastAsia" w:hAnsiTheme="minorEastAsia"/>
        </w:rPr>
      </w:pPr>
      <w:r>
        <w:rPr>
          <w:rFonts w:hint="eastAsia" w:cs="Times New Roman" w:asciiTheme="minorEastAsia" w:hAnsiTheme="minorEastAsia"/>
        </w:rPr>
        <w:t xml:space="preserve">    反复</w:t>
      </w:r>
      <w:r>
        <w:rPr>
          <w:rFonts w:cs="Times New Roman" w:asciiTheme="minorEastAsia" w:hAnsiTheme="minorEastAsia"/>
        </w:rPr>
        <w:t>发作型</w:t>
      </w:r>
    </w:p>
    <w:p>
      <w:pPr>
        <w:rPr>
          <w:rFonts w:cs="Times New Roman" w:asciiTheme="minorEastAsia" w:hAnsiTheme="minorEastAsia"/>
        </w:rPr>
      </w:pPr>
      <w:r>
        <w:rPr>
          <w:rFonts w:hint="eastAsia" w:ascii="黑体" w:hAnsi="黑体" w:eastAsia="黑体" w:cs="Times New Roman"/>
        </w:rPr>
        <w:t>6.2.1.2</w:t>
      </w:r>
      <w:r>
        <w:rPr>
          <w:rFonts w:hint="eastAsia" w:cs="Times New Roman" w:asciiTheme="minorEastAsia" w:hAnsiTheme="minorEastAsia"/>
        </w:rPr>
        <w:t>气阴两虚证：小便赤涩，余沥不尽,身倦乏力,遇劳则发，心烦口渴，或有夜寐不宁, 舌质淡或红, 苔少或</w:t>
      </w:r>
      <w:r>
        <w:rPr>
          <w:rFonts w:cs="Times New Roman" w:asciiTheme="minorEastAsia" w:hAnsiTheme="minorEastAsia"/>
        </w:rPr>
        <w:t>微黄</w:t>
      </w:r>
      <w:r>
        <w:rPr>
          <w:rFonts w:hint="eastAsia" w:cs="Times New Roman" w:asciiTheme="minorEastAsia" w:hAnsiTheme="minorEastAsia"/>
        </w:rPr>
        <w:t>, 脉细数或细弱。</w:t>
      </w:r>
    </w:p>
    <w:p>
      <w:pPr>
        <w:rPr>
          <w:rFonts w:cs="Times New Roman" w:asciiTheme="minorEastAsia" w:hAnsiTheme="minorEastAsia"/>
        </w:rPr>
      </w:pPr>
      <w:r>
        <w:rPr>
          <w:rFonts w:hint="eastAsia" w:ascii="黑体" w:hAnsi="黑体" w:eastAsia="黑体" w:cs="Times New Roman"/>
        </w:rPr>
        <w:t>6.2.1.3</w:t>
      </w:r>
      <w:r>
        <w:rPr>
          <w:rFonts w:hint="eastAsia" w:cs="Times New Roman" w:asciiTheme="minorEastAsia" w:hAnsiTheme="minorEastAsia"/>
        </w:rPr>
        <w:t>肝肾阴虚证：尿频，排尿涩痛，头晕目眩，五心烦热，腰膝酸软，多梦易醒，或伴有烘热汗出，或与情绪有关，小腹胀满疼痛。舌红苔少或</w:t>
      </w:r>
      <w:r>
        <w:rPr>
          <w:rFonts w:cs="Times New Roman" w:asciiTheme="minorEastAsia" w:hAnsiTheme="minorEastAsia"/>
        </w:rPr>
        <w:t>微黄</w:t>
      </w:r>
      <w:r>
        <w:rPr>
          <w:rFonts w:hint="eastAsia" w:cs="Times New Roman" w:asciiTheme="minorEastAsia" w:hAnsiTheme="minorEastAsia"/>
        </w:rPr>
        <w:t>，脉弦细或细数。</w:t>
      </w:r>
    </w:p>
    <w:p>
      <w:pPr>
        <w:rPr>
          <w:rFonts w:cs="Times New Roman" w:asciiTheme="minorEastAsia" w:hAnsiTheme="minorEastAsia"/>
        </w:rPr>
      </w:pPr>
      <w:r>
        <w:rPr>
          <w:rFonts w:hint="eastAsia" w:ascii="黑体" w:hAnsi="黑体" w:eastAsia="黑体" w:cs="Times New Roman"/>
        </w:rPr>
        <w:t>6.2.1.4</w:t>
      </w:r>
      <w:r>
        <w:rPr>
          <w:rFonts w:hint="eastAsia" w:cs="Times New Roman" w:asciiTheme="minorEastAsia" w:hAnsiTheme="minorEastAsia"/>
        </w:rPr>
        <w:t>脾肾两虚证：病程长，反复发作，小便不甚赤涩，淋沥不已，时作时止，遇劳则发，神倦乏力，腰膝酸软，腹胀便溏。舌质淡，舌体</w:t>
      </w:r>
      <w:r>
        <w:rPr>
          <w:rFonts w:cs="Times New Roman" w:asciiTheme="minorEastAsia" w:hAnsiTheme="minorEastAsia"/>
        </w:rPr>
        <w:t>胖大</w:t>
      </w:r>
      <w:r>
        <w:rPr>
          <w:rFonts w:hint="eastAsia" w:cs="Times New Roman" w:asciiTheme="minorEastAsia" w:hAnsiTheme="minorEastAsia"/>
        </w:rPr>
        <w:t>或边有齿痕</w:t>
      </w:r>
      <w:r>
        <w:rPr>
          <w:rFonts w:cs="Times New Roman" w:asciiTheme="minorEastAsia" w:hAnsiTheme="minorEastAsia"/>
        </w:rPr>
        <w:t>，</w:t>
      </w:r>
      <w:r>
        <w:rPr>
          <w:rFonts w:hint="eastAsia" w:cs="Times New Roman" w:asciiTheme="minorEastAsia" w:hAnsiTheme="minorEastAsia"/>
        </w:rPr>
        <w:t>苔薄白，脉沉细或细弱。</w:t>
      </w:r>
    </w:p>
    <w:p>
      <w:pPr>
        <w:rPr>
          <w:rFonts w:cs="Times New Roman" w:asciiTheme="minorEastAsia" w:hAnsiTheme="minorEastAsia"/>
        </w:rPr>
      </w:pPr>
    </w:p>
    <w:p>
      <w:pPr>
        <w:rPr>
          <w:rFonts w:ascii="黑体" w:hAnsi="黑体" w:eastAsia="黑体" w:cs="Times New Roman"/>
        </w:rPr>
      </w:pPr>
      <w:r>
        <w:rPr>
          <w:rFonts w:hint="eastAsia" w:ascii="黑体" w:hAnsi="黑体" w:eastAsia="黑体" w:cs="Times New Roman"/>
        </w:rPr>
        <w:t>6.2.2中医鉴别诊断</w:t>
      </w:r>
      <w:r>
        <w:rPr>
          <w:rFonts w:hint="eastAsia" w:ascii="黑体" w:hAnsi="黑体" w:eastAsia="黑体" w:cs="Times New Roman"/>
          <w:vertAlign w:val="superscript"/>
        </w:rPr>
        <w:t>[15]</w:t>
      </w:r>
    </w:p>
    <w:p>
      <w:pPr>
        <w:rPr>
          <w:rFonts w:cs="Times New Roman" w:asciiTheme="minorEastAsia" w:hAnsiTheme="minorEastAsia"/>
        </w:rPr>
      </w:pPr>
      <w:r>
        <w:rPr>
          <w:rFonts w:hint="eastAsia" w:ascii="黑体" w:hAnsi="黑体" w:eastAsia="黑体" w:cs="Times New Roman"/>
        </w:rPr>
        <w:t>6.2.2.1</w:t>
      </w:r>
      <w:r>
        <w:rPr>
          <w:rFonts w:hint="eastAsia" w:cs="Times New Roman" w:asciiTheme="minorEastAsia" w:hAnsiTheme="minorEastAsia"/>
        </w:rPr>
        <w:t>癃闭：癃闭以排尿困难，全日总尿量明显减少，点滴而出，甚则小便闭塞不通为临床特征。淋证以小便频急，滴沥不尽，尿道涩痛，小腹拘急，痛引腰腹为特征。其中小便短涩量少，排尿困难与癃闭相似，但癃闭排尿时不痛，每日小便总量远远低于正常，甚至无尿排出；而淋证排尿时疼痛，每日小便总量基本正常。</w:t>
      </w:r>
    </w:p>
    <w:p>
      <w:pPr>
        <w:rPr>
          <w:rFonts w:cs="Times New Roman" w:asciiTheme="minorEastAsia" w:hAnsiTheme="minorEastAsia"/>
        </w:rPr>
      </w:pPr>
      <w:r>
        <w:rPr>
          <w:rFonts w:hint="eastAsia" w:ascii="黑体" w:hAnsi="黑体" w:eastAsia="黑体" w:cs="Times New Roman"/>
        </w:rPr>
        <w:t>6.2.2.2</w:t>
      </w:r>
      <w:r>
        <w:rPr>
          <w:rFonts w:hint="eastAsia" w:cs="Times New Roman" w:asciiTheme="minorEastAsia" w:hAnsiTheme="minorEastAsia"/>
        </w:rPr>
        <w:t>尿血：血淋和尿血都有小便出血，尿色红赤等症状。其鉴别的要点是有无尿痛。尿血多无疼痛之感，虽亦间有轻微的胀痛或热痛，但终不若血淋的小便滴沥而疼痛难忍。《丹溪心法·淋》曰：“痛者为血淋，不痛者为尿血。”故一般将痛者称为血淋，不痛者称为尿血。</w:t>
      </w:r>
    </w:p>
    <w:p>
      <w:pPr>
        <w:rPr>
          <w:rFonts w:cs="Times New Roman" w:asciiTheme="minorEastAsia" w:hAnsiTheme="minorEastAsia"/>
        </w:rPr>
      </w:pPr>
      <w:r>
        <w:rPr>
          <w:rFonts w:hint="eastAsia" w:ascii="黑体" w:hAnsi="黑体" w:eastAsia="黑体" w:cs="Times New Roman"/>
        </w:rPr>
        <w:t>6.2.2.3</w:t>
      </w:r>
      <w:r>
        <w:rPr>
          <w:rFonts w:hint="eastAsia" w:cs="Times New Roman" w:asciiTheme="minorEastAsia" w:hAnsiTheme="minorEastAsia"/>
        </w:rPr>
        <w:t>尿浊：淋证的小便浑浊需与尿浊相鉴别。尿浊虽然小便浑浊，白如泔浆，与膏淋相似，但排尿时尿出自如，无疼痛滞涩感，与淋证不同。以有无疼痛为鉴别要点。</w:t>
      </w:r>
    </w:p>
    <w:p>
      <w:pPr>
        <w:rPr>
          <w:rFonts w:cs="Times New Roman" w:asciiTheme="minorEastAsia" w:hAnsiTheme="minorEastAsia"/>
        </w:rPr>
      </w:pPr>
    </w:p>
    <w:p>
      <w:pPr>
        <w:pStyle w:val="54"/>
        <w:numPr>
          <w:ilvl w:val="0"/>
          <w:numId w:val="0"/>
        </w:numPr>
        <w:spacing w:before="312" w:after="312"/>
        <w:rPr>
          <w:rFonts w:hAnsi="黑体"/>
          <w:kern w:val="2"/>
          <w:szCs w:val="22"/>
        </w:rPr>
      </w:pPr>
      <w:bookmarkStart w:id="60" w:name="_Toc481532282"/>
      <w:r>
        <w:rPr>
          <w:rFonts w:hint="eastAsia" w:hAnsi="黑体"/>
          <w:kern w:val="2"/>
          <w:szCs w:val="22"/>
        </w:rPr>
        <w:t>7　治疗</w:t>
      </w:r>
      <w:bookmarkEnd w:id="60"/>
    </w:p>
    <w:p>
      <w:pPr>
        <w:pStyle w:val="25"/>
      </w:pPr>
      <w:r>
        <w:rPr>
          <w:rFonts w:hint="eastAsia"/>
        </w:rPr>
        <w:t>急性发作型</w:t>
      </w:r>
      <w:r>
        <w:t>多</w:t>
      </w:r>
      <w:r>
        <w:rPr>
          <w:rFonts w:hint="eastAsia"/>
        </w:rPr>
        <w:t>为</w:t>
      </w:r>
      <w:r>
        <w:t>标实证，</w:t>
      </w:r>
      <w:r>
        <w:rPr>
          <w:rFonts w:hint="eastAsia"/>
        </w:rPr>
        <w:t>治疗</w:t>
      </w:r>
      <w:r>
        <w:t>以</w:t>
      </w:r>
      <w:r>
        <w:rPr>
          <w:rFonts w:hint="eastAsia"/>
        </w:rPr>
        <w:t>清热</w:t>
      </w:r>
      <w:r>
        <w:t>利湿</w:t>
      </w:r>
      <w:r>
        <w:rPr>
          <w:rFonts w:hint="eastAsia"/>
        </w:rPr>
        <w:t>为主</w:t>
      </w:r>
      <w:r>
        <w:t>，反复发作型多为本虚标实</w:t>
      </w:r>
      <w:r>
        <w:rPr>
          <w:rFonts w:hint="eastAsia"/>
        </w:rPr>
        <w:t>，须在益气养阴、滋肝补肾、健脾益肾基础上，兼顾清热利湿。</w:t>
      </w:r>
      <w:r>
        <w:t>本病治疗清热利湿</w:t>
      </w:r>
      <w:r>
        <w:rPr>
          <w:rFonts w:hint="eastAsia"/>
        </w:rPr>
        <w:t>贯穿</w:t>
      </w:r>
      <w:r>
        <w:t>始终</w:t>
      </w:r>
      <w:r>
        <w:rPr>
          <w:rFonts w:hint="eastAsia"/>
        </w:rPr>
        <w:t>。</w:t>
      </w:r>
    </w:p>
    <w:p>
      <w:pPr>
        <w:pStyle w:val="25"/>
      </w:pPr>
    </w:p>
    <w:p>
      <w:pPr>
        <w:pStyle w:val="25"/>
        <w:adjustRightInd w:val="0"/>
        <w:snapToGrid w:val="0"/>
      </w:pPr>
      <w:r>
        <w:rPr>
          <w:rFonts w:hint="eastAsia"/>
        </w:rPr>
        <w:t>急性</w:t>
      </w:r>
      <w:r>
        <w:t>发作</w:t>
      </w:r>
      <w:r>
        <w:rPr>
          <w:rFonts w:hint="eastAsia"/>
        </w:rPr>
        <w:t>型</w:t>
      </w:r>
    </w:p>
    <w:p>
      <w:pPr>
        <w:adjustRightInd w:val="0"/>
        <w:snapToGrid w:val="0"/>
        <w:rPr>
          <w:rFonts w:cs="Times New Roman" w:asciiTheme="minorEastAsia" w:hAnsiTheme="minorEastAsia"/>
        </w:rPr>
      </w:pPr>
      <w:r>
        <w:rPr>
          <w:rFonts w:hint="eastAsia" w:ascii="黑体" w:hAnsi="黑体" w:eastAsia="黑体" w:cs="Times New Roman"/>
        </w:rPr>
        <w:t>7.1</w:t>
      </w:r>
      <w:r>
        <w:rPr>
          <w:rFonts w:hint="eastAsia" w:cs="Times New Roman" w:asciiTheme="minorEastAsia" w:hAnsiTheme="minorEastAsia"/>
        </w:rPr>
        <w:t>膀胱湿热证</w:t>
      </w:r>
    </w:p>
    <w:p>
      <w:pPr>
        <w:adjustRightInd w:val="0"/>
        <w:snapToGrid w:val="0"/>
        <w:rPr>
          <w:rFonts w:cs="Times New Roman" w:asciiTheme="minorEastAsia" w:hAnsiTheme="minorEastAsia"/>
        </w:rPr>
      </w:pPr>
      <w:r>
        <w:rPr>
          <w:rFonts w:hint="eastAsia" w:ascii="黑体" w:hAnsi="黑体" w:eastAsia="黑体" w:cs="Times New Roman"/>
        </w:rPr>
        <w:t>7.1.1</w:t>
      </w:r>
      <w:r>
        <w:rPr>
          <w:rFonts w:hint="eastAsia" w:cs="Times New Roman" w:asciiTheme="minorEastAsia" w:hAnsiTheme="minorEastAsia"/>
        </w:rPr>
        <w:t>治法治则：清热利湿</w:t>
      </w:r>
    </w:p>
    <w:p>
      <w:pPr>
        <w:adjustRightInd w:val="0"/>
        <w:snapToGrid w:val="0"/>
        <w:rPr>
          <w:rFonts w:cs="Times New Roman" w:asciiTheme="minorEastAsia" w:hAnsiTheme="minorEastAsia"/>
        </w:rPr>
      </w:pPr>
      <w:r>
        <w:rPr>
          <w:rFonts w:hint="eastAsia" w:ascii="黑体" w:hAnsi="黑体" w:eastAsia="黑体" w:cs="Times New Roman"/>
        </w:rPr>
        <w:t>7.1.2</w:t>
      </w:r>
      <w:r>
        <w:rPr>
          <w:rFonts w:hint="eastAsia" w:cs="Times New Roman" w:asciiTheme="minorEastAsia" w:hAnsiTheme="minorEastAsia"/>
        </w:rPr>
        <w:t>推荐方药：八正散加减</w:t>
      </w:r>
      <w:r>
        <w:rPr>
          <w:rFonts w:hint="eastAsia" w:cs="Times New Roman" w:asciiTheme="minorEastAsia" w:hAnsiTheme="minorEastAsia"/>
          <w:vertAlign w:val="superscript"/>
        </w:rPr>
        <w:t>[16-26]</w:t>
      </w:r>
      <w:r>
        <w:rPr>
          <w:rFonts w:hint="eastAsia" w:cs="Times New Roman" w:asciiTheme="minorEastAsia" w:hAnsiTheme="minorEastAsia"/>
        </w:rPr>
        <w:t>（推荐强度：强推荐使用；证据级别：C）</w:t>
      </w:r>
    </w:p>
    <w:p>
      <w:pPr>
        <w:adjustRightInd w:val="0"/>
        <w:snapToGrid w:val="0"/>
        <w:ind w:firstLine="420" w:firstLineChars="200"/>
        <w:rPr>
          <w:rFonts w:ascii="Times New Roman" w:hAnsi="Times New Roman"/>
        </w:rPr>
      </w:pPr>
      <w:r>
        <w:rPr>
          <w:rFonts w:hint="eastAsia" w:ascii="宋体" w:hAnsi="宋体" w:eastAsia="宋体" w:cs="宋体"/>
        </w:rPr>
        <w:t>①处方</w:t>
      </w:r>
      <w:r>
        <w:rPr>
          <w:rFonts w:hint="eastAsia" w:ascii="Times New Roman" w:hAnsi="Times New Roman"/>
        </w:rPr>
        <w:t>出处：</w:t>
      </w:r>
      <w:r>
        <w:rPr>
          <w:rFonts w:hint="eastAsia" w:cs="Times New Roman" w:asciiTheme="minorEastAsia" w:hAnsiTheme="minorEastAsia"/>
        </w:rPr>
        <w:t>宋代· 太平惠民和剂局《太平惠民和剂局方》</w:t>
      </w:r>
    </w:p>
    <w:p>
      <w:pPr>
        <w:adjustRightInd w:val="0"/>
        <w:snapToGrid w:val="0"/>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ascii="宋体" w:hAnsi="宋体" w:eastAsia="宋体" w:cs="宋体"/>
        </w:rPr>
        <w:t>②</w:t>
      </w:r>
      <w:r>
        <w:rPr>
          <w:rFonts w:ascii="Times New Roman" w:hAnsi="Times New Roman"/>
        </w:rPr>
        <w:fldChar w:fldCharType="end"/>
      </w:r>
      <w:r>
        <w:rPr>
          <w:rFonts w:hint="eastAsia" w:ascii="Times New Roman" w:hAnsi="Times New Roman"/>
        </w:rPr>
        <w:t>药物</w:t>
      </w:r>
      <w:r>
        <w:rPr>
          <w:rFonts w:ascii="Times New Roman" w:hAnsi="Times New Roman"/>
        </w:rPr>
        <w:t>组成：</w:t>
      </w:r>
      <w:r>
        <w:rPr>
          <w:rFonts w:hint="eastAsia" w:cs="Times New Roman" w:asciiTheme="minorEastAsia" w:hAnsiTheme="minorEastAsia"/>
        </w:rPr>
        <w:t>车前子、瞿麦、萹蓄、滑石、栀子、甘草、川木通、大黄。尿热痛明显可加用白花蛇舌草、鱼腥草、败酱草、蒲公英等。</w:t>
      </w:r>
    </w:p>
    <w:p>
      <w:pPr>
        <w:adjustRightInd w:val="0"/>
        <w:snapToGrid w:val="0"/>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随证加减：如血尿明显可合用小蓟饮子或加白茅根、车前草等；如有口舌生疮等</w:t>
      </w:r>
      <w:r>
        <w:rPr>
          <w:rFonts w:cs="Times New Roman" w:asciiTheme="minorEastAsia" w:hAnsiTheme="minorEastAsia"/>
        </w:rPr>
        <w:t>心火下移者</w:t>
      </w:r>
      <w:r>
        <w:rPr>
          <w:rFonts w:hint="eastAsia" w:cs="Times New Roman" w:asciiTheme="minorEastAsia" w:hAnsiTheme="minorEastAsia"/>
        </w:rPr>
        <w:t>合用导赤散或加莲子心、淡竹叶、黄连等；如伴</w:t>
      </w:r>
      <w:r>
        <w:rPr>
          <w:rFonts w:cs="Times New Roman" w:asciiTheme="minorEastAsia" w:hAnsiTheme="minorEastAsia"/>
        </w:rPr>
        <w:t>口苦、耳鸣</w:t>
      </w:r>
      <w:r>
        <w:rPr>
          <w:rFonts w:hint="eastAsia" w:cs="Times New Roman" w:asciiTheme="minorEastAsia" w:hAnsiTheme="minorEastAsia"/>
        </w:rPr>
        <w:t>等</w:t>
      </w:r>
      <w:r>
        <w:rPr>
          <w:rFonts w:cs="Times New Roman" w:asciiTheme="minorEastAsia" w:hAnsiTheme="minorEastAsia"/>
        </w:rPr>
        <w:t>肝胆湿热者</w:t>
      </w:r>
      <w:r>
        <w:rPr>
          <w:rFonts w:hint="eastAsia" w:cs="Times New Roman" w:asciiTheme="minorEastAsia" w:hAnsiTheme="minorEastAsia"/>
        </w:rPr>
        <w:t>可加用柴胡、黄芩。</w:t>
      </w:r>
    </w:p>
    <w:p>
      <w:pPr>
        <w:adjustRightInd w:val="0"/>
        <w:snapToGrid w:val="0"/>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用法用量：日一剂，水煎分两次口服，疗程为1周</w:t>
      </w:r>
    </w:p>
    <w:p>
      <w:pPr>
        <w:adjustRightInd w:val="0"/>
        <w:snapToGrid w:val="0"/>
        <w:ind w:firstLine="420" w:firstLineChars="200"/>
        <w:rPr>
          <w:rFonts w:cs="Times New Roman" w:asciiTheme="minorEastAsia" w:hAnsiTheme="minorEastAsia"/>
        </w:rPr>
      </w:pPr>
      <w:r>
        <w:rPr>
          <w:rFonts w:hint="eastAsia" w:cs="Times New Roman" w:asciiTheme="minorEastAsia" w:hAnsiTheme="minorEastAsia"/>
        </w:rPr>
        <w:t>⑤成分相同的中成药有八正合剂及其他八正类中成药，如银花泌炎灵片等。</w:t>
      </w:r>
    </w:p>
    <w:p>
      <w:pPr>
        <w:ind w:firstLine="420" w:firstLineChars="200"/>
        <w:rPr>
          <w:rFonts w:cs="Times New Roman" w:asciiTheme="minorEastAsia" w:hAnsiTheme="minorEastAsia"/>
        </w:rPr>
      </w:pPr>
    </w:p>
    <w:p>
      <w:pPr>
        <w:adjustRightInd w:val="0"/>
        <w:snapToGrid w:val="0"/>
        <w:ind w:firstLine="420" w:firstLineChars="200"/>
        <w:rPr>
          <w:rFonts w:cs="Times New Roman" w:asciiTheme="minorEastAsia" w:hAnsiTheme="minorEastAsia"/>
        </w:rPr>
      </w:pPr>
      <w:r>
        <w:rPr>
          <w:rFonts w:hint="eastAsia" w:cs="Times New Roman" w:asciiTheme="minorEastAsia" w:hAnsiTheme="minorEastAsia"/>
        </w:rPr>
        <w:t>反复</w:t>
      </w:r>
      <w:r>
        <w:rPr>
          <w:rFonts w:cs="Times New Roman" w:asciiTheme="minorEastAsia" w:hAnsiTheme="minorEastAsia"/>
        </w:rPr>
        <w:t>发作型</w:t>
      </w:r>
    </w:p>
    <w:p>
      <w:pPr>
        <w:adjustRightInd w:val="0"/>
        <w:snapToGrid w:val="0"/>
        <w:rPr>
          <w:rFonts w:cs="Times New Roman" w:asciiTheme="minorEastAsia" w:hAnsiTheme="minorEastAsia"/>
        </w:rPr>
      </w:pPr>
      <w:r>
        <w:rPr>
          <w:rFonts w:hint="eastAsia" w:ascii="黑体" w:hAnsi="黑体" w:eastAsia="黑体" w:cs="Times New Roman"/>
        </w:rPr>
        <w:t>7.2</w:t>
      </w:r>
      <w:r>
        <w:rPr>
          <w:rFonts w:hint="eastAsia" w:cs="Times New Roman" w:asciiTheme="minorEastAsia" w:hAnsiTheme="minorEastAsia"/>
        </w:rPr>
        <w:t>气阴两虚证</w:t>
      </w:r>
    </w:p>
    <w:p>
      <w:pPr>
        <w:adjustRightInd w:val="0"/>
        <w:snapToGrid w:val="0"/>
        <w:rPr>
          <w:rFonts w:cs="Times New Roman" w:asciiTheme="minorEastAsia" w:hAnsiTheme="minorEastAsia"/>
        </w:rPr>
      </w:pPr>
      <w:r>
        <w:rPr>
          <w:rFonts w:hint="eastAsia" w:ascii="黑体" w:hAnsi="黑体" w:eastAsia="黑体" w:cs="Times New Roman"/>
        </w:rPr>
        <w:t>7.2.1</w:t>
      </w:r>
      <w:r>
        <w:rPr>
          <w:rFonts w:hint="eastAsia" w:cs="Times New Roman" w:asciiTheme="minorEastAsia" w:hAnsiTheme="minorEastAsia"/>
        </w:rPr>
        <w:t>治法治则：益气养阴，佐以清热利湿</w:t>
      </w:r>
    </w:p>
    <w:p>
      <w:pPr>
        <w:adjustRightInd w:val="0"/>
        <w:snapToGrid w:val="0"/>
        <w:rPr>
          <w:rFonts w:cs="Times New Roman" w:asciiTheme="minorEastAsia" w:hAnsiTheme="minorEastAsia"/>
        </w:rPr>
      </w:pPr>
      <w:r>
        <w:rPr>
          <w:rFonts w:hint="eastAsia" w:ascii="黑体" w:hAnsi="黑体" w:eastAsia="黑体" w:cs="Times New Roman"/>
        </w:rPr>
        <w:t>7.2.2</w:t>
      </w:r>
      <w:r>
        <w:rPr>
          <w:rFonts w:hint="eastAsia" w:cs="Times New Roman" w:asciiTheme="minorEastAsia" w:hAnsiTheme="minorEastAsia"/>
        </w:rPr>
        <w:t>推荐方药：清心莲子饮加减</w:t>
      </w:r>
      <w:r>
        <w:rPr>
          <w:rFonts w:hint="eastAsia" w:cs="Times New Roman" w:asciiTheme="minorEastAsia" w:hAnsiTheme="minorEastAsia"/>
          <w:vertAlign w:val="superscript"/>
        </w:rPr>
        <w:t>[27-31]</w:t>
      </w:r>
      <w:r>
        <w:rPr>
          <w:rFonts w:hint="eastAsia" w:cs="Times New Roman" w:asciiTheme="minorEastAsia" w:hAnsiTheme="minorEastAsia"/>
        </w:rPr>
        <w:t>（推荐强度：弱推荐使用；证据级别：C）</w:t>
      </w:r>
    </w:p>
    <w:p>
      <w:pPr>
        <w:adjustRightInd w:val="0"/>
        <w:snapToGrid w:val="0"/>
        <w:ind w:firstLine="420" w:firstLineChars="200"/>
        <w:rPr>
          <w:rFonts w:cs="Times New Roman" w:asciiTheme="minorEastAsia" w:hAnsiTheme="minorEastAsia"/>
        </w:rPr>
      </w:pPr>
      <w:r>
        <w:rPr>
          <w:rFonts w:hint="eastAsia" w:cs="宋体" w:asciiTheme="minorEastAsia" w:hAnsiTheme="minorEastAsia"/>
        </w:rPr>
        <w:t>①处方</w:t>
      </w:r>
      <w:r>
        <w:rPr>
          <w:rFonts w:hint="eastAsia" w:asciiTheme="minorEastAsia" w:hAnsiTheme="minorEastAsia"/>
        </w:rPr>
        <w:t>出处：</w:t>
      </w:r>
      <w:r>
        <w:rPr>
          <w:rFonts w:hint="eastAsia" w:cs="Times New Roman" w:asciiTheme="minorEastAsia" w:hAnsiTheme="minorEastAsia"/>
        </w:rPr>
        <w:t>宋代· 太平惠民和剂局《太平惠民和剂局方》</w:t>
      </w:r>
    </w:p>
    <w:p>
      <w:pPr>
        <w:adjustRightInd w:val="0"/>
        <w:snapToGrid w:val="0"/>
        <w:ind w:firstLine="420" w:firstLineChars="200"/>
        <w:rPr>
          <w:rFonts w:cs="Times New Roman" w:asciiTheme="minorEastAsia" w:hAnsiTheme="minorEastAsia"/>
        </w:rPr>
      </w:pPr>
      <w:r>
        <w:rPr>
          <w:rFonts w:asciiTheme="minorEastAsia" w:hAnsiTheme="minorEastAsia"/>
        </w:rPr>
        <w:fldChar w:fldCharType="begin"/>
      </w:r>
      <w:r>
        <w:rPr>
          <w:rFonts w:asciiTheme="minorEastAsia" w:hAnsiTheme="minorEastAsia"/>
        </w:rPr>
        <w:instrText xml:space="preserve"> = 2 \* GB3 \* MERGEFORMAT </w:instrText>
      </w:r>
      <w:r>
        <w:rPr>
          <w:rFonts w:asciiTheme="minorEastAsia" w:hAnsiTheme="minorEastAsia"/>
        </w:rPr>
        <w:fldChar w:fldCharType="separate"/>
      </w:r>
      <w:r>
        <w:rPr>
          <w:rFonts w:hint="eastAsia" w:cs="宋体" w:asciiTheme="minorEastAsia" w:hAnsiTheme="minorEastAsia"/>
        </w:rPr>
        <w:t>②</w:t>
      </w:r>
      <w:r>
        <w:rPr>
          <w:rFonts w:asciiTheme="minorEastAsia" w:hAnsiTheme="minorEastAsia"/>
        </w:rPr>
        <w:fldChar w:fldCharType="end"/>
      </w:r>
      <w:r>
        <w:rPr>
          <w:rFonts w:hint="eastAsia" w:asciiTheme="minorEastAsia" w:hAnsiTheme="minorEastAsia"/>
        </w:rPr>
        <w:t>药物</w:t>
      </w:r>
      <w:r>
        <w:rPr>
          <w:rFonts w:asciiTheme="minorEastAsia" w:hAnsiTheme="minorEastAsia"/>
        </w:rPr>
        <w:t>组成：</w:t>
      </w:r>
      <w:r>
        <w:rPr>
          <w:rFonts w:hint="eastAsia" w:cs="Times New Roman" w:asciiTheme="minorEastAsia" w:hAnsiTheme="minorEastAsia"/>
        </w:rPr>
        <w:t>黄芩、麦冬、地骨皮、车前子、炙甘草、莲子、茯苓、炙黄芪、党参，尿热痛明显可加蒲公英、金银花、鱼腥草、半枝莲等以助清热解毒之力。</w:t>
      </w:r>
    </w:p>
    <w:p>
      <w:pPr>
        <w:ind w:firstLine="420" w:firstLineChars="200"/>
        <w:rPr>
          <w:rFonts w:cs="Times New Roman" w:asciiTheme="minorEastAsia" w:hAnsiTheme="minorEastAsia"/>
        </w:rPr>
      </w:pPr>
      <w:r>
        <w:rPr>
          <w:rFonts w:asciiTheme="minorEastAsia" w:hAnsiTheme="minorEastAsia"/>
        </w:rPr>
        <w:fldChar w:fldCharType="begin"/>
      </w:r>
      <w:r>
        <w:rPr>
          <w:rFonts w:asciiTheme="minorEastAsia" w:hAnsiTheme="minorEastAsia"/>
        </w:rPr>
        <w:instrText xml:space="preserve"> = 3 \* GB3 \* MERGEFORMAT </w:instrText>
      </w:r>
      <w:r>
        <w:rPr>
          <w:rFonts w:asciiTheme="minorEastAsia" w:hAnsiTheme="minorEastAsia"/>
        </w:rPr>
        <w:fldChar w:fldCharType="separate"/>
      </w:r>
      <w:r>
        <w:rPr>
          <w:rFonts w:hint="eastAsia" w:cs="宋体" w:asciiTheme="minorEastAsia" w:hAnsiTheme="minorEastAsia"/>
        </w:rPr>
        <w:t>③</w:t>
      </w:r>
      <w:r>
        <w:rPr>
          <w:rFonts w:asciiTheme="minorEastAsia" w:hAnsiTheme="minorEastAsia"/>
        </w:rPr>
        <w:fldChar w:fldCharType="end"/>
      </w:r>
      <w:r>
        <w:rPr>
          <w:rFonts w:hint="eastAsia" w:cs="Times New Roman" w:asciiTheme="minorEastAsia" w:hAnsiTheme="minorEastAsia"/>
        </w:rPr>
        <w:t>随证加减：神倦乏力等</w:t>
      </w:r>
      <w:r>
        <w:rPr>
          <w:rFonts w:cs="Times New Roman" w:asciiTheme="minorEastAsia" w:hAnsiTheme="minorEastAsia"/>
        </w:rPr>
        <w:t>气虚表现</w:t>
      </w:r>
      <w:r>
        <w:rPr>
          <w:rFonts w:hint="eastAsia" w:cs="Times New Roman" w:asciiTheme="minorEastAsia" w:hAnsiTheme="minorEastAsia"/>
        </w:rPr>
        <w:t>明显者可加山药、黄精等，五心烦热等</w:t>
      </w:r>
      <w:r>
        <w:rPr>
          <w:rFonts w:cs="Times New Roman" w:asciiTheme="minorEastAsia" w:hAnsiTheme="minorEastAsia"/>
        </w:rPr>
        <w:t>阴虚表现</w:t>
      </w:r>
      <w:r>
        <w:rPr>
          <w:rFonts w:hint="eastAsia" w:cs="Times New Roman" w:asciiTheme="minorEastAsia" w:hAnsiTheme="minorEastAsia"/>
        </w:rPr>
        <w:t>明显者可加女贞子、旱莲草等。</w:t>
      </w:r>
    </w:p>
    <w:p>
      <w:pPr>
        <w:ind w:firstLine="420" w:firstLineChars="200"/>
        <w:rPr>
          <w:rFonts w:cs="Times New Roman" w:asciiTheme="minorEastAsia" w:hAnsiTheme="minorEastAsia"/>
        </w:rPr>
      </w:pPr>
      <w:r>
        <w:rPr>
          <w:rFonts w:asciiTheme="minorEastAsia" w:hAnsiTheme="minorEastAsia"/>
        </w:rPr>
        <w:fldChar w:fldCharType="begin"/>
      </w:r>
      <w:r>
        <w:rPr>
          <w:rFonts w:asciiTheme="minorEastAsia" w:hAnsiTheme="minorEastAsia"/>
        </w:rPr>
        <w:instrText xml:space="preserve"> = 4 \* GB3 \* MERGEFORMAT </w:instrText>
      </w:r>
      <w:r>
        <w:rPr>
          <w:rFonts w:asciiTheme="minorEastAsia" w:hAnsiTheme="minorEastAsia"/>
        </w:rPr>
        <w:fldChar w:fldCharType="separate"/>
      </w:r>
      <w:r>
        <w:rPr>
          <w:rFonts w:hint="eastAsia" w:cs="宋体" w:asciiTheme="minorEastAsia" w:hAnsiTheme="minorEastAsia"/>
        </w:rPr>
        <w:t>④</w:t>
      </w:r>
      <w:r>
        <w:rPr>
          <w:rFonts w:asciiTheme="minorEastAsia" w:hAnsiTheme="minorEastAsia"/>
        </w:rPr>
        <w:fldChar w:fldCharType="end"/>
      </w:r>
      <w:r>
        <w:rPr>
          <w:rFonts w:hint="eastAsia" w:cs="Times New Roman" w:asciiTheme="minorEastAsia" w:hAnsiTheme="minorEastAsia"/>
        </w:rPr>
        <w:t>用法用量：日一剂，水煎分两次口服，疗程为4-12周。</w:t>
      </w:r>
    </w:p>
    <w:p>
      <w:pPr>
        <w:rPr>
          <w:rFonts w:cs="Times New Roman" w:asciiTheme="minorEastAsia" w:hAnsiTheme="minorEastAsia"/>
        </w:rPr>
      </w:pPr>
      <w:r>
        <w:rPr>
          <w:rFonts w:hint="eastAsia" w:ascii="黑体" w:hAnsi="黑体" w:eastAsia="黑体" w:cs="Times New Roman"/>
        </w:rPr>
        <w:t xml:space="preserve">7.3 </w:t>
      </w:r>
      <w:r>
        <w:rPr>
          <w:rFonts w:hint="eastAsia" w:cs="Times New Roman" w:asciiTheme="minorEastAsia" w:hAnsiTheme="minorEastAsia"/>
        </w:rPr>
        <w:t>肝肾阴虚证</w:t>
      </w:r>
    </w:p>
    <w:p>
      <w:pPr>
        <w:rPr>
          <w:rFonts w:cs="Times New Roman" w:asciiTheme="minorEastAsia" w:hAnsiTheme="minorEastAsia"/>
        </w:rPr>
      </w:pPr>
      <w:r>
        <w:rPr>
          <w:rFonts w:hint="eastAsia" w:ascii="黑体" w:hAnsi="黑体" w:eastAsia="黑体" w:cs="Times New Roman"/>
        </w:rPr>
        <w:t>7.3.1</w:t>
      </w:r>
      <w:r>
        <w:rPr>
          <w:rFonts w:hint="eastAsia" w:cs="Times New Roman" w:asciiTheme="minorEastAsia" w:hAnsiTheme="minorEastAsia"/>
        </w:rPr>
        <w:t>治法治则：滋肝补肾，佐以清热利湿</w:t>
      </w:r>
    </w:p>
    <w:p>
      <w:pPr>
        <w:adjustRightInd w:val="0"/>
        <w:snapToGrid w:val="0"/>
        <w:rPr>
          <w:rFonts w:cs="Times New Roman" w:asciiTheme="minorEastAsia" w:hAnsiTheme="minorEastAsia"/>
        </w:rPr>
      </w:pPr>
      <w:r>
        <w:rPr>
          <w:rFonts w:hint="eastAsia" w:ascii="黑体" w:hAnsi="黑体" w:eastAsia="黑体" w:cs="Times New Roman"/>
        </w:rPr>
        <w:t>7.3.2</w:t>
      </w:r>
      <w:r>
        <w:rPr>
          <w:rFonts w:hint="eastAsia" w:cs="Times New Roman" w:asciiTheme="minorEastAsia" w:hAnsiTheme="minorEastAsia"/>
        </w:rPr>
        <w:t>推荐方药：知柏地黄丸加减</w:t>
      </w:r>
      <w:r>
        <w:rPr>
          <w:rFonts w:hint="eastAsia" w:cs="Times New Roman" w:asciiTheme="minorEastAsia" w:hAnsiTheme="minorEastAsia"/>
          <w:vertAlign w:val="superscript"/>
        </w:rPr>
        <w:t>[19,26,32,23]</w:t>
      </w:r>
      <w:r>
        <w:rPr>
          <w:rFonts w:hint="eastAsia" w:cs="Times New Roman" w:asciiTheme="minorEastAsia" w:hAnsiTheme="minorEastAsia"/>
        </w:rPr>
        <w:t>（推荐强度：弱推荐使用；证据级别：C）</w:t>
      </w:r>
    </w:p>
    <w:p>
      <w:pPr>
        <w:adjustRightInd w:val="0"/>
        <w:snapToGrid w:val="0"/>
        <w:ind w:firstLine="420" w:firstLineChars="200"/>
        <w:rPr>
          <w:rFonts w:cs="Times New Roman" w:asciiTheme="minorEastAsia" w:hAnsiTheme="minorEastAsia"/>
        </w:rPr>
      </w:pPr>
      <w:r>
        <w:rPr>
          <w:rFonts w:hint="eastAsia" w:ascii="宋体" w:hAnsi="宋体" w:eastAsia="宋体" w:cs="宋体"/>
        </w:rPr>
        <w:t>①处方</w:t>
      </w:r>
      <w:r>
        <w:rPr>
          <w:rFonts w:hint="eastAsia" w:ascii="Times New Roman" w:hAnsi="Times New Roman"/>
        </w:rPr>
        <w:t>出处：</w:t>
      </w:r>
      <w:r>
        <w:rPr>
          <w:rFonts w:hint="eastAsia" w:cs="Times New Roman" w:asciiTheme="minorEastAsia" w:hAnsiTheme="minorEastAsia"/>
        </w:rPr>
        <w:t>明代·吴昆《医方考》</w:t>
      </w:r>
    </w:p>
    <w:p>
      <w:pPr>
        <w:adjustRightInd w:val="0"/>
        <w:snapToGrid w:val="0"/>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ascii="宋体" w:hAnsi="宋体" w:eastAsia="宋体" w:cs="宋体"/>
        </w:rPr>
        <w:t>②</w:t>
      </w:r>
      <w:r>
        <w:rPr>
          <w:rFonts w:ascii="Times New Roman" w:hAnsi="Times New Roman"/>
        </w:rPr>
        <w:fldChar w:fldCharType="end"/>
      </w:r>
      <w:r>
        <w:rPr>
          <w:rFonts w:hint="eastAsia" w:ascii="Times New Roman" w:hAnsi="Times New Roman"/>
        </w:rPr>
        <w:t>药物</w:t>
      </w:r>
      <w:r>
        <w:rPr>
          <w:rFonts w:ascii="Times New Roman" w:hAnsi="Times New Roman"/>
        </w:rPr>
        <w:t>组成：</w:t>
      </w:r>
      <w:r>
        <w:rPr>
          <w:rFonts w:hint="eastAsia" w:cs="Times New Roman" w:asciiTheme="minorEastAsia" w:hAnsiTheme="minorEastAsia"/>
        </w:rPr>
        <w:t>知母、黄柏、熟地黄、山茱萸、牡丹皮、山药、茯苓、泽泻，尿热痛明显可加蒲公英、金银花、鱼腥草、半枝莲等以助清热解毒之力。</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随证加减：烘热汗出明显者可加桑叶、白薇、地骨皮等。腰痛</w:t>
      </w:r>
      <w:r>
        <w:rPr>
          <w:rFonts w:cs="Times New Roman" w:asciiTheme="minorEastAsia" w:hAnsiTheme="minorEastAsia"/>
        </w:rPr>
        <w:t>、下肢怕冷</w:t>
      </w:r>
      <w:r>
        <w:rPr>
          <w:rFonts w:hint="eastAsia" w:cs="Times New Roman" w:asciiTheme="minorEastAsia" w:hAnsiTheme="minorEastAsia"/>
        </w:rPr>
        <w:t>者可加用仙茅、</w:t>
      </w:r>
      <w:r>
        <w:rPr>
          <w:rFonts w:cs="Times New Roman" w:asciiTheme="minorEastAsia" w:hAnsiTheme="minorEastAsia"/>
        </w:rPr>
        <w:t>仙灵脾</w:t>
      </w:r>
      <w:r>
        <w:rPr>
          <w:rFonts w:hint="eastAsia" w:cs="Times New Roman" w:asciiTheme="minorEastAsia" w:hAnsiTheme="minorEastAsia"/>
        </w:rPr>
        <w:t>等，小腹胀痛、与情绪关系密切者可合用四逆散。</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用法用量：日一剂，水煎分两次口服，疗程为4-12周。</w:t>
      </w:r>
    </w:p>
    <w:p>
      <w:pPr>
        <w:ind w:firstLine="420" w:firstLineChars="200"/>
        <w:rPr>
          <w:rFonts w:cs="Times New Roman" w:asciiTheme="minorEastAsia" w:hAnsiTheme="minorEastAsia"/>
        </w:rPr>
      </w:pPr>
      <w:r>
        <w:rPr>
          <w:rFonts w:hint="eastAsia" w:cs="Times New Roman" w:asciiTheme="minorEastAsia" w:hAnsiTheme="minorEastAsia"/>
        </w:rPr>
        <w:t>⑤成分相同的中成药有知柏地黄丸。</w:t>
      </w:r>
    </w:p>
    <w:p>
      <w:pPr>
        <w:rPr>
          <w:rFonts w:cs="Times New Roman" w:asciiTheme="minorEastAsia" w:hAnsiTheme="minorEastAsia"/>
        </w:rPr>
      </w:pPr>
      <w:r>
        <w:rPr>
          <w:rFonts w:hint="eastAsia" w:ascii="黑体" w:hAnsi="黑体" w:eastAsia="黑体" w:cs="Times New Roman"/>
        </w:rPr>
        <w:t>7.4</w:t>
      </w:r>
      <w:r>
        <w:rPr>
          <w:rFonts w:hint="eastAsia" w:cs="Times New Roman" w:asciiTheme="minorEastAsia" w:hAnsiTheme="minorEastAsia"/>
        </w:rPr>
        <w:t>脾肾两虚证</w:t>
      </w:r>
    </w:p>
    <w:p>
      <w:pPr>
        <w:rPr>
          <w:rFonts w:cs="Times New Roman" w:asciiTheme="minorEastAsia" w:hAnsiTheme="minorEastAsia"/>
        </w:rPr>
      </w:pPr>
      <w:r>
        <w:rPr>
          <w:rFonts w:hint="eastAsia" w:ascii="黑体" w:hAnsi="黑体" w:eastAsia="黑体" w:cs="Times New Roman"/>
        </w:rPr>
        <w:t>7.4.1</w:t>
      </w:r>
      <w:r>
        <w:rPr>
          <w:rFonts w:hint="eastAsia" w:cs="Times New Roman" w:asciiTheme="minorEastAsia" w:hAnsiTheme="minorEastAsia"/>
        </w:rPr>
        <w:t>治法治则：健脾益肾，佐以清热利湿</w:t>
      </w:r>
    </w:p>
    <w:p>
      <w:pPr>
        <w:rPr>
          <w:rFonts w:cs="Times New Roman" w:asciiTheme="minorEastAsia" w:hAnsiTheme="minorEastAsia"/>
        </w:rPr>
      </w:pPr>
      <w:r>
        <w:rPr>
          <w:rFonts w:hint="eastAsia" w:ascii="黑体" w:hAnsi="黑体" w:eastAsia="黑体" w:cs="Times New Roman"/>
        </w:rPr>
        <w:t>7.4.2</w:t>
      </w:r>
      <w:r>
        <w:rPr>
          <w:rFonts w:hint="eastAsia" w:cs="Times New Roman" w:asciiTheme="minorEastAsia" w:hAnsiTheme="minorEastAsia"/>
        </w:rPr>
        <w:t>推荐方药：无比山药丸加减</w:t>
      </w:r>
      <w:r>
        <w:rPr>
          <w:rFonts w:hint="eastAsia" w:cs="Times New Roman" w:asciiTheme="minorEastAsia" w:hAnsiTheme="minorEastAsia"/>
          <w:vertAlign w:val="superscript"/>
        </w:rPr>
        <w:t>[19,25,26,34]</w:t>
      </w:r>
      <w:r>
        <w:rPr>
          <w:rFonts w:hint="eastAsia" w:cs="Times New Roman" w:asciiTheme="minorEastAsia" w:hAnsiTheme="minorEastAsia"/>
        </w:rPr>
        <w:t>（推荐强度：弱推荐使用；证据级别：C）</w:t>
      </w:r>
    </w:p>
    <w:p>
      <w:pPr>
        <w:ind w:firstLine="420" w:firstLineChars="200"/>
        <w:rPr>
          <w:rFonts w:cs="Times New Roman" w:asciiTheme="minorEastAsia" w:hAnsiTheme="minorEastAsia"/>
        </w:rPr>
      </w:pPr>
      <w:r>
        <w:rPr>
          <w:rFonts w:hint="eastAsia" w:ascii="宋体" w:hAnsi="宋体" w:eastAsia="宋体" w:cs="宋体"/>
        </w:rPr>
        <w:t>①处方</w:t>
      </w:r>
      <w:r>
        <w:rPr>
          <w:rFonts w:hint="eastAsia" w:ascii="Times New Roman" w:hAnsi="Times New Roman"/>
        </w:rPr>
        <w:t>出处：</w:t>
      </w:r>
      <w:r>
        <w:rPr>
          <w:rFonts w:hint="eastAsia" w:cs="Times New Roman" w:asciiTheme="minorEastAsia" w:hAnsiTheme="minorEastAsia"/>
        </w:rPr>
        <w:t>唐代·孙思邈《千金要方》</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hint="eastAsia" w:ascii="宋体" w:hAnsi="宋体" w:eastAsia="宋体" w:cs="宋体"/>
        </w:rPr>
        <w:t>②</w:t>
      </w:r>
      <w:r>
        <w:rPr>
          <w:rFonts w:ascii="Times New Roman" w:hAnsi="Times New Roman"/>
        </w:rPr>
        <w:fldChar w:fldCharType="end"/>
      </w:r>
      <w:r>
        <w:rPr>
          <w:rFonts w:hint="eastAsia" w:ascii="Times New Roman" w:hAnsi="Times New Roman"/>
        </w:rPr>
        <w:t>药物</w:t>
      </w:r>
      <w:r>
        <w:rPr>
          <w:rFonts w:ascii="Times New Roman" w:hAnsi="Times New Roman"/>
        </w:rPr>
        <w:t>组成：</w:t>
      </w:r>
      <w:r>
        <w:rPr>
          <w:rFonts w:hint="eastAsia" w:cs="Times New Roman" w:asciiTheme="minorEastAsia" w:hAnsiTheme="minorEastAsia"/>
        </w:rPr>
        <w:t>山茱萸、泽泻、熟地黄、茯苓、巴戟天、牛膝、赤石脂、山药、杜仲、菟丝子，尿热痛明显可加蒲公英、金银花、鱼腥草、半枝莲等以助清热解毒之力。</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随证加减：腰膝酸软等肾</w:t>
      </w:r>
      <w:r>
        <w:rPr>
          <w:rFonts w:cs="Times New Roman" w:asciiTheme="minorEastAsia" w:hAnsiTheme="minorEastAsia"/>
        </w:rPr>
        <w:t>虚表现</w:t>
      </w:r>
      <w:r>
        <w:rPr>
          <w:rFonts w:hint="eastAsia" w:cs="Times New Roman" w:asciiTheme="minorEastAsia" w:hAnsiTheme="minorEastAsia"/>
        </w:rPr>
        <w:t>明显者加用桑寄生、续断，腹胀便溏等脾虚表</w:t>
      </w:r>
      <w:r>
        <w:rPr>
          <w:rFonts w:cs="Times New Roman" w:asciiTheme="minorEastAsia" w:hAnsiTheme="minorEastAsia"/>
        </w:rPr>
        <w:t>现</w:t>
      </w:r>
      <w:r>
        <w:rPr>
          <w:rFonts w:hint="eastAsia" w:cs="Times New Roman" w:asciiTheme="minorEastAsia" w:hAnsiTheme="minorEastAsia"/>
        </w:rPr>
        <w:t>明显者加用炒白术、砂仁等。</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用法用量：日一剂，水煎分两次口服，疗程为4-12周。</w:t>
      </w:r>
    </w:p>
    <w:p>
      <w:pPr>
        <w:rPr>
          <w:rFonts w:cs="Times New Roman" w:asciiTheme="minorEastAsia" w:hAnsiTheme="minorEastAsia"/>
        </w:rPr>
      </w:pPr>
    </w:p>
    <w:p>
      <w:pPr>
        <w:rPr>
          <w:rFonts w:ascii="黑体" w:hAnsi="黑体" w:eastAsia="黑体" w:cs="Times New Roman"/>
        </w:rPr>
      </w:pPr>
      <w:r>
        <w:rPr>
          <w:rFonts w:hint="eastAsia" w:ascii="黑体" w:hAnsi="黑体" w:eastAsia="黑体" w:cs="Times New Roman"/>
        </w:rPr>
        <w:t>7.5中成药</w:t>
      </w:r>
    </w:p>
    <w:p>
      <w:pPr>
        <w:ind w:firstLine="420" w:firstLineChars="200"/>
        <w:rPr>
          <w:rFonts w:cs="Times New Roman" w:asciiTheme="minorEastAsia" w:hAnsiTheme="minorEastAsia"/>
        </w:rPr>
      </w:pPr>
    </w:p>
    <w:p>
      <w:pPr>
        <w:rPr>
          <w:rFonts w:cs="Times New Roman" w:asciiTheme="minorEastAsia" w:hAnsiTheme="minorEastAsia"/>
        </w:rPr>
      </w:pPr>
      <w:r>
        <w:rPr>
          <w:rFonts w:hint="eastAsia" w:ascii="黑体" w:hAnsi="黑体" w:eastAsia="黑体" w:cs="Times New Roman"/>
        </w:rPr>
        <w:t>7.5.1</w:t>
      </w:r>
      <w:r>
        <w:rPr>
          <w:rFonts w:hint="eastAsia" w:cs="Times New Roman" w:asciiTheme="minorEastAsia" w:hAnsiTheme="minorEastAsia"/>
        </w:rPr>
        <w:t>三金片</w:t>
      </w:r>
      <w:r>
        <w:rPr>
          <w:rFonts w:hint="eastAsia" w:cs="Times New Roman" w:asciiTheme="minorEastAsia" w:hAnsiTheme="minorEastAsia"/>
          <w:vertAlign w:val="superscript"/>
        </w:rPr>
        <w:t>[35-51]</w:t>
      </w:r>
      <w:r>
        <w:rPr>
          <w:rFonts w:hint="eastAsia" w:cs="Times New Roman" w:asciiTheme="minorEastAsia" w:hAnsiTheme="minorEastAsia"/>
        </w:rPr>
        <w:t>（推荐强度：强推荐使用；证据级别：C）</w:t>
      </w:r>
    </w:p>
    <w:p>
      <w:pPr>
        <w:autoSpaceDE w:val="0"/>
        <w:autoSpaceDN w:val="0"/>
        <w:adjustRightInd w:val="0"/>
        <w:ind w:firstLine="420"/>
        <w:jc w:val="left"/>
        <w:rPr>
          <w:rFonts w:ascii="宋体" w:hAnsi="宋体" w:eastAsia="宋体"/>
          <w:szCs w:val="21"/>
        </w:rPr>
      </w:pPr>
      <w:r>
        <w:rPr>
          <w:rFonts w:ascii="宋体" w:hAnsi="Times New Roman"/>
        </w:rPr>
        <w:t>①</w:t>
      </w:r>
      <w:r>
        <w:rPr>
          <w:rFonts w:hint="eastAsia" w:ascii="宋体" w:hAnsi="Times New Roman"/>
        </w:rPr>
        <w:t>处方来源</w:t>
      </w:r>
      <w:r>
        <w:rPr>
          <w:rFonts w:ascii="Times New Roman" w:hAnsi="Times New Roman"/>
        </w:rPr>
        <w:t>：2015 年版《中华人民共和国药典》</w:t>
      </w:r>
      <w:r>
        <w:rPr>
          <w:rFonts w:hint="eastAsia" w:ascii="宋体" w:hAnsi="宋体" w:eastAsia="宋体"/>
          <w:szCs w:val="21"/>
        </w:rPr>
        <w:t>、中药成方制剂第十六册</w:t>
      </w:r>
    </w:p>
    <w:p>
      <w:pPr>
        <w:autoSpaceDE w:val="0"/>
        <w:autoSpaceDN w:val="0"/>
        <w:adjustRightInd w:val="0"/>
        <w:ind w:firstLine="420"/>
        <w:jc w:val="left"/>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ascii="宋体" w:hAnsi="Times New Roman"/>
        </w:rPr>
        <w:t>②</w:t>
      </w:r>
      <w:r>
        <w:rPr>
          <w:rFonts w:ascii="Times New Roman" w:hAnsi="Times New Roman"/>
        </w:rPr>
        <w:fldChar w:fldCharType="end"/>
      </w:r>
      <w:r>
        <w:rPr>
          <w:rFonts w:hint="eastAsia" w:cs="Times New Roman" w:asciiTheme="minorEastAsia" w:hAnsiTheme="minorEastAsia"/>
        </w:rPr>
        <w:t>药物组成：金樱根、菝葜、羊开口、金沙藤、积雪草</w:t>
      </w:r>
    </w:p>
    <w:p>
      <w:pPr>
        <w:ind w:firstLine="420" w:firstLineChars="200"/>
        <w:rPr>
          <w:rFonts w:ascii="Times New Roman" w:hAnsi="Times New Roman"/>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适应症：推荐单纯性下尿路感染各型见膀胱湿热证。</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用法用量：口服，大片3片/次，小片5片/次，3-4次/天</w:t>
      </w:r>
    </w:p>
    <w:p>
      <w:pPr>
        <w:ind w:firstLine="420" w:firstLineChars="200"/>
        <w:rPr>
          <w:rFonts w:cs="Times New Roman" w:asciiTheme="minorEastAsia" w:hAnsiTheme="minorEastAsia"/>
        </w:rPr>
      </w:pPr>
      <w:r>
        <w:rPr>
          <w:rFonts w:hint="eastAsia" w:asciiTheme="minorEastAsia" w:hAnsiTheme="minorEastAsia"/>
        </w:rPr>
        <w:t>⑤</w:t>
      </w:r>
      <w:r>
        <w:rPr>
          <w:rFonts w:ascii="Times New Roman" w:hAnsi="Times New Roman"/>
        </w:rPr>
        <w:t>不良反应：尚未发现有关报道</w:t>
      </w:r>
      <w:r>
        <w:rPr>
          <w:rFonts w:hint="eastAsia" w:ascii="Times New Roman" w:hAnsi="Times New Roman"/>
        </w:rPr>
        <w:t>。</w:t>
      </w:r>
    </w:p>
    <w:p>
      <w:pPr>
        <w:rPr>
          <w:rFonts w:cs="Times New Roman" w:asciiTheme="minorEastAsia" w:hAnsiTheme="minorEastAsia"/>
        </w:rPr>
      </w:pPr>
      <w:r>
        <w:rPr>
          <w:rFonts w:hint="eastAsia" w:ascii="黑体" w:hAnsi="黑体" w:eastAsia="黑体" w:cs="Times New Roman"/>
        </w:rPr>
        <w:t>7.5.2</w:t>
      </w:r>
      <w:r>
        <w:rPr>
          <w:rFonts w:hint="eastAsia" w:cs="Times New Roman" w:asciiTheme="minorEastAsia" w:hAnsiTheme="minorEastAsia"/>
        </w:rPr>
        <w:t>热淋清颗粒</w:t>
      </w:r>
      <w:r>
        <w:rPr>
          <w:rFonts w:hint="eastAsia" w:cs="Times New Roman" w:asciiTheme="minorEastAsia" w:hAnsiTheme="minorEastAsia"/>
          <w:vertAlign w:val="superscript"/>
        </w:rPr>
        <w:t>[52-57]</w:t>
      </w:r>
      <w:r>
        <w:rPr>
          <w:rFonts w:hint="eastAsia" w:cs="Times New Roman" w:asciiTheme="minorEastAsia" w:hAnsiTheme="minorEastAsia"/>
        </w:rPr>
        <w:t>（推荐强度：强推荐使用；证据级别：B）</w:t>
      </w:r>
    </w:p>
    <w:p>
      <w:pPr>
        <w:autoSpaceDE w:val="0"/>
        <w:autoSpaceDN w:val="0"/>
        <w:adjustRightInd w:val="0"/>
        <w:ind w:firstLine="420"/>
        <w:jc w:val="left"/>
        <w:rPr>
          <w:rFonts w:ascii="Times New Roman" w:hAnsi="Times New Roman"/>
        </w:rPr>
      </w:pPr>
      <w:r>
        <w:rPr>
          <w:rFonts w:ascii="宋体" w:hAnsi="Times New Roman"/>
        </w:rPr>
        <w:t>①</w:t>
      </w:r>
      <w:r>
        <w:rPr>
          <w:rFonts w:hint="eastAsia" w:ascii="宋体" w:hAnsi="Times New Roman"/>
        </w:rPr>
        <w:t>处方来源</w:t>
      </w:r>
      <w:r>
        <w:rPr>
          <w:rFonts w:ascii="Times New Roman" w:hAnsi="Times New Roman"/>
        </w:rPr>
        <w:t>：2015 年版《中华人民共和国药典》</w:t>
      </w:r>
      <w:r>
        <w:rPr>
          <w:rFonts w:hint="eastAsia" w:ascii="宋体" w:hAnsi="宋体" w:eastAsia="宋体"/>
          <w:szCs w:val="21"/>
        </w:rPr>
        <w:t>、中药成方制剂第十二册、第十七册</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ascii="宋体" w:hAnsi="Times New Roman"/>
        </w:rPr>
        <w:t>②</w:t>
      </w:r>
      <w:r>
        <w:rPr>
          <w:rFonts w:ascii="Times New Roman" w:hAnsi="Times New Roman"/>
        </w:rPr>
        <w:fldChar w:fldCharType="end"/>
      </w:r>
      <w:r>
        <w:rPr>
          <w:rFonts w:hint="eastAsia" w:cs="Times New Roman" w:asciiTheme="minorEastAsia" w:hAnsiTheme="minorEastAsia"/>
        </w:rPr>
        <w:t>药物组成：头花寥</w:t>
      </w:r>
    </w:p>
    <w:p>
      <w:pPr>
        <w:ind w:firstLine="420" w:firstLineChars="200"/>
        <w:rPr>
          <w:rFonts w:ascii="Times New Roman" w:hAnsi="Times New Roman"/>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适应症：推荐单纯性下尿路感染各型见膀胱湿热证。</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用法用量：开水冲服，1-2袋/次，3次/日</w:t>
      </w:r>
    </w:p>
    <w:p>
      <w:pPr>
        <w:ind w:firstLine="420" w:firstLineChars="200"/>
        <w:rPr>
          <w:rFonts w:ascii="Times New Roman" w:hAnsi="Times New Roman"/>
        </w:rPr>
      </w:pPr>
      <w:r>
        <w:rPr>
          <w:rFonts w:hint="eastAsia" w:asciiTheme="minorEastAsia" w:hAnsiTheme="minorEastAsia"/>
        </w:rPr>
        <w:t>⑤</w:t>
      </w:r>
      <w:r>
        <w:rPr>
          <w:rFonts w:ascii="Times New Roman" w:hAnsi="Times New Roman"/>
        </w:rPr>
        <w:t>不良反应：尚未发现有关报道</w:t>
      </w:r>
      <w:r>
        <w:rPr>
          <w:rFonts w:hint="eastAsia" w:ascii="Times New Roman" w:hAnsi="Times New Roman"/>
        </w:rPr>
        <w:t>。</w:t>
      </w:r>
    </w:p>
    <w:p>
      <w:pPr>
        <w:rPr>
          <w:rFonts w:cs="Times New Roman" w:asciiTheme="minorEastAsia" w:hAnsiTheme="minorEastAsia"/>
        </w:rPr>
      </w:pPr>
      <w:r>
        <w:rPr>
          <w:rFonts w:hint="eastAsia" w:ascii="黑体" w:hAnsi="黑体" w:eastAsia="黑体" w:cs="Times New Roman"/>
        </w:rPr>
        <w:t>7.5.3</w:t>
      </w:r>
      <w:r>
        <w:rPr>
          <w:rFonts w:hint="eastAsia" w:cs="Times New Roman" w:asciiTheme="minorEastAsia" w:hAnsiTheme="minorEastAsia"/>
        </w:rPr>
        <w:t>肾舒颗粒</w:t>
      </w:r>
      <w:r>
        <w:rPr>
          <w:rFonts w:hint="eastAsia" w:cs="Times New Roman" w:asciiTheme="minorEastAsia" w:hAnsiTheme="minorEastAsia"/>
          <w:vertAlign w:val="superscript"/>
        </w:rPr>
        <w:t>[58-62]</w:t>
      </w:r>
      <w:r>
        <w:rPr>
          <w:rFonts w:hint="eastAsia" w:cs="Times New Roman" w:asciiTheme="minorEastAsia" w:hAnsiTheme="minorEastAsia"/>
        </w:rPr>
        <w:t>（推荐强度：弱推荐使用；证据级别：B）</w:t>
      </w:r>
    </w:p>
    <w:p>
      <w:pPr>
        <w:autoSpaceDE w:val="0"/>
        <w:autoSpaceDN w:val="0"/>
        <w:adjustRightInd w:val="0"/>
        <w:ind w:firstLine="420"/>
        <w:jc w:val="left"/>
        <w:rPr>
          <w:rFonts w:ascii="Times New Roman" w:hAnsi="Times New Roman"/>
        </w:rPr>
      </w:pPr>
      <w:r>
        <w:rPr>
          <w:rFonts w:ascii="宋体" w:hAnsi="Times New Roman"/>
        </w:rPr>
        <w:t>①</w:t>
      </w:r>
      <w:r>
        <w:rPr>
          <w:rFonts w:hint="eastAsia" w:ascii="宋体" w:hAnsi="Times New Roman"/>
        </w:rPr>
        <w:t>处方来源</w:t>
      </w:r>
      <w:r>
        <w:rPr>
          <w:rFonts w:ascii="Times New Roman" w:hAnsi="Times New Roman"/>
        </w:rPr>
        <w:t>：</w:t>
      </w:r>
      <w:r>
        <w:rPr>
          <w:rFonts w:hint="eastAsia" w:ascii="宋体" w:hAnsi="宋体" w:eastAsia="宋体"/>
          <w:szCs w:val="21"/>
        </w:rPr>
        <w:t>中药成方制剂第九册</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2 \* GB3 \* MERGEFORMAT </w:instrText>
      </w:r>
      <w:r>
        <w:rPr>
          <w:rFonts w:ascii="Times New Roman" w:hAnsi="Times New Roman"/>
        </w:rPr>
        <w:fldChar w:fldCharType="separate"/>
      </w:r>
      <w:r>
        <w:rPr>
          <w:rFonts w:ascii="宋体" w:hAnsi="Times New Roman"/>
        </w:rPr>
        <w:t>②</w:t>
      </w:r>
      <w:r>
        <w:rPr>
          <w:rFonts w:ascii="Times New Roman" w:hAnsi="Times New Roman"/>
        </w:rPr>
        <w:fldChar w:fldCharType="end"/>
      </w:r>
      <w:r>
        <w:rPr>
          <w:rFonts w:hint="eastAsia" w:cs="Times New Roman" w:asciiTheme="minorEastAsia" w:hAnsiTheme="minorEastAsia"/>
        </w:rPr>
        <w:t>药物组成：白花蛇舌草、大青叶、瞿麦、萹蓄、海金沙藤、淡竹叶、黄柏、茯苓、地黄、甘草</w:t>
      </w:r>
    </w:p>
    <w:p>
      <w:pPr>
        <w:ind w:firstLine="420" w:firstLineChars="200"/>
        <w:rPr>
          <w:rFonts w:ascii="Times New Roman" w:hAnsi="Times New Roman"/>
        </w:rPr>
      </w:pPr>
      <w:r>
        <w:rPr>
          <w:rFonts w:ascii="Times New Roman" w:hAnsi="Times New Roman"/>
        </w:rPr>
        <w:fldChar w:fldCharType="begin"/>
      </w:r>
      <w:r>
        <w:rPr>
          <w:rFonts w:ascii="Times New Roman" w:hAnsi="Times New Roman"/>
        </w:rPr>
        <w:instrText xml:space="preserve"> = 3 \* GB3 \* MERGEFORMAT </w:instrText>
      </w:r>
      <w:r>
        <w:rPr>
          <w:rFonts w:ascii="Times New Roman" w:hAnsi="Times New Roman"/>
        </w:rPr>
        <w:fldChar w:fldCharType="separate"/>
      </w:r>
      <w:r>
        <w:rPr>
          <w:rFonts w:hint="eastAsia" w:ascii="宋体" w:hAnsi="宋体" w:eastAsia="宋体" w:cs="宋体"/>
        </w:rPr>
        <w:t>③</w:t>
      </w:r>
      <w:r>
        <w:rPr>
          <w:rFonts w:ascii="Times New Roman" w:hAnsi="Times New Roman"/>
        </w:rPr>
        <w:fldChar w:fldCharType="end"/>
      </w:r>
      <w:r>
        <w:rPr>
          <w:rFonts w:hint="eastAsia" w:cs="Times New Roman" w:asciiTheme="minorEastAsia" w:hAnsiTheme="minorEastAsia"/>
        </w:rPr>
        <w:t>适应症：推荐单纯性下尿路感染各型见膀胱湿热证。</w:t>
      </w:r>
    </w:p>
    <w:p>
      <w:pPr>
        <w:ind w:firstLine="420" w:firstLineChars="200"/>
        <w:rPr>
          <w:rFonts w:cs="Times New Roman" w:asciiTheme="minorEastAsia" w:hAnsiTheme="minorEastAsia"/>
        </w:rPr>
      </w:pPr>
      <w:r>
        <w:rPr>
          <w:rFonts w:ascii="Times New Roman" w:hAnsi="Times New Roman"/>
        </w:rPr>
        <w:fldChar w:fldCharType="begin"/>
      </w:r>
      <w:r>
        <w:rPr>
          <w:rFonts w:ascii="Times New Roman" w:hAnsi="Times New Roman"/>
        </w:rPr>
        <w:instrText xml:space="preserve"> = 4 \* GB3 \* MERGEFORMAT </w:instrText>
      </w:r>
      <w:r>
        <w:rPr>
          <w:rFonts w:ascii="Times New Roman" w:hAnsi="Times New Roman"/>
        </w:rPr>
        <w:fldChar w:fldCharType="separate"/>
      </w:r>
      <w:r>
        <w:rPr>
          <w:rFonts w:hint="eastAsia" w:ascii="宋体" w:hAnsi="宋体" w:eastAsia="宋体" w:cs="宋体"/>
        </w:rPr>
        <w:t>④</w:t>
      </w:r>
      <w:r>
        <w:rPr>
          <w:rFonts w:ascii="Times New Roman" w:hAnsi="Times New Roman"/>
        </w:rPr>
        <w:fldChar w:fldCharType="end"/>
      </w:r>
      <w:r>
        <w:rPr>
          <w:rFonts w:hint="eastAsia" w:cs="Times New Roman" w:asciiTheme="minorEastAsia" w:hAnsiTheme="minorEastAsia"/>
        </w:rPr>
        <w:t>用法用量：开水冲服，30g/次，3次/日</w:t>
      </w:r>
    </w:p>
    <w:p>
      <w:pPr>
        <w:ind w:firstLine="420" w:firstLineChars="200"/>
        <w:rPr>
          <w:rFonts w:ascii="Times New Roman" w:hAnsi="Times New Roman"/>
        </w:rPr>
      </w:pPr>
      <w:r>
        <w:rPr>
          <w:rFonts w:hint="eastAsia" w:asciiTheme="minorEastAsia" w:hAnsiTheme="minorEastAsia"/>
        </w:rPr>
        <w:t>⑤</w:t>
      </w:r>
      <w:r>
        <w:rPr>
          <w:rFonts w:ascii="Times New Roman" w:hAnsi="Times New Roman"/>
        </w:rPr>
        <w:t>不良反应：尚未发现有关报道</w:t>
      </w:r>
      <w:r>
        <w:rPr>
          <w:rFonts w:hint="eastAsia" w:ascii="Times New Roman" w:hAnsi="Times New Roman"/>
        </w:rPr>
        <w:t>。</w:t>
      </w:r>
    </w:p>
    <w:p>
      <w:pPr>
        <w:ind w:firstLine="420" w:firstLineChars="200"/>
        <w:rPr>
          <w:rFonts w:ascii="仿宋" w:hAnsi="仿宋" w:eastAsia="仿宋" w:cs="Times New Roman"/>
        </w:rPr>
      </w:pPr>
    </w:p>
    <w:p>
      <w:pPr>
        <w:rPr>
          <w:rFonts w:ascii="黑体" w:hAnsi="黑体" w:eastAsia="黑体" w:cs="Times New Roman"/>
        </w:rPr>
      </w:pPr>
      <w:r>
        <w:rPr>
          <w:rFonts w:hint="eastAsia" w:ascii="黑体" w:hAnsi="黑体" w:eastAsia="黑体" w:cs="Times New Roman"/>
        </w:rPr>
        <w:t>7.5其他治疗方法</w:t>
      </w:r>
    </w:p>
    <w:p>
      <w:pPr>
        <w:rPr>
          <w:rFonts w:cs="Times New Roman" w:asciiTheme="minorEastAsia" w:hAnsiTheme="minorEastAsia"/>
        </w:rPr>
      </w:pPr>
      <w:r>
        <w:rPr>
          <w:rFonts w:hint="eastAsia" w:ascii="黑体" w:hAnsi="黑体" w:eastAsia="黑体" w:cs="Times New Roman"/>
        </w:rPr>
        <w:t>7.5.1</w:t>
      </w:r>
      <w:r>
        <w:rPr>
          <w:rFonts w:hint="eastAsia" w:cs="Times New Roman" w:asciiTheme="minorEastAsia" w:hAnsiTheme="minorEastAsia"/>
        </w:rPr>
        <w:t>熏洗坐浴</w:t>
      </w:r>
      <w:r>
        <w:rPr>
          <w:rFonts w:hint="eastAsia" w:cs="Times New Roman" w:asciiTheme="minorEastAsia" w:hAnsiTheme="minorEastAsia"/>
          <w:vertAlign w:val="superscript"/>
        </w:rPr>
        <w:t>[63-67]</w:t>
      </w:r>
      <w:r>
        <w:rPr>
          <w:rFonts w:hint="eastAsia" w:cs="Times New Roman" w:asciiTheme="minorEastAsia" w:hAnsiTheme="minorEastAsia"/>
        </w:rPr>
        <w:t>（推荐强度：弱推荐使用；证据级别：C）</w:t>
      </w:r>
    </w:p>
    <w:p>
      <w:pPr>
        <w:ind w:firstLine="420" w:firstLineChars="200"/>
        <w:rPr>
          <w:rFonts w:cs="Times New Roman" w:asciiTheme="minorEastAsia" w:hAnsiTheme="minorEastAsia"/>
        </w:rPr>
      </w:pPr>
      <w:r>
        <w:rPr>
          <w:rFonts w:hint="eastAsia" w:cs="Times New Roman" w:asciiTheme="minorEastAsia" w:hAnsiTheme="minorEastAsia"/>
        </w:rPr>
        <w:t>适用于各个证型，以清热利湿为主，以防治妇科炎症等导致的泌尿道逆行性感染，多辅助内服中药使用。</w:t>
      </w:r>
    </w:p>
    <w:p>
      <w:pPr>
        <w:ind w:firstLine="420" w:firstLineChars="200"/>
        <w:rPr>
          <w:rFonts w:cs="Times New Roman" w:asciiTheme="minorEastAsia" w:hAnsiTheme="minorEastAsia"/>
        </w:rPr>
      </w:pPr>
      <w:r>
        <w:rPr>
          <w:rFonts w:hint="eastAsia" w:cs="Times New Roman" w:asciiTheme="minorEastAsia" w:hAnsiTheme="minorEastAsia"/>
        </w:rPr>
        <w:t>操作方法：患者以温开水清洗外阴后，以清热利湿中药外洗方（常用药：黄柏、苦参、土茯苓、蛇床子等）熏洗坐浴</w:t>
      </w:r>
      <w:r>
        <w:rPr>
          <w:rFonts w:cs="Times New Roman" w:asciiTheme="minorEastAsia" w:hAnsiTheme="minorEastAsia"/>
        </w:rPr>
        <w:t>10</w:t>
      </w:r>
      <w:r>
        <w:rPr>
          <w:rFonts w:hint="eastAsia" w:cs="Times New Roman" w:asciiTheme="minorEastAsia" w:hAnsiTheme="minorEastAsia"/>
        </w:rPr>
        <w:t>～</w:t>
      </w:r>
      <w:r>
        <w:rPr>
          <w:rFonts w:cs="Times New Roman" w:asciiTheme="minorEastAsia" w:hAnsiTheme="minorEastAsia"/>
        </w:rPr>
        <w:t>20 min</w:t>
      </w:r>
      <w:r>
        <w:rPr>
          <w:rFonts w:hint="eastAsia" w:cs="Times New Roman" w:asciiTheme="minorEastAsia" w:hAnsiTheme="minorEastAsia"/>
        </w:rPr>
        <w:t>，疗程为2-4周。</w:t>
      </w:r>
    </w:p>
    <w:p>
      <w:pPr>
        <w:ind w:firstLine="420" w:firstLineChars="200"/>
        <w:rPr>
          <w:rFonts w:cs="Times New Roman" w:asciiTheme="minorEastAsia" w:hAnsiTheme="minorEastAsia"/>
        </w:rPr>
      </w:pPr>
      <w:r>
        <w:rPr>
          <w:rFonts w:hint="eastAsia" w:cs="Times New Roman" w:asciiTheme="minorEastAsia" w:hAnsiTheme="minorEastAsia"/>
        </w:rPr>
        <w:t>禁忌症：月经期妇女及有生育诉求男性禁用。</w:t>
      </w:r>
    </w:p>
    <w:p>
      <w:pPr>
        <w:rPr>
          <w:rFonts w:cs="Times New Roman" w:asciiTheme="minorEastAsia" w:hAnsiTheme="minorEastAsia"/>
        </w:rPr>
      </w:pPr>
      <w:r>
        <w:rPr>
          <w:rFonts w:hint="eastAsia" w:ascii="黑体" w:hAnsi="黑体" w:eastAsia="黑体" w:cs="Times New Roman"/>
        </w:rPr>
        <w:t>7.5.2</w:t>
      </w:r>
      <w:r>
        <w:rPr>
          <w:rFonts w:hint="eastAsia" w:cs="Times New Roman" w:asciiTheme="minorEastAsia" w:hAnsiTheme="minorEastAsia"/>
        </w:rPr>
        <w:t>针刺</w:t>
      </w:r>
      <w:r>
        <w:rPr>
          <w:rFonts w:hint="eastAsia" w:cs="Times New Roman" w:asciiTheme="minorEastAsia" w:hAnsiTheme="minorEastAsia"/>
          <w:vertAlign w:val="superscript"/>
        </w:rPr>
        <w:t>[68-72]</w:t>
      </w:r>
      <w:r>
        <w:rPr>
          <w:rFonts w:hint="eastAsia" w:cs="Times New Roman" w:asciiTheme="minorEastAsia" w:hAnsiTheme="minorEastAsia"/>
        </w:rPr>
        <w:t>（推荐强度：弱推荐使用；证据级别：C）</w:t>
      </w:r>
    </w:p>
    <w:p>
      <w:pPr>
        <w:ind w:firstLine="420" w:firstLineChars="200"/>
        <w:rPr>
          <w:rFonts w:cs="Times New Roman" w:asciiTheme="minorEastAsia" w:hAnsiTheme="minorEastAsia"/>
        </w:rPr>
      </w:pPr>
      <w:r>
        <w:rPr>
          <w:rFonts w:hint="eastAsia" w:cs="Times New Roman" w:asciiTheme="minorEastAsia" w:hAnsiTheme="minorEastAsia"/>
        </w:rPr>
        <w:t>适用于各个证型，多配合内服中药使用，改善症状。</w:t>
      </w:r>
    </w:p>
    <w:p>
      <w:pPr>
        <w:ind w:firstLine="420" w:firstLineChars="200"/>
        <w:rPr>
          <w:rFonts w:cs="Times New Roman" w:asciiTheme="minorEastAsia" w:hAnsiTheme="minorEastAsia"/>
        </w:rPr>
      </w:pPr>
      <w:r>
        <w:rPr>
          <w:rFonts w:hint="eastAsia" w:cs="Times New Roman" w:asciiTheme="minorEastAsia" w:hAnsiTheme="minorEastAsia"/>
        </w:rPr>
        <w:t>操作方法：常用穴：关元、气海、三阴交等。</w:t>
      </w:r>
    </w:p>
    <w:p>
      <w:pPr>
        <w:ind w:firstLine="420" w:firstLineChars="200"/>
        <w:rPr>
          <w:rFonts w:cs="Times New Roman" w:asciiTheme="minorEastAsia" w:hAnsiTheme="minorEastAsia"/>
        </w:rPr>
      </w:pPr>
      <w:r>
        <w:rPr>
          <w:rFonts w:hint="eastAsia" w:cs="Times New Roman" w:asciiTheme="minorEastAsia" w:hAnsiTheme="minorEastAsia"/>
        </w:rPr>
        <w:t>禁忌症：禁用于皮肤破溃处及其他不适宜针刺的情况。</w:t>
      </w:r>
    </w:p>
    <w:p>
      <w:pPr>
        <w:rPr>
          <w:rFonts w:cs="Times New Roman" w:asciiTheme="minorEastAsia" w:hAnsiTheme="minorEastAsia"/>
        </w:rPr>
      </w:pPr>
    </w:p>
    <w:p>
      <w:pPr>
        <w:pStyle w:val="54"/>
        <w:numPr>
          <w:ilvl w:val="0"/>
          <w:numId w:val="0"/>
        </w:numPr>
        <w:spacing w:before="312" w:after="312"/>
        <w:rPr>
          <w:rFonts w:hAnsi="黑体"/>
          <w:kern w:val="2"/>
          <w:szCs w:val="22"/>
        </w:rPr>
      </w:pPr>
      <w:bookmarkStart w:id="61" w:name="_Toc481532283"/>
      <w:r>
        <w:rPr>
          <w:rFonts w:hint="eastAsia" w:hAnsi="黑体"/>
          <w:kern w:val="2"/>
          <w:szCs w:val="22"/>
        </w:rPr>
        <w:t>8　并发症预防</w:t>
      </w:r>
      <w:bookmarkEnd w:id="61"/>
    </w:p>
    <w:p>
      <w:pPr>
        <w:ind w:firstLine="420" w:firstLineChars="200"/>
        <w:rPr>
          <w:rFonts w:cs="Times New Roman" w:asciiTheme="minorEastAsia" w:hAnsiTheme="minorEastAsia"/>
          <w:color w:val="FF0000"/>
        </w:rPr>
      </w:pPr>
      <w:r>
        <w:rPr>
          <w:rFonts w:hint="eastAsia" w:cs="Times New Roman" w:asciiTheme="minorEastAsia" w:hAnsiTheme="minorEastAsia"/>
        </w:rPr>
        <w:t>单纯性下尿路感染一般感染控制及时较少出现并发症。如反复尿路感染可能会引起膀胱功能改变，并发尿储留或是尿失禁。下尿路感染控制不及时，可逆行感染，引起上尿路感染。</w:t>
      </w:r>
      <w:r>
        <w:rPr>
          <w:rFonts w:ascii="Times New Roman" w:hAnsi="Times New Roman"/>
        </w:rPr>
        <w:t>以上并发症按西医常规处理。</w:t>
      </w:r>
    </w:p>
    <w:p>
      <w:pPr>
        <w:pStyle w:val="54"/>
        <w:numPr>
          <w:ilvl w:val="0"/>
          <w:numId w:val="0"/>
        </w:numPr>
        <w:spacing w:before="312" w:after="312"/>
        <w:rPr>
          <w:rFonts w:hAnsi="黑体"/>
          <w:kern w:val="2"/>
          <w:szCs w:val="22"/>
        </w:rPr>
      </w:pPr>
      <w:bookmarkStart w:id="62" w:name="_Toc481532284"/>
      <w:r>
        <w:rPr>
          <w:rFonts w:hint="eastAsia" w:hAnsi="黑体"/>
          <w:kern w:val="2"/>
          <w:szCs w:val="22"/>
        </w:rPr>
        <w:t>9　康复调摄</w:t>
      </w:r>
      <w:bookmarkEnd w:id="62"/>
    </w:p>
    <w:p>
      <w:pPr>
        <w:autoSpaceDE w:val="0"/>
        <w:autoSpaceDN w:val="0"/>
        <w:adjustRightInd w:val="0"/>
        <w:jc w:val="left"/>
        <w:rPr>
          <w:rFonts w:cs="Times New Roman" w:asciiTheme="minorEastAsia" w:hAnsiTheme="minorEastAsia"/>
        </w:rPr>
      </w:pPr>
      <w:r>
        <w:rPr>
          <w:rFonts w:hint="eastAsia" w:ascii="黑体" w:hAnsi="黑体" w:eastAsia="黑体" w:cs="Times New Roman"/>
        </w:rPr>
        <w:t>9.1</w:t>
      </w:r>
      <w:r>
        <w:rPr>
          <w:rFonts w:hint="eastAsia" w:cs="Times New Roman" w:asciiTheme="minorEastAsia" w:hAnsiTheme="minorEastAsia"/>
        </w:rPr>
        <w:t>多饮水，每日饮水量至少应保持2000～3000ml左右，不憋尿、勤排尿，降低泌尿道感染的风险。</w:t>
      </w:r>
    </w:p>
    <w:p>
      <w:pPr>
        <w:autoSpaceDE w:val="0"/>
        <w:autoSpaceDN w:val="0"/>
        <w:adjustRightInd w:val="0"/>
        <w:jc w:val="left"/>
        <w:rPr>
          <w:rFonts w:cs="Times New Roman" w:asciiTheme="minorEastAsia" w:hAnsiTheme="minorEastAsia"/>
        </w:rPr>
      </w:pPr>
      <w:r>
        <w:rPr>
          <w:rFonts w:hint="eastAsia" w:ascii="黑体" w:hAnsi="黑体" w:eastAsia="黑体" w:cs="Times New Roman"/>
        </w:rPr>
        <w:t>9.2</w:t>
      </w:r>
      <w:r>
        <w:rPr>
          <w:rFonts w:hint="eastAsia" w:cs="Times New Roman" w:asciiTheme="minorEastAsia" w:hAnsiTheme="minorEastAsia"/>
        </w:rPr>
        <w:t>保持外阴及尿道口卫生，每日用温水清洗并保持局部清洁，以免尿道口的细菌进入尿路，重新引起泌尿道感染。注意房事频率及房事清洁。在性生活前双方都要清洁阴部，避免房事过频增加细菌感染的几率。</w:t>
      </w:r>
    </w:p>
    <w:p>
      <w:pPr>
        <w:autoSpaceDE w:val="0"/>
        <w:autoSpaceDN w:val="0"/>
        <w:adjustRightInd w:val="0"/>
        <w:jc w:val="left"/>
        <w:rPr>
          <w:rFonts w:cs="Times New Roman" w:asciiTheme="minorEastAsia" w:hAnsiTheme="minorEastAsia"/>
        </w:rPr>
      </w:pPr>
      <w:r>
        <w:rPr>
          <w:rFonts w:hint="eastAsia" w:ascii="黑体" w:hAnsi="黑体" w:eastAsia="黑体" w:cs="Times New Roman"/>
        </w:rPr>
        <w:t>9.3</w:t>
      </w:r>
      <w:r>
        <w:rPr>
          <w:rFonts w:hint="eastAsia" w:cs="Times New Roman" w:asciiTheme="minorEastAsia" w:hAnsiTheme="minorEastAsia"/>
        </w:rPr>
        <w:t>调畅情志，注意休息，避免过劳。适当参加文体活动如慢舞、太极拳等以陶冶情操, 减轻心理负担。</w:t>
      </w:r>
    </w:p>
    <w:p>
      <w:pPr>
        <w:autoSpaceDE w:val="0"/>
        <w:autoSpaceDN w:val="0"/>
        <w:adjustRightInd w:val="0"/>
        <w:jc w:val="left"/>
        <w:rPr>
          <w:rFonts w:cs="Times New Roman" w:asciiTheme="minorEastAsia" w:hAnsiTheme="minorEastAsia"/>
        </w:rPr>
      </w:pPr>
      <w:r>
        <w:rPr>
          <w:rFonts w:hint="eastAsia" w:ascii="黑体" w:hAnsi="黑体" w:eastAsia="黑体" w:cs="Times New Roman"/>
        </w:rPr>
        <w:t>9.4</w:t>
      </w:r>
      <w:r>
        <w:rPr>
          <w:rFonts w:hint="eastAsia" w:cs="Times New Roman" w:asciiTheme="minorEastAsia" w:hAnsiTheme="minorEastAsia"/>
        </w:rPr>
        <w:t>清淡饮食，忌食生冷、煎炸、辛辣、坚硬不易消化之品。亦可在医师指导下选用中药代茶饮，如蒲公英、竹叶、金银花、菊花、金钱草、车前草等，可任选一种或几种泡茶饮服。</w:t>
      </w:r>
    </w:p>
    <w:bookmarkEnd w:id="54"/>
    <w:p>
      <w:pPr>
        <w:pStyle w:val="54"/>
        <w:numPr>
          <w:ilvl w:val="0"/>
          <w:numId w:val="0"/>
        </w:numPr>
        <w:spacing w:before="312" w:after="312"/>
        <w:rPr>
          <w:rFonts w:hAnsi="黑体"/>
          <w:kern w:val="2"/>
          <w:szCs w:val="22"/>
        </w:rPr>
      </w:pPr>
      <w:bookmarkStart w:id="63" w:name="_Toc481532285"/>
      <w:bookmarkStart w:id="64" w:name="_Toc511122027"/>
      <w:r>
        <w:rPr>
          <w:rFonts w:hint="eastAsia" w:hAnsi="黑体"/>
          <w:kern w:val="2"/>
          <w:szCs w:val="22"/>
        </w:rPr>
        <w:t>10指南制订方法</w:t>
      </w:r>
      <w:bookmarkEnd w:id="63"/>
      <w:bookmarkEnd w:id="64"/>
    </w:p>
    <w:p>
      <w:pPr>
        <w:pStyle w:val="25"/>
        <w:ind w:firstLine="0" w:firstLineChars="0"/>
        <w:rPr>
          <w:rFonts w:ascii="黑体" w:hAnsi="黑体" w:eastAsia="黑体"/>
        </w:rPr>
      </w:pPr>
      <w:r>
        <w:rPr>
          <w:rFonts w:hint="eastAsia" w:ascii="黑体" w:hAnsi="黑体" w:eastAsia="黑体"/>
        </w:rPr>
        <w:t>10.1</w:t>
      </w:r>
      <w:r>
        <w:rPr>
          <w:rFonts w:hint="eastAsia" w:ascii="Times New Roman"/>
          <w:szCs w:val="21"/>
        </w:rPr>
        <w:t>制定计划书、签署利益冲突声明和国际注册</w:t>
      </w:r>
    </w:p>
    <w:p>
      <w:pPr>
        <w:rPr>
          <w:rFonts w:ascii="Times New Roman" w:hAnsi="Times New Roman"/>
          <w:szCs w:val="21"/>
        </w:rPr>
      </w:pPr>
      <w:r>
        <w:rPr>
          <w:rFonts w:hint="eastAsia" w:ascii="黑体" w:hAnsi="黑体" w:eastAsia="黑体" w:cs="Times New Roman"/>
          <w:kern w:val="0"/>
          <w:szCs w:val="20"/>
        </w:rPr>
        <w:t>10.1.1</w:t>
      </w:r>
      <w:r>
        <w:rPr>
          <w:rFonts w:hint="eastAsia" w:ascii="Times New Roman" w:hAnsi="Times New Roman"/>
          <w:szCs w:val="21"/>
        </w:rPr>
        <w:t>制定计划书</w:t>
      </w:r>
    </w:p>
    <w:p>
      <w:pPr>
        <w:ind w:firstLine="420" w:firstLineChars="200"/>
      </w:pPr>
      <w:r>
        <w:rPr>
          <w:rFonts w:hint="eastAsia"/>
        </w:rPr>
        <w:t>本指南在编制之初，组建了包括5个小组的编制团队：指南指导委员会、秘书处、共识专家组、系统评价组、起草组，制定了指南研制计划书。</w:t>
      </w:r>
    </w:p>
    <w:p>
      <w:r>
        <w:rPr>
          <w:rFonts w:hint="eastAsia" w:ascii="黑体" w:hAnsi="黑体" w:eastAsia="黑体" w:cs="Times New Roman"/>
          <w:kern w:val="0"/>
          <w:szCs w:val="20"/>
        </w:rPr>
        <w:t>10.1.2</w:t>
      </w:r>
      <w:r>
        <w:rPr>
          <w:rFonts w:hint="eastAsia" w:ascii="Times New Roman"/>
          <w:szCs w:val="21"/>
        </w:rPr>
        <w:t>利益冲突声明</w:t>
      </w:r>
    </w:p>
    <w:p>
      <w:pPr>
        <w:ind w:firstLine="420" w:firstLineChars="200"/>
      </w:pPr>
      <w:r>
        <w:rPr>
          <w:rFonts w:hint="eastAsia" w:ascii="Times New Roman" w:hAnsi="Times New Roman"/>
        </w:rPr>
        <w:t>本指南受</w:t>
      </w:r>
      <w:r>
        <w:rPr>
          <w:rFonts w:ascii="Times New Roman" w:hAnsi="Times New Roman"/>
        </w:rPr>
        <w:t>中国中医科学院基本科研业务费专项资金（ZZ10-018-02；Z0465）基金资助</w:t>
      </w:r>
      <w:r>
        <w:rPr>
          <w:rFonts w:hint="eastAsia" w:ascii="Times New Roman" w:hAnsi="Times New Roman"/>
        </w:rPr>
        <w:t>，经费</w:t>
      </w:r>
      <w:r>
        <w:rPr>
          <w:rFonts w:ascii="Times New Roman" w:hAnsi="Times New Roman"/>
        </w:rPr>
        <w:t>主要用于本指南制订过程中的专家咨询、学生劳务及差旅费、查新费等相关费用。</w:t>
      </w:r>
      <w:r>
        <w:rPr>
          <w:rFonts w:hint="eastAsia"/>
        </w:rPr>
        <w:t>本指南制订所有相关专家均无利益冲突，并于参加指南制订前已签署利益冲突声明，</w:t>
      </w:r>
      <w:r>
        <w:rPr>
          <w:rFonts w:ascii="Times New Roman" w:hAnsi="Times New Roman"/>
        </w:rPr>
        <w:t>申明无和本指南主题相关的任何商业的、专业的或其他方面的利益，和所有可能被本指南成果影响的利益。签署利益冲突声明后，由秘书处收集提交至指南指导委员会，指南指导委员会监督并评价利益声明，以确定是否存在利益冲突。若存在利益冲突，指南指导委员会确定其严重程度，</w:t>
      </w:r>
      <w:r>
        <w:rPr>
          <w:rFonts w:hint="eastAsia" w:ascii="Times New Roman" w:hAnsi="Times New Roman"/>
        </w:rPr>
        <w:t>并</w:t>
      </w:r>
      <w:r>
        <w:rPr>
          <w:rFonts w:ascii="Times New Roman" w:hAnsi="Times New Roman"/>
        </w:rPr>
        <w:t>确定最终处理方式。</w:t>
      </w:r>
    </w:p>
    <w:p>
      <w:pPr>
        <w:pStyle w:val="25"/>
        <w:ind w:firstLine="0" w:firstLineChars="0"/>
        <w:rPr>
          <w:rFonts w:asciiTheme="minorEastAsia" w:hAnsiTheme="minorEastAsia" w:eastAsiaTheme="minorEastAsia" w:cstheme="minorBidi"/>
          <w:kern w:val="2"/>
          <w:szCs w:val="22"/>
        </w:rPr>
      </w:pPr>
      <w:r>
        <w:rPr>
          <w:rFonts w:hint="eastAsia" w:ascii="黑体" w:hAnsi="黑体" w:eastAsia="黑体"/>
        </w:rPr>
        <w:t>10.1.3</w:t>
      </w:r>
      <w:r>
        <w:rPr>
          <w:rFonts w:hint="eastAsia" w:ascii="Times New Roman"/>
          <w:szCs w:val="21"/>
        </w:rPr>
        <w:t>国际注册</w:t>
      </w:r>
    </w:p>
    <w:p>
      <w:pPr>
        <w:pStyle w:val="25"/>
        <w:rPr>
          <w:rFonts w:asciiTheme="minorEastAsia" w:hAnsiTheme="minorEastAsia" w:eastAsiaTheme="minorEastAsia" w:cstheme="minorBidi"/>
          <w:kern w:val="2"/>
          <w:szCs w:val="22"/>
        </w:rPr>
      </w:pPr>
      <w:r>
        <w:rPr>
          <w:rFonts w:hint="eastAsia" w:ascii="Times New Roman" w:hAnsi="宋体"/>
        </w:rPr>
        <w:t>本指南获得了中华中医药学会团体标准</w:t>
      </w:r>
      <w:r>
        <w:rPr>
          <w:rFonts w:ascii="Times New Roman" w:hAnsi="宋体"/>
        </w:rPr>
        <w:t>立项</w:t>
      </w:r>
      <w:r>
        <w:rPr>
          <w:rFonts w:hint="eastAsia" w:ascii="Times New Roman" w:hAnsi="宋体"/>
        </w:rPr>
        <w:t>（2</w:t>
      </w:r>
      <w:r>
        <w:rPr>
          <w:rFonts w:ascii="Times New Roman" w:hAnsi="宋体"/>
        </w:rPr>
        <w:t>017年</w:t>
      </w:r>
      <w:r>
        <w:rPr>
          <w:rFonts w:hint="eastAsia" w:ascii="Times New Roman" w:hAnsi="宋体"/>
        </w:rPr>
        <w:t>2月28日），并在“国际实践指南注册网”进行了双语注册，获得注册号：IPGRP-2017CN010。</w:t>
      </w:r>
    </w:p>
    <w:p>
      <w:pPr>
        <w:pStyle w:val="25"/>
        <w:ind w:firstLine="435" w:firstLineChars="0"/>
        <w:rPr>
          <w:rFonts w:asciiTheme="minorEastAsia" w:hAnsiTheme="minorEastAsia" w:eastAsiaTheme="minorEastAsia"/>
          <w:kern w:val="2"/>
          <w:szCs w:val="22"/>
        </w:rPr>
      </w:pPr>
    </w:p>
    <w:p>
      <w:pPr>
        <w:pStyle w:val="25"/>
        <w:spacing w:before="156" w:after="156"/>
        <w:ind w:firstLine="0" w:firstLineChars="0"/>
        <w:rPr>
          <w:rFonts w:ascii="黑体" w:hAnsi="黑体" w:eastAsia="黑体"/>
          <w:kern w:val="2"/>
          <w:szCs w:val="22"/>
        </w:rPr>
      </w:pPr>
      <w:r>
        <w:rPr>
          <w:rFonts w:hint="eastAsia" w:ascii="黑体" w:hAnsi="黑体" w:eastAsia="黑体"/>
          <w:kern w:val="2"/>
          <w:szCs w:val="22"/>
        </w:rPr>
        <w:t>10.2 指南临床问题的筛选</w:t>
      </w:r>
    </w:p>
    <w:p>
      <w:pPr>
        <w:pStyle w:val="25"/>
        <w:spacing w:before="156" w:after="156"/>
        <w:ind w:firstLine="0" w:firstLineChars="0"/>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10.2.1主要结局指标</w:t>
      </w:r>
    </w:p>
    <w:p>
      <w:pPr>
        <w:pStyle w:val="25"/>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①膀胱刺激症状消失；②泌尿道感染反复发作次数减少；③尿常规检测白细胞计数降至正常；④尿培养细菌计数降至正常；⑤证候积分。</w:t>
      </w:r>
    </w:p>
    <w:p>
      <w:pPr>
        <w:pStyle w:val="25"/>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膀胱刺激症状为泌尿道感染临床主要表现症状，证候积分为中医药临床研究特色评价指标；尿常规及尿培养为评价泌尿系感染主要实验室指标；复发减少为远期疗效指标。</w:t>
      </w:r>
    </w:p>
    <w:p>
      <w:pPr>
        <w:pStyle w:val="25"/>
        <w:ind w:firstLine="0" w:firstLineChars="0"/>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10.2.2次要结局指标</w:t>
      </w:r>
    </w:p>
    <w:p>
      <w:pPr>
        <w:pStyle w:val="25"/>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①腰痛消失；②小腹坠胀消失；③体温正常；④血常规白细胞降至正常；⑤不良反应。</w:t>
      </w:r>
    </w:p>
    <w:p>
      <w:pPr>
        <w:pStyle w:val="25"/>
        <w:ind w:firstLine="0" w:firstLineChars="0"/>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前两项指标为泌尿道感染临床次要症状；体温和血常规白细胞计数是急性感染性疾病衡量的重要指标。不良反应则可以反映临床研究观察中医药干预的安全性。</w:t>
      </w:r>
    </w:p>
    <w:p>
      <w:pPr>
        <w:pStyle w:val="25"/>
        <w:ind w:firstLine="0" w:firstLineChars="0"/>
        <w:rPr>
          <w:rFonts w:asciiTheme="minorHAnsi" w:hAnsiTheme="minorHAnsi" w:eastAsiaTheme="minorEastAsia" w:cstheme="minorBidi"/>
          <w:kern w:val="2"/>
          <w:szCs w:val="22"/>
        </w:rPr>
      </w:pPr>
      <w:r>
        <w:rPr>
          <w:rFonts w:hint="eastAsia" w:asciiTheme="minorHAnsi" w:hAnsiTheme="minorHAnsi" w:eastAsiaTheme="minorEastAsia" w:cstheme="minorBidi"/>
          <w:kern w:val="2"/>
          <w:szCs w:val="22"/>
        </w:rPr>
        <w:t>10.2.3临床问题及PICO</w:t>
      </w:r>
    </w:p>
    <w:p>
      <w:pPr>
        <w:pStyle w:val="25"/>
        <w:rPr>
          <w:rFonts w:asciiTheme="minorEastAsia" w:hAnsiTheme="minorEastAsia" w:eastAsiaTheme="minorEastAsia"/>
          <w:kern w:val="2"/>
          <w:szCs w:val="22"/>
        </w:rPr>
      </w:pPr>
      <w:r>
        <w:rPr>
          <w:rFonts w:hint="eastAsia" w:asciiTheme="minorEastAsia" w:hAnsiTheme="minorEastAsia" w:eastAsiaTheme="minorEastAsia"/>
          <w:kern w:val="2"/>
          <w:szCs w:val="22"/>
        </w:rPr>
        <w:t>通过向工作在临床一线的主任、副主任、主治、住院医师，以及博士研究生发放开放性问卷收集第一轮临床问题，将表述相近，内涵相似的临床问题进行合并，得出30个临床问题。通过采访首席专家，结合临床实践，去除临床少见问题，得出22个临床问题。根据22个临床问题，编写“临床问题重要性调研表”，由工作在临床一线的专家对22个问题按临床的重要程度进行打分，范围为1-7分，7分代表重要性最高，1分代表重要性最低。</w:t>
      </w:r>
    </w:p>
    <w:p>
      <w:pPr>
        <w:pStyle w:val="25"/>
        <w:rPr>
          <w:rFonts w:asciiTheme="minorEastAsia" w:hAnsiTheme="minorEastAsia" w:eastAsiaTheme="minorEastAsia"/>
          <w:kern w:val="2"/>
          <w:szCs w:val="22"/>
        </w:rPr>
      </w:pPr>
      <w:r>
        <w:rPr>
          <w:rFonts w:hint="eastAsia" w:asciiTheme="minorEastAsia" w:hAnsiTheme="minorEastAsia" w:eastAsiaTheme="minorEastAsia"/>
          <w:kern w:val="2"/>
          <w:szCs w:val="22"/>
        </w:rPr>
        <w:t>由于本次研究主题为中医药治疗单纯性下尿路感染，研究重点为治疗方面，故剔除关于疾病诊断，病因病机，相关定义类的临床问题。对治疗相关的临床问题进行专家讨论，确定共识，最终确定10个为本次指南主要研究的临床问题。</w:t>
      </w:r>
    </w:p>
    <w:p>
      <w:pPr>
        <w:pStyle w:val="25"/>
        <w:rPr>
          <w:rFonts w:asciiTheme="minorEastAsia" w:hAnsiTheme="minorEastAsia" w:eastAsiaTheme="minorEastAsia"/>
          <w:kern w:val="2"/>
          <w:szCs w:val="22"/>
        </w:rPr>
      </w:pPr>
      <w:r>
        <w:rPr>
          <w:rFonts w:hint="eastAsia" w:asciiTheme="minorEastAsia" w:hAnsiTheme="minorEastAsia" w:eastAsiaTheme="minorEastAsia"/>
          <w:kern w:val="2"/>
          <w:szCs w:val="22"/>
        </w:rPr>
        <w:t>根据临床问题进行PICO解构。</w:t>
      </w:r>
    </w:p>
    <w:p>
      <w:pPr>
        <w:pStyle w:val="25"/>
        <w:ind w:firstLine="0" w:firstLineChars="0"/>
        <w:rPr>
          <w:rFonts w:ascii="黑体" w:hAnsi="黑体" w:eastAsia="黑体"/>
          <w:kern w:val="2"/>
          <w:szCs w:val="22"/>
        </w:rPr>
      </w:pPr>
      <w:r>
        <w:rPr>
          <w:rFonts w:hint="eastAsia" w:ascii="黑体" w:hAnsi="黑体" w:eastAsia="黑体"/>
          <w:kern w:val="2"/>
          <w:szCs w:val="22"/>
        </w:rPr>
        <w:t>10.3</w:t>
      </w:r>
      <w:r>
        <w:rPr>
          <w:rFonts w:ascii="Times New Roman"/>
          <w:szCs w:val="21"/>
        </w:rPr>
        <w:t>证据的检索、筛选、评价</w:t>
      </w:r>
      <w:r>
        <w:rPr>
          <w:rFonts w:hint="eastAsia" w:ascii="Times New Roman"/>
          <w:szCs w:val="21"/>
        </w:rPr>
        <w:t>和汇编</w:t>
      </w:r>
    </w:p>
    <w:p>
      <w:pPr>
        <w:widowControl/>
        <w:adjustRightInd w:val="0"/>
        <w:snapToGrid w:val="0"/>
        <w:spacing w:line="276" w:lineRule="auto"/>
        <w:outlineLvl w:val="3"/>
        <w:rPr>
          <w:rFonts w:ascii="Times New Roman" w:hAnsi="Times New Roman"/>
          <w:kern w:val="0"/>
          <w:szCs w:val="20"/>
        </w:rPr>
      </w:pPr>
      <w:r>
        <w:rPr>
          <w:rFonts w:hint="eastAsia" w:ascii="黑体" w:hAnsi="黑体" w:eastAsia="黑体"/>
        </w:rPr>
        <w:t>10.3.1</w:t>
      </w:r>
      <w:r>
        <w:rPr>
          <w:rFonts w:ascii="Times New Roman" w:hAnsi="Times New Roman"/>
          <w:kern w:val="0"/>
          <w:szCs w:val="20"/>
        </w:rPr>
        <w:t>证据的检索</w:t>
      </w:r>
    </w:p>
    <w:p>
      <w:pPr>
        <w:pStyle w:val="25"/>
        <w:rPr>
          <w:rFonts w:asciiTheme="minorEastAsia" w:hAnsiTheme="minorEastAsia" w:eastAsiaTheme="minorEastAsia"/>
          <w:kern w:val="2"/>
          <w:szCs w:val="22"/>
        </w:rPr>
      </w:pPr>
      <w:r>
        <w:rPr>
          <w:rFonts w:hint="eastAsia" w:asciiTheme="minorEastAsia" w:hAnsiTheme="minorEastAsia" w:eastAsiaTheme="minorEastAsia"/>
          <w:kern w:val="2"/>
          <w:szCs w:val="22"/>
        </w:rPr>
        <w:t>包括电子检索和手工检索。手工检索：教科书、重要的过期期刊、重要的学术会议论文以及发布的标准化文件和出版的相关专著。电子检索：国内外原始研究数据库和国内外临床试验注册库以及国内外指南文库。检索全文电子数据库主要包括：原始研究数据库：①英文：MedLine，Embase和Cochrane Library；②中文：中国期刊全文数据库（CNKI）、万方全文数据库。国内外临床试验注册库以及国内外指南文库：临床试验注册平台（如Clinical Trial）、美国国立指南库（The National Guideline Clearinghouse，NGC）、国际指南注册平台（http：//www.guideline- registry.cn）、中国临床指南文库（http：//cgc-chinaebm.org）等。检索时间均从建库截止至2017年3月。</w:t>
      </w:r>
    </w:p>
    <w:p>
      <w:pPr>
        <w:pStyle w:val="25"/>
      </w:pPr>
      <w:r>
        <w:rPr>
          <w:rFonts w:hint="eastAsia" w:asciiTheme="minorEastAsia" w:hAnsiTheme="minorEastAsia" w:eastAsiaTheme="minorEastAsia"/>
          <w:kern w:val="2"/>
          <w:szCs w:val="22"/>
        </w:rPr>
        <w:t>检索关键词：以现代医学检索词为关键检索词展开检索，检索词有尿路感染、泌尿系感染、泌尿道感染、泌感等，在此基础上突出中医特色，中医主要检索词：淋证、热淋、石淋、气淋、血淋、膏淋、劳淋、中医药、中药。英文检索词：Urinary Tract Infection、Urinary Tract Infections、Infection Urinary Tract、Infections, Urinary Tract、Tract Infection, Urinary、Tract Infections, Urinary、Urinary infection等关键词。</w:t>
      </w:r>
      <w:r>
        <w:rPr>
          <w:rFonts w:hint="eastAsia"/>
        </w:rPr>
        <w:t>采用主题词和自由词相结合的方式检索并根据不同数据库的特点调整检索词，文献的发表类型及语种不限。</w:t>
      </w:r>
    </w:p>
    <w:p>
      <w:pPr>
        <w:pStyle w:val="25"/>
        <w:ind w:firstLine="0" w:firstLineChars="0"/>
        <w:rPr>
          <w:rFonts w:asciiTheme="minorEastAsia" w:hAnsiTheme="minorEastAsia" w:eastAsiaTheme="minorEastAsia"/>
          <w:kern w:val="2"/>
          <w:szCs w:val="22"/>
        </w:rPr>
      </w:pPr>
      <w:r>
        <w:rPr>
          <w:rFonts w:hint="eastAsia" w:ascii="黑体" w:hAnsi="黑体" w:eastAsia="黑体"/>
          <w:kern w:val="2"/>
          <w:szCs w:val="22"/>
        </w:rPr>
        <w:t>10.3.2</w:t>
      </w:r>
      <w:r>
        <w:rPr>
          <w:rFonts w:ascii="Times New Roman"/>
        </w:rPr>
        <w:t>证据的</w:t>
      </w:r>
      <w:r>
        <w:rPr>
          <w:rFonts w:hint="eastAsia" w:ascii="Times New Roman"/>
        </w:rPr>
        <w:t>筛选</w:t>
      </w:r>
    </w:p>
    <w:p>
      <w:pPr>
        <w:pStyle w:val="25"/>
        <w:rPr>
          <w:rFonts w:asciiTheme="minorEastAsia" w:hAnsiTheme="minorEastAsia"/>
        </w:rPr>
      </w:pPr>
      <w:r>
        <w:rPr>
          <w:rFonts w:hint="eastAsia" w:asciiTheme="minorEastAsia" w:hAnsiTheme="minorEastAsia" w:eastAsiaTheme="minorEastAsia"/>
          <w:kern w:val="2"/>
          <w:szCs w:val="22"/>
        </w:rPr>
        <w:t>纳入标准：</w:t>
      </w:r>
      <w:r>
        <w:rPr>
          <w:rFonts w:hint="eastAsia" w:asciiTheme="minorEastAsia" w:hAnsiTheme="minorEastAsia"/>
        </w:rPr>
        <w:t>①文献的诊断标准、中医辨证分型标准及疗效评价标准符合现行公认的标准。西医诊断属于：单纯性下尿路感染。中医诊断属于：淋证、热淋、气淋、血淋、劳淋。②研究人群：成年人：18-65岁。③干预措施：中成药、汤剂、针灸、推拿单独使用或合并西医常规治疗（抗感染治疗）。④对照措施：不治疗，安慰剂或抗生素治疗。⑤结局指标：见“10.2临床问题的筛选”部分。⑥研究设计类型：不做限定。排除标准：干预措施和对照措施均为中医药疗法。</w:t>
      </w:r>
    </w:p>
    <w:p>
      <w:pPr>
        <w:pStyle w:val="25"/>
        <w:ind w:firstLine="0" w:firstLineChars="0"/>
        <w:rPr>
          <w:rFonts w:asciiTheme="minorEastAsia" w:hAnsiTheme="minorEastAsia" w:eastAsiaTheme="minorEastAsia"/>
          <w:kern w:val="2"/>
          <w:szCs w:val="22"/>
        </w:rPr>
      </w:pPr>
      <w:r>
        <w:rPr>
          <w:rFonts w:hint="eastAsia" w:ascii="黑体" w:hAnsi="黑体" w:eastAsia="黑体"/>
          <w:kern w:val="2"/>
          <w:szCs w:val="22"/>
        </w:rPr>
        <w:t>10.3.3</w:t>
      </w:r>
      <w:r>
        <w:rPr>
          <w:rFonts w:ascii="Times New Roman"/>
        </w:rPr>
        <w:t>证据的</w:t>
      </w:r>
      <w:r>
        <w:rPr>
          <w:rFonts w:hint="eastAsia" w:ascii="Times New Roman"/>
        </w:rPr>
        <w:t>评价</w:t>
      </w:r>
    </w:p>
    <w:p>
      <w:pPr>
        <w:ind w:firstLine="420" w:firstLineChars="200"/>
        <w:rPr>
          <w:rFonts w:cs="Times New Roman" w:asciiTheme="minorEastAsia" w:hAnsiTheme="minorEastAsia"/>
        </w:rPr>
      </w:pPr>
      <w:r>
        <w:rPr>
          <w:rFonts w:cs="Times New Roman" w:asciiTheme="minorEastAsia" w:hAnsiTheme="minorEastAsia"/>
        </w:rPr>
        <w:t>对所涉及的</w:t>
      </w:r>
      <w:r>
        <w:rPr>
          <w:rFonts w:hint="eastAsia" w:cs="Times New Roman" w:asciiTheme="minorEastAsia" w:hAnsiTheme="minorEastAsia"/>
        </w:rPr>
        <w:t>RCT</w:t>
      </w:r>
      <w:r>
        <w:rPr>
          <w:rFonts w:cs="Times New Roman" w:asciiTheme="minorEastAsia" w:hAnsiTheme="minorEastAsia"/>
        </w:rPr>
        <w:t>文献分别</w:t>
      </w:r>
      <w:r>
        <w:rPr>
          <w:rFonts w:hint="eastAsia" w:cs="Times New Roman" w:asciiTheme="minorEastAsia" w:hAnsiTheme="minorEastAsia"/>
        </w:rPr>
        <w:t>应用Cochrane偏倚风险评价工具进行</w:t>
      </w:r>
      <w:r>
        <w:rPr>
          <w:rFonts w:cs="Times New Roman" w:asciiTheme="minorEastAsia" w:hAnsiTheme="minorEastAsia"/>
        </w:rPr>
        <w:t>质量评价</w:t>
      </w:r>
      <w:r>
        <w:rPr>
          <w:rFonts w:hint="eastAsia" w:cs="Times New Roman" w:asciiTheme="minorEastAsia" w:hAnsiTheme="minorEastAsia"/>
        </w:rPr>
        <w:t>，对证据体采用国际统一的由2001年制订的推荐分级的评估、制订和评价（GRADE）标准进行质量评价。</w:t>
      </w:r>
    </w:p>
    <w:p>
      <w:pPr>
        <w:ind w:firstLine="420" w:firstLineChars="200"/>
        <w:rPr>
          <w:rFonts w:cs="Times New Roman" w:asciiTheme="minorEastAsia" w:hAnsiTheme="minorEastAsia"/>
        </w:rPr>
      </w:pPr>
      <w:r>
        <w:rPr>
          <w:rFonts w:cs="Times New Roman" w:asciiTheme="minorEastAsia" w:hAnsiTheme="minorEastAsia"/>
        </w:rPr>
        <w:t>制作</w:t>
      </w:r>
      <w:r>
        <w:rPr>
          <w:rFonts w:hint="eastAsia" w:cs="Times New Roman" w:asciiTheme="minorEastAsia" w:hAnsiTheme="minorEastAsia"/>
        </w:rPr>
        <w:t>指南推荐意见决策表</w:t>
      </w:r>
      <w:r>
        <w:rPr>
          <w:rFonts w:cs="Times New Roman" w:asciiTheme="minorEastAsia" w:hAnsiTheme="minorEastAsia"/>
        </w:rPr>
        <w:t>和</w:t>
      </w:r>
      <w:r>
        <w:rPr>
          <w:rFonts w:hint="eastAsia" w:cs="Times New Roman" w:asciiTheme="minorEastAsia" w:hAnsiTheme="minorEastAsia"/>
        </w:rPr>
        <w:t>证据质量总结表。</w:t>
      </w:r>
      <w:r>
        <w:rPr>
          <w:rFonts w:cs="Times New Roman" w:asciiTheme="minorEastAsia" w:hAnsiTheme="minorEastAsia"/>
        </w:rPr>
        <w:t>基于证据</w:t>
      </w:r>
      <w:r>
        <w:rPr>
          <w:rFonts w:hint="eastAsia" w:cs="Times New Roman" w:asciiTheme="minorEastAsia" w:hAnsiTheme="minorEastAsia"/>
        </w:rPr>
        <w:t>，</w:t>
      </w:r>
      <w:r>
        <w:rPr>
          <w:rFonts w:cs="Times New Roman" w:asciiTheme="minorEastAsia" w:hAnsiTheme="minorEastAsia"/>
        </w:rPr>
        <w:t>依据</w:t>
      </w:r>
      <w:r>
        <w:rPr>
          <w:rFonts w:hint="eastAsia" w:cs="Times New Roman" w:asciiTheme="minorEastAsia" w:hAnsiTheme="minorEastAsia"/>
        </w:rPr>
        <w:t>Delphi法</w:t>
      </w:r>
      <w:r>
        <w:rPr>
          <w:rFonts w:hint="eastAsia" w:cs="Times New Roman" w:asciiTheme="minorEastAsia" w:hAnsiTheme="minorEastAsia"/>
          <w:vertAlign w:val="superscript"/>
        </w:rPr>
        <w:t>[73]</w:t>
      </w:r>
      <w:r>
        <w:rPr>
          <w:rFonts w:cs="Times New Roman" w:asciiTheme="minorEastAsia" w:hAnsiTheme="minorEastAsia"/>
        </w:rPr>
        <w:t>法形成专家共识</w:t>
      </w:r>
      <w:r>
        <w:rPr>
          <w:rFonts w:hint="eastAsia" w:cs="Times New Roman" w:asciiTheme="minorEastAsia" w:hAnsiTheme="minorEastAsia"/>
        </w:rPr>
        <w:t>，最终成为推荐意见。</w:t>
      </w:r>
    </w:p>
    <w:p>
      <w:pPr>
        <w:pStyle w:val="25"/>
        <w:ind w:firstLine="0" w:firstLineChars="0"/>
        <w:rPr>
          <w:rFonts w:ascii="黑体" w:hAnsi="黑体" w:eastAsia="黑体"/>
          <w:kern w:val="2"/>
          <w:szCs w:val="22"/>
        </w:rPr>
      </w:pPr>
      <w:r>
        <w:rPr>
          <w:rFonts w:hint="eastAsia" w:ascii="黑体" w:hAnsi="黑体" w:eastAsia="黑体"/>
          <w:kern w:val="2"/>
          <w:szCs w:val="22"/>
        </w:rPr>
        <w:t>10.3.4</w:t>
      </w:r>
      <w:r>
        <w:rPr>
          <w:rFonts w:ascii="Times New Roman"/>
        </w:rPr>
        <w:t>证据的</w:t>
      </w:r>
      <w:r>
        <w:rPr>
          <w:rFonts w:hint="eastAsia" w:ascii="Times New Roman"/>
        </w:rPr>
        <w:t>汇编</w:t>
      </w:r>
    </w:p>
    <w:p>
      <w:pPr>
        <w:autoSpaceDE w:val="0"/>
        <w:autoSpaceDN w:val="0"/>
        <w:adjustRightInd w:val="0"/>
        <w:ind w:firstLine="420"/>
        <w:jc w:val="left"/>
        <w:rPr>
          <w:rFonts w:ascii="Times New Roman" w:hAnsi="Times New Roman"/>
          <w:kern w:val="0"/>
          <w:szCs w:val="20"/>
        </w:rPr>
      </w:pPr>
      <w:r>
        <w:rPr>
          <w:rFonts w:hint="eastAsia" w:ascii="Times New Roman" w:hAnsi="Times New Roman"/>
          <w:kern w:val="0"/>
          <w:szCs w:val="20"/>
        </w:rPr>
        <w:t>10.3.1~10.3.3是对本指南在证据检索、筛选、评价过程的概述，具体的操作过程及其所产生的本底资料，均进行了汇编，作为本指南的配套资料存档。</w:t>
      </w:r>
    </w:p>
    <w:p>
      <w:pPr>
        <w:pStyle w:val="25"/>
        <w:rPr>
          <w:rFonts w:asciiTheme="minorEastAsia" w:hAnsiTheme="minorEastAsia" w:eastAsiaTheme="minorEastAsia"/>
          <w:kern w:val="2"/>
          <w:szCs w:val="22"/>
        </w:rPr>
      </w:pPr>
    </w:p>
    <w:p>
      <w:pPr>
        <w:rPr>
          <w:rFonts w:ascii="黑体" w:hAnsi="黑体" w:eastAsia="黑体" w:cs="Times New Roman"/>
        </w:rPr>
      </w:pPr>
      <w:r>
        <w:rPr>
          <w:rFonts w:hint="eastAsia" w:ascii="黑体" w:hAnsi="黑体" w:eastAsia="黑体" w:cs="Times New Roman"/>
        </w:rPr>
        <w:t>10.4专家共识的实施情况</w:t>
      </w:r>
    </w:p>
    <w:p>
      <w:pPr>
        <w:ind w:firstLine="420" w:firstLineChars="200"/>
        <w:rPr>
          <w:rFonts w:cs="Times New Roman" w:asciiTheme="minorEastAsia" w:hAnsiTheme="minorEastAsia"/>
        </w:rPr>
      </w:pPr>
      <w:r>
        <w:rPr>
          <w:rFonts w:hint="eastAsia" w:cs="Times New Roman" w:asciiTheme="minorEastAsia" w:hAnsiTheme="minorEastAsia"/>
        </w:rPr>
        <w:t>本指南通过三轮德尔菲法共识问卷调研结合面对面共识会议法</w:t>
      </w:r>
      <w:r>
        <w:rPr>
          <w:rFonts w:hint="eastAsia" w:ascii="宋体" w:hAnsi="宋体" w:cs="Times New Roman"/>
          <w:vertAlign w:val="superscript"/>
        </w:rPr>
        <w:t>[74]</w:t>
      </w:r>
      <w:r>
        <w:rPr>
          <w:rFonts w:hint="eastAsia" w:cs="Times New Roman" w:asciiTheme="minorEastAsia" w:hAnsiTheme="minorEastAsia"/>
        </w:rPr>
        <w:t>达成指南的共识内容。根据文献证据，制作指南推荐意见决策表和证据质量总结表，采用面对面专家打分法，逐条确定推荐意见及强度，将多元化的决议进行整合。推荐意见被列为强推荐而非弱推荐，则需要得到至少70%的参与者认可；对持续存在分歧的部分，推荐或反对某一干预措施（和特定的替代措施相比较）至少需要50%的参与者认可，少于20%选择替代措施（选择认为是平等的）。未满足此项标准将不产生推荐意见。</w:t>
      </w:r>
    </w:p>
    <w:p>
      <w:pPr>
        <w:ind w:firstLine="420" w:firstLineChars="200"/>
        <w:rPr>
          <w:rFonts w:cs="Times New Roman" w:asciiTheme="minorEastAsia" w:hAnsiTheme="minorEastAsia"/>
        </w:rPr>
      </w:pPr>
      <w:r>
        <w:rPr>
          <w:rFonts w:hint="eastAsia" w:cs="Times New Roman" w:asciiTheme="minorEastAsia" w:hAnsiTheme="minorEastAsia"/>
        </w:rPr>
        <w:t>遴选的共识成员为：①尿路感染有关的临床一线专家：中西医师均有，以中医师为主。②方法学专家：循证医学方面的专家；③患者2名；④医疗管理人员1名；⑤护理人员1名。</w:t>
      </w:r>
    </w:p>
    <w:p>
      <w:pPr>
        <w:ind w:firstLine="420" w:firstLineChars="200"/>
        <w:rPr>
          <w:rFonts w:cs="Times New Roman" w:asciiTheme="minorEastAsia" w:hAnsiTheme="minorEastAsia"/>
        </w:rPr>
      </w:pPr>
      <w:r>
        <w:rPr>
          <w:rFonts w:hint="eastAsia" w:cs="Times New Roman" w:asciiTheme="minorEastAsia" w:hAnsiTheme="minorEastAsia"/>
        </w:rPr>
        <w:t>最终进行了72人次的调研（第一轮15名，第二轮17名，第三轮拟40名），第一轮主要针对指南9个方面的内容进行了评价，第二轮主要对基于证据评价的所有治疗措施进行了评价，第三轮主要对中成药进行了评价。经过三轮德尔菲法，以及广泛的征求意见之后，本指南所有内容基本达成了共识。</w:t>
      </w:r>
    </w:p>
    <w:p>
      <w:pPr>
        <w:ind w:firstLine="420" w:firstLineChars="200"/>
        <w:rPr>
          <w:rFonts w:cs="Times New Roman" w:asciiTheme="minorEastAsia" w:hAnsiTheme="minorEastAsia"/>
        </w:rPr>
      </w:pPr>
    </w:p>
    <w:p>
      <w:pPr>
        <w:rPr>
          <w:rFonts w:ascii="黑体" w:hAnsi="黑体" w:eastAsia="黑体" w:cs="Times New Roman"/>
        </w:rPr>
      </w:pPr>
      <w:r>
        <w:rPr>
          <w:rFonts w:hint="eastAsia" w:ascii="黑体" w:hAnsi="黑体" w:eastAsia="黑体" w:cs="Times New Roman"/>
        </w:rPr>
        <w:t>10.5采用的指南制订证据级别和推荐强度标准</w:t>
      </w:r>
    </w:p>
    <w:p>
      <w:pPr>
        <w:autoSpaceDE w:val="0"/>
        <w:autoSpaceDN w:val="0"/>
        <w:adjustRightInd w:val="0"/>
        <w:ind w:firstLine="420"/>
        <w:rPr>
          <w:rFonts w:ascii="Times New Roman" w:hAnsi="Times New Roman"/>
        </w:rPr>
      </w:pPr>
      <w:r>
        <w:rPr>
          <w:rFonts w:hint="eastAsia" w:ascii="Times New Roman" w:hAnsi="Times New Roman"/>
        </w:rPr>
        <w:t>本指南采用卫生系统中证据推荐分级的评估、制订与评价( The Grading of Recommendations Assessment，Development and Evaluation，GRADE) 系统，即GRADE标准。</w:t>
      </w:r>
    </w:p>
    <w:p>
      <w:pPr>
        <w:autoSpaceDE w:val="0"/>
        <w:autoSpaceDN w:val="0"/>
        <w:adjustRightInd w:val="0"/>
        <w:ind w:firstLine="420"/>
        <w:rPr>
          <w:rFonts w:ascii="Times New Roman" w:hAnsi="Times New Roman"/>
        </w:rPr>
      </w:pPr>
    </w:p>
    <w:p>
      <w:pPr>
        <w:rPr>
          <w:rFonts w:ascii="黑体" w:hAnsi="黑体" w:eastAsia="黑体" w:cs="Times New Roman"/>
        </w:rPr>
      </w:pPr>
      <w:r>
        <w:rPr>
          <w:rFonts w:hint="eastAsia" w:ascii="黑体" w:hAnsi="黑体" w:eastAsia="黑体" w:cs="Times New Roman"/>
        </w:rPr>
        <w:t>10.6指南的评审和咨询过程</w:t>
      </w:r>
    </w:p>
    <w:p>
      <w:pPr>
        <w:autoSpaceDE w:val="0"/>
        <w:autoSpaceDN w:val="0"/>
        <w:adjustRightInd w:val="0"/>
        <w:ind w:firstLine="420"/>
        <w:jc w:val="left"/>
        <w:rPr>
          <w:rFonts w:ascii="Times New Roman" w:hAnsi="Times New Roman"/>
        </w:rPr>
      </w:pPr>
      <w:r>
        <w:rPr>
          <w:rFonts w:ascii="Times New Roman" w:hAnsi="Times New Roman"/>
        </w:rPr>
        <w:t>指南草案经指南制订小组讨论修改形成指南征求意见稿后，从中医、中西医结合临床和基础研究、临床流行病学、循证医学、统计学、卫生经济学等多学科人员中进行两轮广泛的意见征集，</w:t>
      </w:r>
      <w:r>
        <w:rPr>
          <w:rFonts w:hint="eastAsia" w:ascii="Times New Roman" w:hAnsi="Times New Roman"/>
        </w:rPr>
        <w:t>在“中华中医药学会”官方网站公开征求意见，</w:t>
      </w:r>
      <w:r>
        <w:rPr>
          <w:rFonts w:ascii="Times New Roman" w:hAnsi="Times New Roman"/>
        </w:rPr>
        <w:t>在指南方案确定发表之前，</w:t>
      </w:r>
      <w:r>
        <w:rPr>
          <w:rFonts w:hint="eastAsia" w:ascii="Times New Roman" w:hAnsi="Times New Roman"/>
        </w:rPr>
        <w:t>按照中华中医药学会团体标准制订程序要求</w:t>
      </w:r>
      <w:r>
        <w:rPr>
          <w:rFonts w:ascii="Times New Roman" w:hAnsi="Times New Roman"/>
        </w:rPr>
        <w:t>进行专家</w:t>
      </w:r>
      <w:r>
        <w:rPr>
          <w:rFonts w:hint="eastAsia" w:ascii="Times New Roman" w:hAnsi="Times New Roman"/>
        </w:rPr>
        <w:t>审查和报批</w:t>
      </w:r>
      <w:r>
        <w:rPr>
          <w:rFonts w:ascii="Times New Roman" w:hAnsi="Times New Roman"/>
        </w:rPr>
        <w:t>。</w:t>
      </w:r>
    </w:p>
    <w:p>
      <w:pPr>
        <w:rPr>
          <w:rFonts w:ascii="黑体" w:hAnsi="黑体" w:eastAsia="黑体" w:cs="Times New Roman"/>
        </w:rPr>
      </w:pPr>
    </w:p>
    <w:p>
      <w:pPr>
        <w:rPr>
          <w:rFonts w:ascii="黑体" w:hAnsi="黑体" w:eastAsia="黑体" w:cs="Times New Roman"/>
        </w:rPr>
      </w:pPr>
      <w:r>
        <w:rPr>
          <w:rFonts w:hint="eastAsia" w:ascii="黑体" w:hAnsi="黑体" w:eastAsia="黑体" w:cs="Times New Roman"/>
        </w:rPr>
        <w:t xml:space="preserve">10.7更新  </w:t>
      </w:r>
    </w:p>
    <w:p>
      <w:pPr>
        <w:widowControl/>
        <w:ind w:firstLine="420" w:firstLineChars="200"/>
        <w:jc w:val="left"/>
        <w:rPr>
          <w:rFonts w:ascii="仿宋" w:hAnsi="仿宋" w:eastAsia="仿宋" w:cs="Times New Roman"/>
        </w:rPr>
      </w:pPr>
      <w:r>
        <w:rPr>
          <w:rFonts w:ascii="Times New Roman" w:hAnsi="Times New Roman"/>
        </w:rPr>
        <w:t>本指南根据中华中医药学会相关管理办法，拟2-3年更新。拟更新的内容取决于：指南发布后是否有新的相关证据出现，证据变化对指南推荐意见的影响，指南推荐意见的强度是否发生变化。将按照指南更新报告规范</w:t>
      </w:r>
      <w:r>
        <w:rPr>
          <w:rFonts w:hint="eastAsia" w:ascii="Times New Roman" w:hAnsi="Times New Roman"/>
        </w:rPr>
        <w:t>“</w:t>
      </w:r>
      <w:r>
        <w:rPr>
          <w:rFonts w:ascii="Times New Roman" w:hAnsi="Times New Roman"/>
        </w:rPr>
        <w:t>CheckUp</w:t>
      </w:r>
      <w:r>
        <w:rPr>
          <w:rFonts w:hint="eastAsia" w:ascii="Times New Roman" w:hAnsi="Times New Roman"/>
        </w:rPr>
        <w:t>”</w:t>
      </w:r>
      <w:r>
        <w:rPr>
          <w:rFonts w:hint="eastAsia" w:cs="Times New Roman" w:asciiTheme="minorEastAsia" w:hAnsiTheme="minorEastAsia"/>
          <w:vertAlign w:val="superscript"/>
        </w:rPr>
        <w:t>[75]</w:t>
      </w:r>
      <w:r>
        <w:rPr>
          <w:rFonts w:hint="eastAsia" w:ascii="Times New Roman" w:hAnsi="Times New Roman"/>
        </w:rPr>
        <w:t>进行更新。</w:t>
      </w:r>
      <w:r>
        <w:rPr>
          <w:rFonts w:ascii="仿宋" w:hAnsi="仿宋" w:eastAsia="仿宋" w:cs="Times New Roman"/>
        </w:rPr>
        <w:br w:type="page"/>
      </w:r>
    </w:p>
    <w:bookmarkEnd w:id="55"/>
    <w:bookmarkEnd w:id="56"/>
    <w:p>
      <w:pPr>
        <w:pStyle w:val="92"/>
      </w:pPr>
      <w:bookmarkStart w:id="65" w:name="_Toc481529181"/>
      <w:bookmarkEnd w:id="65"/>
      <w:bookmarkStart w:id="66" w:name="_Toc481528591"/>
      <w:bookmarkEnd w:id="66"/>
      <w:bookmarkStart w:id="67" w:name="_Toc481529037"/>
      <w:bookmarkEnd w:id="67"/>
      <w:bookmarkStart w:id="68" w:name="_Toc481529110"/>
      <w:bookmarkEnd w:id="68"/>
      <w:bookmarkStart w:id="69" w:name="_Toc481528442"/>
      <w:bookmarkEnd w:id="69"/>
      <w:bookmarkStart w:id="70" w:name="_Toc481532286"/>
      <w:bookmarkStart w:id="71" w:name="_Toc470116443"/>
      <w:r>
        <w:rPr>
          <w:rFonts w:hint="eastAsia" w:hAnsi="黑体"/>
          <w:b/>
        </w:rPr>
        <w:t xml:space="preserve">  规范性附录</w:t>
      </w:r>
      <w:bookmarkEnd w:id="70"/>
    </w:p>
    <w:p>
      <w:pPr>
        <w:pStyle w:val="110"/>
        <w:numPr>
          <w:ilvl w:val="0"/>
          <w:numId w:val="0"/>
        </w:numPr>
        <w:spacing w:before="312" w:after="312"/>
        <w:ind w:left="142"/>
        <w:jc w:val="center"/>
        <w:rPr>
          <w:rFonts w:ascii="Times New Roman"/>
        </w:rPr>
      </w:pPr>
    </w:p>
    <w:p>
      <w:pPr>
        <w:autoSpaceDE w:val="0"/>
        <w:autoSpaceDN w:val="0"/>
        <w:adjustRightInd w:val="0"/>
        <w:ind w:firstLine="420"/>
        <w:jc w:val="left"/>
        <w:rPr>
          <w:rFonts w:ascii="Times New Roman" w:hAnsi="Times New Roman"/>
          <w:kern w:val="0"/>
          <w:szCs w:val="20"/>
        </w:rPr>
      </w:pPr>
      <w:bookmarkStart w:id="72" w:name="_Toc420897893"/>
      <w:r>
        <w:rPr>
          <w:rFonts w:hint="eastAsia" w:ascii="Times New Roman" w:hAnsi="Times New Roman"/>
          <w:kern w:val="0"/>
          <w:szCs w:val="20"/>
        </w:rPr>
        <w:t>《中成药临床应用指导原则》（国中医药医政发[2010]30号）</w:t>
      </w:r>
    </w:p>
    <w:p>
      <w:pPr>
        <w:autoSpaceDE w:val="0"/>
        <w:autoSpaceDN w:val="0"/>
        <w:adjustRightInd w:val="0"/>
        <w:ind w:firstLine="420"/>
        <w:jc w:val="left"/>
        <w:rPr>
          <w:rFonts w:ascii="Times New Roman" w:hAnsi="Times New Roman"/>
          <w:kern w:val="0"/>
          <w:szCs w:val="20"/>
        </w:rPr>
      </w:pPr>
      <w:r>
        <w:rPr>
          <w:rFonts w:hint="eastAsia" w:ascii="Times New Roman" w:hAnsi="Times New Roman"/>
          <w:kern w:val="0"/>
          <w:szCs w:val="20"/>
        </w:rPr>
        <w:t>《国家基本医疗保险、工伤保险和生育保险药品目录》（2017年，中华人民共和国人力资源和社会保障部）</w:t>
      </w:r>
    </w:p>
    <w:p>
      <w:pPr>
        <w:autoSpaceDE w:val="0"/>
        <w:autoSpaceDN w:val="0"/>
        <w:adjustRightInd w:val="0"/>
        <w:ind w:firstLine="420"/>
        <w:jc w:val="left"/>
        <w:rPr>
          <w:rFonts w:ascii="Times New Roman" w:hAnsi="Times New Roman"/>
          <w:kern w:val="0"/>
          <w:szCs w:val="20"/>
        </w:rPr>
      </w:pPr>
      <w:r>
        <w:rPr>
          <w:rFonts w:hint="eastAsia" w:ascii="Times New Roman" w:hAnsi="Times New Roman"/>
          <w:kern w:val="0"/>
          <w:szCs w:val="20"/>
        </w:rPr>
        <w:t>《国家基本药物目录》（2012年版）</w:t>
      </w:r>
    </w:p>
    <w:p>
      <w:pPr>
        <w:autoSpaceDE w:val="0"/>
        <w:autoSpaceDN w:val="0"/>
        <w:adjustRightInd w:val="0"/>
        <w:ind w:firstLine="420"/>
        <w:jc w:val="left"/>
        <w:rPr>
          <w:rFonts w:ascii="Times New Roman" w:hAnsi="Times New Roman"/>
          <w:kern w:val="0"/>
          <w:szCs w:val="20"/>
        </w:rPr>
      </w:pPr>
    </w:p>
    <w:p>
      <w:pPr>
        <w:autoSpaceDE w:val="0"/>
        <w:autoSpaceDN w:val="0"/>
        <w:adjustRightInd w:val="0"/>
        <w:ind w:firstLine="420"/>
        <w:jc w:val="left"/>
        <w:rPr>
          <w:rFonts w:ascii="Times New Roman" w:hAnsi="Times New Roman"/>
          <w:kern w:val="0"/>
          <w:szCs w:val="20"/>
        </w:rPr>
      </w:pPr>
    </w:p>
    <w:p>
      <w:pPr>
        <w:pStyle w:val="92"/>
      </w:pPr>
      <w:bookmarkStart w:id="73" w:name="_Toc481532287"/>
      <w:r>
        <w:rPr>
          <w:rFonts w:hint="eastAsia"/>
        </w:rPr>
        <w:t xml:space="preserve">  资料性附录</w:t>
      </w:r>
      <w:bookmarkEnd w:id="73"/>
    </w:p>
    <w:p>
      <w:pPr>
        <w:autoSpaceDE w:val="0"/>
        <w:autoSpaceDN w:val="0"/>
        <w:adjustRightInd w:val="0"/>
        <w:ind w:firstLine="420"/>
        <w:jc w:val="left"/>
        <w:rPr>
          <w:rFonts w:ascii="Times New Roman" w:hAnsi="Times New Roman"/>
          <w:kern w:val="0"/>
          <w:szCs w:val="20"/>
        </w:rPr>
      </w:pPr>
    </w:p>
    <w:p>
      <w:pPr>
        <w:autoSpaceDE w:val="0"/>
        <w:autoSpaceDN w:val="0"/>
        <w:adjustRightInd w:val="0"/>
        <w:ind w:firstLine="420"/>
        <w:jc w:val="left"/>
        <w:rPr>
          <w:rFonts w:asciiTheme="minorEastAsia" w:hAnsiTheme="minorEastAsia"/>
        </w:rPr>
      </w:pPr>
      <w:r>
        <w:rPr>
          <w:rFonts w:hint="eastAsia" w:asciiTheme="minorEastAsia" w:hAnsiTheme="minorEastAsia"/>
        </w:rPr>
        <w:t>《成人导尿管相关尿路感染的诊断、预防和治疗》（2009年）</w:t>
      </w:r>
    </w:p>
    <w:p>
      <w:pPr>
        <w:autoSpaceDE w:val="0"/>
        <w:autoSpaceDN w:val="0"/>
        <w:adjustRightInd w:val="0"/>
        <w:ind w:firstLine="420"/>
        <w:jc w:val="left"/>
        <w:rPr>
          <w:rFonts w:ascii="Times New Roman" w:hAnsi="Times New Roman"/>
          <w:kern w:val="0"/>
          <w:szCs w:val="20"/>
        </w:rPr>
      </w:pPr>
      <w:r>
        <w:rPr>
          <w:rFonts w:hint="eastAsia" w:asciiTheme="minorEastAsia" w:hAnsiTheme="minorEastAsia"/>
        </w:rPr>
        <w:t>《女性急性单纯性膀胱炎和肾盂肾炎临床治疗指南》（2010年）</w:t>
      </w:r>
    </w:p>
    <w:bookmarkEnd w:id="72"/>
    <w:p>
      <w:pPr>
        <w:pStyle w:val="79"/>
      </w:pPr>
      <w:bookmarkStart w:id="74" w:name="_Toc481532288"/>
      <w:r>
        <w:rPr>
          <w:rFonts w:hint="eastAsia"/>
        </w:rPr>
        <w:t>参考文献</w:t>
      </w:r>
      <w:bookmarkEnd w:id="71"/>
      <w:bookmarkEnd w:id="74"/>
    </w:p>
    <w:p>
      <w:pPr>
        <w:ind w:firstLine="420" w:firstLineChars="200"/>
        <w:rPr>
          <w:rFonts w:cs="Times New Roman" w:asciiTheme="minorEastAsia" w:hAnsiTheme="minorEastAsia"/>
        </w:rPr>
      </w:pPr>
      <w:r>
        <w:rPr>
          <w:rFonts w:hint="eastAsia" w:cs="Times New Roman" w:asciiTheme="minorEastAsia" w:hAnsiTheme="minorEastAsia"/>
        </w:rPr>
        <w:t>[1]</w:t>
      </w:r>
      <w:r>
        <w:rPr>
          <w:rFonts w:hint="eastAsia" w:asciiTheme="minorEastAsia" w:hAnsiTheme="minorEastAsia"/>
        </w:rPr>
        <w:t>陈山. 2011泌尿道感染诊断治疗指南.2011</w:t>
      </w:r>
    </w:p>
    <w:p>
      <w:pPr>
        <w:ind w:firstLine="420" w:firstLineChars="200"/>
        <w:rPr>
          <w:rFonts w:cs="Times New Roman" w:asciiTheme="minorEastAsia" w:hAnsiTheme="minorEastAsia"/>
        </w:rPr>
      </w:pPr>
      <w:r>
        <w:rPr>
          <w:rFonts w:hint="eastAsia" w:cs="Times New Roman" w:asciiTheme="minorEastAsia" w:hAnsiTheme="minorEastAsia"/>
        </w:rPr>
        <w:t>[2]陈灏珠,林果为,王吉耀,等.实用内科学[M].北京:人民卫生出版社,2013,2237-2238</w:t>
      </w:r>
    </w:p>
    <w:p>
      <w:pPr>
        <w:ind w:firstLine="420" w:firstLineChars="200"/>
        <w:rPr>
          <w:rFonts w:cs="Times New Roman" w:asciiTheme="minorEastAsia" w:hAnsiTheme="minorEastAsia"/>
        </w:rPr>
      </w:pPr>
      <w:r>
        <w:rPr>
          <w:rFonts w:hint="eastAsia" w:cs="Times New Roman" w:asciiTheme="minorEastAsia" w:hAnsiTheme="minorEastAsia"/>
        </w:rPr>
        <w:t>[3]ZY/T001.1~001.9-94.中医病证诊断疗效标准[S].</w:t>
      </w:r>
    </w:p>
    <w:p>
      <w:pPr>
        <w:ind w:firstLine="420" w:firstLineChars="200"/>
        <w:rPr>
          <w:rFonts w:cs="Times New Roman" w:asciiTheme="minorEastAsia" w:hAnsiTheme="minorEastAsia"/>
        </w:rPr>
      </w:pPr>
      <w:r>
        <w:rPr>
          <w:rFonts w:hint="eastAsia" w:cs="Times New Roman" w:asciiTheme="minorEastAsia" w:hAnsiTheme="minorEastAsia"/>
        </w:rPr>
        <w:t>[4]田德禄.中医内科学[M].北京:中国中医药出版社,2005,377-379</w:t>
      </w:r>
    </w:p>
    <w:p>
      <w:pPr>
        <w:ind w:firstLine="420" w:firstLineChars="200"/>
        <w:rPr>
          <w:rFonts w:cs="Times New Roman" w:asciiTheme="minorEastAsia" w:hAnsiTheme="minorEastAsia"/>
        </w:rPr>
      </w:pPr>
      <w:r>
        <w:rPr>
          <w:rFonts w:hint="eastAsia" w:cs="Times New Roman" w:asciiTheme="minorEastAsia" w:hAnsiTheme="minorEastAsia"/>
        </w:rPr>
        <w:t>[5]余学清. 肾盂肾炎的诊治进展[J]. 新医学, 2002, 33(11),648-649.</w:t>
      </w:r>
    </w:p>
    <w:p>
      <w:pPr>
        <w:ind w:firstLine="420" w:firstLineChars="200"/>
        <w:rPr>
          <w:rFonts w:cs="Times New Roman" w:asciiTheme="minorEastAsia" w:hAnsiTheme="minorEastAsia"/>
        </w:rPr>
      </w:pPr>
      <w:r>
        <w:rPr>
          <w:rFonts w:hint="eastAsia" w:cs="Times New Roman" w:asciiTheme="minorEastAsia" w:hAnsiTheme="minorEastAsia"/>
        </w:rPr>
        <w:t>[6]</w:t>
      </w:r>
      <w:r>
        <w:rPr>
          <w:rFonts w:cs="Times New Roman" w:asciiTheme="minorEastAsia" w:hAnsiTheme="minorEastAsia"/>
        </w:rPr>
        <w:t>Foxman B. Epidemiology of urinary tract infection: incidence, morbidity, and economic costs. Am J Med. 2002</w:t>
      </w:r>
      <w:r>
        <w:rPr>
          <w:rFonts w:hint="eastAsia" w:cs="Times New Roman" w:asciiTheme="minorEastAsia" w:hAnsiTheme="minorEastAsia"/>
        </w:rPr>
        <w:t>;</w:t>
      </w:r>
      <w:r>
        <w:rPr>
          <w:rFonts w:cs="Times New Roman" w:asciiTheme="minorEastAsia" w:hAnsiTheme="minorEastAsia"/>
        </w:rPr>
        <w:t>113(SuppllA)</w:t>
      </w:r>
      <w:r>
        <w:rPr>
          <w:rFonts w:hint="eastAsia" w:cs="Times New Roman" w:asciiTheme="minorEastAsia" w:hAnsiTheme="minorEastAsia"/>
        </w:rPr>
        <w:t>,</w:t>
      </w:r>
      <w:r>
        <w:rPr>
          <w:rFonts w:cs="Times New Roman" w:asciiTheme="minorEastAsia" w:hAnsiTheme="minorEastAsia"/>
        </w:rPr>
        <w:t>5S-13S.</w:t>
      </w:r>
    </w:p>
    <w:p>
      <w:pPr>
        <w:ind w:firstLine="420" w:firstLineChars="200"/>
        <w:rPr>
          <w:rFonts w:cs="Times New Roman" w:asciiTheme="minorEastAsia" w:hAnsiTheme="minorEastAsia"/>
        </w:rPr>
      </w:pPr>
      <w:r>
        <w:rPr>
          <w:rFonts w:hint="eastAsia" w:cs="Times New Roman" w:asciiTheme="minorEastAsia" w:hAnsiTheme="minorEastAsia"/>
        </w:rPr>
        <w:t>[7]</w:t>
      </w:r>
      <w:r>
        <w:rPr>
          <w:rFonts w:cs="Times New Roman" w:asciiTheme="minorEastAsia" w:hAnsiTheme="minorEastAsia"/>
        </w:rPr>
        <w:t>Pinner RW, Teuth SM, Berkelman RL, et al. Trends in infectious disease mortality in the US. JAMA,1996</w:t>
      </w:r>
      <w:r>
        <w:rPr>
          <w:rFonts w:hint="eastAsia" w:cs="Times New Roman" w:asciiTheme="minorEastAsia" w:hAnsiTheme="minorEastAsia"/>
        </w:rPr>
        <w:t>;</w:t>
      </w:r>
      <w:r>
        <w:rPr>
          <w:rFonts w:cs="Times New Roman" w:asciiTheme="minorEastAsia" w:hAnsiTheme="minorEastAsia"/>
        </w:rPr>
        <w:t xml:space="preserve"> 275</w:t>
      </w:r>
      <w:r>
        <w:rPr>
          <w:rFonts w:hint="eastAsia" w:cs="Times New Roman" w:asciiTheme="minorEastAsia" w:hAnsiTheme="minorEastAsia"/>
        </w:rPr>
        <w:t>,</w:t>
      </w:r>
      <w:r>
        <w:rPr>
          <w:rFonts w:cs="Times New Roman" w:asciiTheme="minorEastAsia" w:hAnsiTheme="minorEastAsia"/>
        </w:rPr>
        <w:t>189-193</w:t>
      </w:r>
    </w:p>
    <w:p>
      <w:pPr>
        <w:ind w:firstLine="420" w:firstLineChars="200"/>
        <w:rPr>
          <w:rFonts w:cs="Times New Roman" w:asciiTheme="minorEastAsia" w:hAnsiTheme="minorEastAsia"/>
        </w:rPr>
      </w:pPr>
      <w:r>
        <w:rPr>
          <w:rFonts w:hint="eastAsia" w:cs="Times New Roman" w:asciiTheme="minorEastAsia" w:hAnsiTheme="minorEastAsia"/>
        </w:rPr>
        <w:t>[8]</w:t>
      </w:r>
      <w:r>
        <w:rPr>
          <w:rFonts w:cs="Times New Roman" w:asciiTheme="minorEastAsia" w:hAnsiTheme="minorEastAsia"/>
        </w:rPr>
        <w:t>Coyne K S, Sexton C C, Thompson C L, et al. The prevalence of lower urinary tract symptoms (LUTS) in the USA, the UK and Sweden: results from the Epidemiology of LUTS (EpiLUTS) study. Bju International, 2009</w:t>
      </w:r>
      <w:r>
        <w:rPr>
          <w:rFonts w:hint="eastAsia" w:cs="Times New Roman" w:asciiTheme="minorEastAsia" w:hAnsiTheme="minorEastAsia"/>
        </w:rPr>
        <w:t>;</w:t>
      </w:r>
      <w:r>
        <w:rPr>
          <w:rFonts w:cs="Times New Roman" w:asciiTheme="minorEastAsia" w:hAnsiTheme="minorEastAsia"/>
        </w:rPr>
        <w:t>104(3)</w:t>
      </w:r>
      <w:r>
        <w:rPr>
          <w:rFonts w:hint="eastAsia" w:cs="Times New Roman" w:asciiTheme="minorEastAsia" w:hAnsiTheme="minorEastAsia"/>
        </w:rPr>
        <w:t>,</w:t>
      </w:r>
      <w:r>
        <w:rPr>
          <w:rFonts w:cs="Times New Roman" w:asciiTheme="minorEastAsia" w:hAnsiTheme="minorEastAsia"/>
        </w:rPr>
        <w:t>352-360.</w:t>
      </w:r>
    </w:p>
    <w:p>
      <w:pPr>
        <w:ind w:firstLine="420" w:firstLineChars="200"/>
        <w:rPr>
          <w:rFonts w:cs="Times New Roman" w:asciiTheme="minorEastAsia" w:hAnsiTheme="minorEastAsia"/>
        </w:rPr>
      </w:pPr>
      <w:r>
        <w:rPr>
          <w:rFonts w:hint="eastAsia" w:cs="Times New Roman" w:asciiTheme="minorEastAsia" w:hAnsiTheme="minorEastAsia"/>
        </w:rPr>
        <w:t>[9]吴  薇. 再发性尿路感染中医证型分析及非急性期针药并用的疗效观察[D]. 上海中医药大学, 2013.</w:t>
      </w:r>
    </w:p>
    <w:p>
      <w:pPr>
        <w:ind w:firstLine="420" w:firstLineChars="200"/>
        <w:rPr>
          <w:rFonts w:cs="Times New Roman" w:asciiTheme="minorEastAsia" w:hAnsiTheme="minorEastAsia"/>
        </w:rPr>
      </w:pPr>
      <w:r>
        <w:rPr>
          <w:rFonts w:hint="eastAsia" w:cs="Times New Roman" w:asciiTheme="minorEastAsia" w:hAnsiTheme="minorEastAsia"/>
        </w:rPr>
        <w:t>[10]杨宏静, 杨志波, 蒲东升. 临床中药抗感染作用机制探讨[J]. 中国中医药现代远程教育, 2011, 09(8),80-81.</w:t>
      </w:r>
    </w:p>
    <w:p>
      <w:pPr>
        <w:ind w:firstLine="420" w:firstLineChars="200"/>
        <w:rPr>
          <w:rFonts w:cs="Times New Roman" w:asciiTheme="minorEastAsia" w:hAnsiTheme="minorEastAsia"/>
        </w:rPr>
      </w:pPr>
      <w:r>
        <w:rPr>
          <w:rFonts w:hint="eastAsia" w:cs="Times New Roman" w:asciiTheme="minorEastAsia" w:hAnsiTheme="minorEastAsia"/>
        </w:rPr>
        <w:t>[11]</w:t>
      </w:r>
      <w:r>
        <w:rPr>
          <w:rFonts w:cs="Times New Roman" w:asciiTheme="minorEastAsia" w:hAnsiTheme="minorEastAsia"/>
        </w:rPr>
        <w:t>Gupta K, Trautner BW. Diagnosis and management of recurrent urinary tract infections in non-pregnant women.The BMJ.2013;346</w:t>
      </w:r>
      <w:r>
        <w:rPr>
          <w:rFonts w:hint="eastAsia" w:cs="Times New Roman" w:asciiTheme="minorEastAsia" w:hAnsiTheme="minorEastAsia"/>
        </w:rPr>
        <w:t>,</w:t>
      </w:r>
      <w:r>
        <w:rPr>
          <w:rFonts w:cs="Times New Roman" w:asciiTheme="minorEastAsia" w:hAnsiTheme="minorEastAsia"/>
        </w:rPr>
        <w:t>3140</w:t>
      </w:r>
    </w:p>
    <w:p>
      <w:pPr>
        <w:ind w:firstLine="420" w:firstLineChars="200"/>
        <w:rPr>
          <w:rFonts w:cs="Times New Roman" w:asciiTheme="minorEastAsia" w:hAnsiTheme="minorEastAsia"/>
        </w:rPr>
      </w:pPr>
      <w:r>
        <w:rPr>
          <w:rFonts w:hint="eastAsia" w:cs="Times New Roman" w:asciiTheme="minorEastAsia" w:hAnsiTheme="minorEastAsia"/>
        </w:rPr>
        <w:t>[12]</w:t>
      </w:r>
      <w:r>
        <w:rPr>
          <w:rFonts w:cs="Times New Roman" w:asciiTheme="minorEastAsia" w:hAnsiTheme="minorEastAsia"/>
        </w:rPr>
        <w:t>M</w:t>
      </w:r>
      <w:r>
        <w:rPr>
          <w:rFonts w:hint="eastAsia" w:cs="Times New Roman" w:asciiTheme="minorEastAsia" w:hAnsiTheme="minorEastAsia"/>
        </w:rPr>
        <w:t>atthew</w:t>
      </w:r>
      <w:r>
        <w:rPr>
          <w:rFonts w:cs="Times New Roman" w:asciiTheme="minorEastAsia" w:hAnsiTheme="minorEastAsia"/>
        </w:rPr>
        <w:t xml:space="preserve"> H</w:t>
      </w:r>
      <w:r>
        <w:rPr>
          <w:rFonts w:hint="eastAsia" w:cs="Times New Roman" w:asciiTheme="minorEastAsia" w:hAnsiTheme="minorEastAsia"/>
        </w:rPr>
        <w:t>arper,</w:t>
      </w:r>
      <w:r>
        <w:rPr>
          <w:rFonts w:cs="Times New Roman" w:asciiTheme="minorEastAsia" w:hAnsiTheme="minorEastAsia"/>
        </w:rPr>
        <w:t xml:space="preserve"> G</w:t>
      </w:r>
      <w:r>
        <w:rPr>
          <w:rFonts w:hint="eastAsia" w:cs="Times New Roman" w:asciiTheme="minorEastAsia" w:hAnsiTheme="minorEastAsia"/>
        </w:rPr>
        <w:t>eorge</w:t>
      </w:r>
      <w:r>
        <w:rPr>
          <w:rFonts w:cs="Times New Roman" w:asciiTheme="minorEastAsia" w:hAnsiTheme="minorEastAsia"/>
        </w:rPr>
        <w:t>F</w:t>
      </w:r>
      <w:r>
        <w:rPr>
          <w:rFonts w:hint="eastAsia" w:cs="Times New Roman" w:asciiTheme="minorEastAsia" w:hAnsiTheme="minorEastAsia"/>
        </w:rPr>
        <w:t>owlis.</w:t>
      </w:r>
      <w:r>
        <w:rPr>
          <w:rFonts w:cs="Times New Roman" w:asciiTheme="minorEastAsia" w:hAnsiTheme="minorEastAsia"/>
        </w:rPr>
        <w:t>Management of urinary tractinfections in men</w:t>
      </w:r>
      <w:r>
        <w:rPr>
          <w:rFonts w:hint="eastAsia" w:cs="Times New Roman" w:asciiTheme="minorEastAsia" w:hAnsiTheme="minorEastAsia"/>
        </w:rPr>
        <w:t>.</w:t>
      </w:r>
      <w:r>
        <w:rPr>
          <w:rFonts w:cs="Times New Roman" w:asciiTheme="minorEastAsia" w:hAnsiTheme="minorEastAsia"/>
        </w:rPr>
        <w:t>Trends in Urology Gynaecology&amp; Sexual Health</w:t>
      </w:r>
      <w:r>
        <w:rPr>
          <w:rFonts w:hint="eastAsia" w:cs="Times New Roman" w:asciiTheme="minorEastAsia" w:hAnsiTheme="minorEastAsia"/>
        </w:rPr>
        <w:t xml:space="preserve">, </w:t>
      </w:r>
      <w:r>
        <w:rPr>
          <w:rFonts w:cs="Times New Roman" w:asciiTheme="minorEastAsia" w:hAnsiTheme="minorEastAsia"/>
        </w:rPr>
        <w:t>2007</w:t>
      </w:r>
      <w:r>
        <w:rPr>
          <w:rFonts w:hint="eastAsia" w:cs="Times New Roman" w:asciiTheme="minorEastAsia" w:hAnsiTheme="minorEastAsia"/>
        </w:rPr>
        <w:t>,30-35</w:t>
      </w:r>
    </w:p>
    <w:p>
      <w:pPr>
        <w:ind w:firstLine="420" w:firstLineChars="200"/>
        <w:rPr>
          <w:rFonts w:cs="Times New Roman" w:asciiTheme="minorEastAsia" w:hAnsiTheme="minorEastAsia"/>
        </w:rPr>
      </w:pPr>
      <w:r>
        <w:rPr>
          <w:rFonts w:hint="eastAsia" w:cs="Times New Roman" w:asciiTheme="minorEastAsia" w:hAnsiTheme="minorEastAsia"/>
        </w:rPr>
        <w:t>[13]</w:t>
      </w:r>
      <w:r>
        <w:rPr>
          <w:rFonts w:cs="Times New Roman" w:asciiTheme="minorEastAsia" w:hAnsiTheme="minorEastAsia"/>
        </w:rPr>
        <w:t>Mangram AJ, Horan TC, Pearson ML, et al. Guideline for prevention of surgical site infection. Infect Control HospEpidemiol, 1999</w:t>
      </w:r>
      <w:r>
        <w:rPr>
          <w:rFonts w:hint="eastAsia" w:cs="Times New Roman" w:asciiTheme="minorEastAsia" w:hAnsiTheme="minorEastAsia"/>
        </w:rPr>
        <w:t>;</w:t>
      </w:r>
      <w:r>
        <w:rPr>
          <w:rFonts w:cs="Times New Roman" w:asciiTheme="minorEastAsia" w:hAnsiTheme="minorEastAsia"/>
        </w:rPr>
        <w:t>20</w:t>
      </w:r>
      <w:r>
        <w:rPr>
          <w:rFonts w:hint="eastAsia" w:cs="Times New Roman" w:asciiTheme="minorEastAsia" w:hAnsiTheme="minorEastAsia"/>
        </w:rPr>
        <w:t>,</w:t>
      </w:r>
      <w:r>
        <w:rPr>
          <w:rFonts w:cs="Times New Roman" w:asciiTheme="minorEastAsia" w:hAnsiTheme="minorEastAsia"/>
        </w:rPr>
        <w:t>247–278.</w:t>
      </w:r>
    </w:p>
    <w:p>
      <w:pPr>
        <w:ind w:firstLine="420" w:firstLineChars="200"/>
        <w:rPr>
          <w:rFonts w:cs="Times New Roman" w:asciiTheme="minorEastAsia" w:hAnsiTheme="minorEastAsia"/>
        </w:rPr>
      </w:pPr>
      <w:r>
        <w:rPr>
          <w:rFonts w:hint="eastAsia" w:cs="Times New Roman" w:asciiTheme="minorEastAsia" w:hAnsiTheme="minorEastAsia"/>
        </w:rPr>
        <w:t>[14]</w:t>
      </w:r>
      <w:r>
        <w:rPr>
          <w:rFonts w:cs="Times New Roman" w:asciiTheme="minorEastAsia" w:hAnsiTheme="minorEastAsia"/>
        </w:rPr>
        <w:t>Schaeffer AJ, Schaeffer EM. Infections of the urinary tract. In: Campbell-Walsh Urology. 9th Ed. Edited by AJ Wein. Philadelphia, PA: W. B. Saunders Company, 2007</w:t>
      </w:r>
      <w:r>
        <w:rPr>
          <w:rFonts w:hint="eastAsia" w:cs="Times New Roman" w:asciiTheme="minorEastAsia" w:hAnsiTheme="minorEastAsia"/>
        </w:rPr>
        <w:t>,</w:t>
      </w:r>
      <w:r>
        <w:rPr>
          <w:rFonts w:cs="Times New Roman" w:asciiTheme="minorEastAsia" w:hAnsiTheme="minorEastAsia"/>
        </w:rPr>
        <w:t>223-303.</w:t>
      </w:r>
    </w:p>
    <w:p>
      <w:pPr>
        <w:ind w:firstLine="420" w:firstLineChars="200"/>
        <w:rPr>
          <w:rFonts w:cs="Times New Roman" w:asciiTheme="minorEastAsia" w:hAnsiTheme="minorEastAsia"/>
        </w:rPr>
      </w:pPr>
      <w:r>
        <w:rPr>
          <w:rFonts w:hint="eastAsia" w:cs="Times New Roman" w:asciiTheme="minorEastAsia" w:hAnsiTheme="minorEastAsia"/>
        </w:rPr>
        <w:t>[15]</w:t>
      </w:r>
      <w:r>
        <w:rPr>
          <w:rFonts w:cs="Times New Roman" w:asciiTheme="minorEastAsia" w:hAnsiTheme="minorEastAsia"/>
        </w:rPr>
        <w:t>Stamm WE, Wagner KF, Amsel R, et al. Causes of the acute urethral syndrome in women.N Engl J Med 1980</w:t>
      </w:r>
      <w:r>
        <w:rPr>
          <w:rFonts w:hint="eastAsia" w:cs="Times New Roman" w:asciiTheme="minorEastAsia" w:hAnsiTheme="minorEastAsia"/>
        </w:rPr>
        <w:t>;</w:t>
      </w:r>
      <w:r>
        <w:rPr>
          <w:rFonts w:cs="Times New Roman" w:asciiTheme="minorEastAsia" w:hAnsiTheme="minorEastAsia"/>
        </w:rPr>
        <w:t xml:space="preserve"> 303</w:t>
      </w:r>
      <w:r>
        <w:rPr>
          <w:rFonts w:hint="eastAsia" w:cs="Times New Roman" w:asciiTheme="minorEastAsia" w:hAnsiTheme="minorEastAsia"/>
        </w:rPr>
        <w:t>,</w:t>
      </w:r>
      <w:r>
        <w:rPr>
          <w:rFonts w:cs="Times New Roman" w:asciiTheme="minorEastAsia" w:hAnsiTheme="minorEastAsia"/>
        </w:rPr>
        <w:t>409-415.</w:t>
      </w:r>
    </w:p>
    <w:p>
      <w:pPr>
        <w:ind w:firstLine="420" w:firstLineChars="200"/>
        <w:rPr>
          <w:rFonts w:cs="Times New Roman" w:asciiTheme="minorEastAsia" w:hAnsiTheme="minorEastAsia"/>
        </w:rPr>
      </w:pPr>
      <w:r>
        <w:rPr>
          <w:rFonts w:hint="eastAsia" w:cs="Times New Roman" w:asciiTheme="minorEastAsia" w:hAnsiTheme="minorEastAsia"/>
        </w:rPr>
        <w:t>[16]</w:t>
      </w:r>
      <w:r>
        <w:rPr>
          <w:rFonts w:cs="Times New Roman" w:asciiTheme="minorEastAsia" w:hAnsiTheme="minorEastAsia"/>
        </w:rPr>
        <w:t>Wigton RS, Hoellerich VL, Ornato JP, et al. Use of clinical findings in the diagnosis of urinary tract infection in women. Arch Intern Med. 1985</w:t>
      </w:r>
      <w:r>
        <w:rPr>
          <w:rFonts w:hint="eastAsia" w:cs="Times New Roman" w:asciiTheme="minorEastAsia" w:hAnsiTheme="minorEastAsia"/>
        </w:rPr>
        <w:t>;</w:t>
      </w:r>
      <w:r>
        <w:rPr>
          <w:rFonts w:cs="Times New Roman" w:asciiTheme="minorEastAsia" w:hAnsiTheme="minorEastAsia"/>
        </w:rPr>
        <w:t>145</w:t>
      </w:r>
      <w:r>
        <w:rPr>
          <w:rFonts w:hint="eastAsia" w:cs="Times New Roman" w:asciiTheme="minorEastAsia" w:hAnsiTheme="minorEastAsia"/>
        </w:rPr>
        <w:t>,</w:t>
      </w:r>
      <w:r>
        <w:rPr>
          <w:rFonts w:cs="Times New Roman" w:asciiTheme="minorEastAsia" w:hAnsiTheme="minorEastAsia"/>
        </w:rPr>
        <w:t>2222-2227.</w:t>
      </w:r>
    </w:p>
    <w:p>
      <w:pPr>
        <w:ind w:firstLine="420" w:firstLineChars="200"/>
        <w:rPr>
          <w:rFonts w:asciiTheme="minorEastAsia" w:hAnsiTheme="minorEastAsia"/>
        </w:rPr>
      </w:pPr>
      <w:r>
        <w:rPr>
          <w:rFonts w:hint="eastAsia" w:asciiTheme="minorEastAsia" w:hAnsiTheme="minorEastAsia"/>
        </w:rPr>
        <w:t>[17]尿路感染诊断与治疗中国专家共识编写组. 尿路感染诊断与治疗中国专家共识(2015版)——复杂性尿路感染[J]. 中华泌尿外科杂志, 2015, 36(4),241-244.</w:t>
      </w:r>
    </w:p>
    <w:p>
      <w:pPr>
        <w:ind w:firstLine="420" w:firstLineChars="200"/>
        <w:rPr>
          <w:rFonts w:cs="Times New Roman" w:asciiTheme="minorEastAsia" w:hAnsiTheme="minorEastAsia"/>
        </w:rPr>
      </w:pPr>
      <w:r>
        <w:rPr>
          <w:rFonts w:hint="eastAsia" w:asciiTheme="minorEastAsia" w:hAnsiTheme="minorEastAsia"/>
        </w:rPr>
        <w:t>[18]谌贻璞.肾内科学[M].</w:t>
      </w:r>
      <w:r>
        <w:rPr>
          <w:rFonts w:hint="eastAsia" w:cs="Times New Roman" w:asciiTheme="minorEastAsia" w:hAnsiTheme="minorEastAsia"/>
        </w:rPr>
        <w:t>北京:人民卫生出版社,2015,298-299</w:t>
      </w:r>
    </w:p>
    <w:p>
      <w:pPr>
        <w:ind w:firstLine="420" w:firstLineChars="200"/>
        <w:rPr>
          <w:rFonts w:asciiTheme="minorEastAsia" w:hAnsiTheme="minorEastAsia"/>
        </w:rPr>
      </w:pPr>
      <w:r>
        <w:rPr>
          <w:rFonts w:hint="eastAsia" w:asciiTheme="minorEastAsia" w:hAnsiTheme="minorEastAsia"/>
        </w:rPr>
        <w:t>[19]杨静, 苏宗泽, 李华萍,等. 八正散合五味消毒饮治疗尿路感染的临床观察[J]. 四川中医, 2003, 21(1):29-30</w:t>
      </w:r>
    </w:p>
    <w:p>
      <w:pPr>
        <w:ind w:firstLine="420" w:firstLineChars="200"/>
        <w:rPr>
          <w:rFonts w:asciiTheme="minorEastAsia" w:hAnsiTheme="minorEastAsia"/>
        </w:rPr>
      </w:pPr>
      <w:r>
        <w:rPr>
          <w:rFonts w:hint="eastAsia" w:asciiTheme="minorEastAsia" w:hAnsiTheme="minorEastAsia"/>
        </w:rPr>
        <w:t>[20]李亚萍. 八正散加减方治疗泌尿系感染48例[J]. 陕西中医, 2012, 33(12):1591-1593</w:t>
      </w:r>
    </w:p>
    <w:p>
      <w:pPr>
        <w:ind w:firstLine="420" w:firstLineChars="200"/>
        <w:rPr>
          <w:rFonts w:asciiTheme="minorEastAsia" w:hAnsiTheme="minorEastAsia"/>
        </w:rPr>
      </w:pPr>
      <w:r>
        <w:rPr>
          <w:rFonts w:hint="eastAsia" w:asciiTheme="minorEastAsia" w:hAnsiTheme="minorEastAsia"/>
        </w:rPr>
        <w:t>[21]丁有荣. 八正散加味治疗尿路感染36例临床观察[J]. 内蒙古中医药, 2012, 31(5):15-16</w:t>
      </w:r>
    </w:p>
    <w:p>
      <w:pPr>
        <w:ind w:firstLine="420" w:firstLineChars="200"/>
        <w:rPr>
          <w:rFonts w:asciiTheme="minorEastAsia" w:hAnsiTheme="minorEastAsia"/>
        </w:rPr>
      </w:pPr>
      <w:r>
        <w:rPr>
          <w:rFonts w:hint="eastAsia" w:asciiTheme="minorEastAsia" w:hAnsiTheme="minorEastAsia"/>
        </w:rPr>
        <w:t>[22]王文华, 孙惠玲. 辨证治疗泌尿系感染68例[J]. 陕西中医, 2014(8):1025-1025</w:t>
      </w:r>
    </w:p>
    <w:p>
      <w:pPr>
        <w:ind w:firstLine="420" w:firstLineChars="200"/>
        <w:rPr>
          <w:rFonts w:asciiTheme="minorEastAsia" w:hAnsiTheme="minorEastAsia"/>
        </w:rPr>
      </w:pPr>
      <w:r>
        <w:rPr>
          <w:rFonts w:hint="eastAsia" w:asciiTheme="minorEastAsia" w:hAnsiTheme="minorEastAsia"/>
        </w:rPr>
        <w:t>[23]彭绍杰. 急性尿路感染142例的临床疗效对比观察[J]. 广西中医药, 1987(3)</w:t>
      </w:r>
    </w:p>
    <w:p>
      <w:pPr>
        <w:ind w:firstLine="420" w:firstLineChars="200"/>
        <w:rPr>
          <w:rFonts w:asciiTheme="minorEastAsia" w:hAnsiTheme="minorEastAsia"/>
        </w:rPr>
      </w:pPr>
      <w:r>
        <w:rPr>
          <w:rFonts w:hint="eastAsia" w:asciiTheme="minorEastAsia" w:hAnsiTheme="minorEastAsia"/>
        </w:rPr>
        <w:t>[24]姜海艳. 加味八正散对淋症(湿热型)的临床研究[J]. 中国保健营养, 2016, 26(16)</w:t>
      </w:r>
    </w:p>
    <w:p>
      <w:pPr>
        <w:ind w:firstLine="420" w:firstLineChars="200"/>
        <w:rPr>
          <w:rFonts w:asciiTheme="minorEastAsia" w:hAnsiTheme="minorEastAsia"/>
        </w:rPr>
      </w:pPr>
      <w:r>
        <w:rPr>
          <w:rFonts w:hint="eastAsia" w:asciiTheme="minorEastAsia" w:hAnsiTheme="minorEastAsia"/>
        </w:rPr>
        <w:t>[25]臧莉, 臧涛, 裴强. 尿路感染患者采用中西医结合治疗的疗效分析[J]. 医学信息旬刊, 2010, 23(1):139-140</w:t>
      </w:r>
    </w:p>
    <w:p>
      <w:pPr>
        <w:ind w:firstLine="420" w:firstLineChars="200"/>
        <w:rPr>
          <w:rFonts w:asciiTheme="minorEastAsia" w:hAnsiTheme="minorEastAsia"/>
        </w:rPr>
      </w:pPr>
      <w:r>
        <w:rPr>
          <w:rFonts w:hint="eastAsia" w:asciiTheme="minorEastAsia" w:hAnsiTheme="minorEastAsia"/>
        </w:rPr>
        <w:t>[26]陈炳星. 药物中西医结合治疗泌尿道感染42例临床疗效观察[J]. 中外健康文摘, 2011, 08(14):404-405</w:t>
      </w:r>
    </w:p>
    <w:p>
      <w:pPr>
        <w:ind w:firstLine="420" w:firstLineChars="200"/>
        <w:rPr>
          <w:rFonts w:asciiTheme="minorEastAsia" w:hAnsiTheme="minorEastAsia"/>
        </w:rPr>
      </w:pPr>
      <w:r>
        <w:rPr>
          <w:rFonts w:hint="eastAsia" w:asciiTheme="minorEastAsia" w:hAnsiTheme="minorEastAsia"/>
        </w:rPr>
        <w:t>[27]许莹. 英苇八正散治疗急性尿路感染36例疗效观察[J]. 中国中西医结合急救杂志, 1998(4):165-167</w:t>
      </w:r>
    </w:p>
    <w:p>
      <w:pPr>
        <w:ind w:firstLine="420" w:firstLineChars="200"/>
        <w:rPr>
          <w:rFonts w:asciiTheme="minorEastAsia" w:hAnsiTheme="minorEastAsia"/>
        </w:rPr>
      </w:pPr>
      <w:r>
        <w:rPr>
          <w:rFonts w:hint="eastAsia" w:asciiTheme="minorEastAsia" w:hAnsiTheme="minorEastAsia"/>
        </w:rPr>
        <w:t>[28]王慎鸿, 高云球, 谭洪鳌,等. 中西医结合治疗下尿路感染临床治疗方案的规范化研究及疗效分析[J]. 浙江中医药大学学报, 2013(10):1197-1200</w:t>
      </w:r>
    </w:p>
    <w:p>
      <w:pPr>
        <w:ind w:firstLine="420" w:firstLineChars="200"/>
        <w:rPr>
          <w:rFonts w:asciiTheme="minorEastAsia" w:hAnsiTheme="minorEastAsia"/>
        </w:rPr>
      </w:pPr>
      <w:r>
        <w:rPr>
          <w:rFonts w:hint="eastAsia" w:asciiTheme="minorEastAsia" w:hAnsiTheme="minorEastAsia"/>
        </w:rPr>
        <w:t>[29]王武伟. 中医治疗泌尿系感染的论治分析[J]. 健康之路, 2016(1)</w:t>
      </w:r>
    </w:p>
    <w:p>
      <w:pPr>
        <w:ind w:firstLine="420" w:firstLineChars="200"/>
        <w:rPr>
          <w:rFonts w:asciiTheme="minorEastAsia" w:hAnsiTheme="minorEastAsia"/>
        </w:rPr>
      </w:pPr>
      <w:r>
        <w:rPr>
          <w:rFonts w:hint="eastAsia" w:asciiTheme="minorEastAsia" w:hAnsiTheme="minorEastAsia"/>
        </w:rPr>
        <w:t>[30]周育锋. 清心莲子饮加减治疗复发性尿路感染30例[J]. 吉林中医药, 2010, 30(12):1061-1062</w:t>
      </w:r>
    </w:p>
    <w:p>
      <w:pPr>
        <w:ind w:firstLine="420" w:firstLineChars="200"/>
        <w:rPr>
          <w:rFonts w:asciiTheme="minorEastAsia" w:hAnsiTheme="minorEastAsia"/>
        </w:rPr>
      </w:pPr>
      <w:r>
        <w:rPr>
          <w:rFonts w:hint="eastAsia" w:asciiTheme="minorEastAsia" w:hAnsiTheme="minorEastAsia"/>
        </w:rPr>
        <w:t>[31]程爱英. 清心莲子饮加减治疗劳淋64例[J]. 中国民间疗法, 2010, 18(10):38-38</w:t>
      </w:r>
    </w:p>
    <w:p>
      <w:pPr>
        <w:ind w:firstLine="420" w:firstLineChars="200"/>
        <w:rPr>
          <w:rFonts w:asciiTheme="minorEastAsia" w:hAnsiTheme="minorEastAsia"/>
        </w:rPr>
      </w:pPr>
      <w:r>
        <w:rPr>
          <w:rFonts w:hint="eastAsia" w:asciiTheme="minorEastAsia" w:hAnsiTheme="minorEastAsia"/>
        </w:rPr>
        <w:t>[32]宁攸萱. 清心莲子饮加减治疗老年女性下尿路泌尿系感染的疗效分析[J]. 内蒙古中医药, 2014, 33(27):40-40</w:t>
      </w:r>
    </w:p>
    <w:p>
      <w:pPr>
        <w:ind w:firstLine="420" w:firstLineChars="200"/>
        <w:rPr>
          <w:rFonts w:asciiTheme="minorEastAsia" w:hAnsiTheme="minorEastAsia"/>
        </w:rPr>
      </w:pPr>
      <w:r>
        <w:rPr>
          <w:rFonts w:hint="eastAsia" w:asciiTheme="minorEastAsia" w:hAnsiTheme="minorEastAsia"/>
        </w:rPr>
        <w:t>[33]吴青秀. 清心莲子饮治疗复发性尿路感染33例[J]. 现代中医药, 2011, 31(6):29-30</w:t>
      </w:r>
    </w:p>
    <w:p>
      <w:pPr>
        <w:ind w:firstLine="420" w:firstLineChars="200"/>
        <w:rPr>
          <w:rFonts w:asciiTheme="minorEastAsia" w:hAnsiTheme="minorEastAsia"/>
        </w:rPr>
      </w:pPr>
      <w:r>
        <w:rPr>
          <w:rFonts w:hint="eastAsia" w:asciiTheme="minorEastAsia" w:hAnsiTheme="minorEastAsia"/>
        </w:rPr>
        <w:t>[34]郝飞. 加味清心莲子饮治疗再发性尿路感染的临床疗效观察[D].山东：山东中医药大学，2013</w:t>
      </w:r>
    </w:p>
    <w:p>
      <w:pPr>
        <w:ind w:firstLine="420" w:firstLineChars="200"/>
        <w:rPr>
          <w:rFonts w:asciiTheme="minorEastAsia" w:hAnsiTheme="minorEastAsia"/>
        </w:rPr>
      </w:pPr>
      <w:r>
        <w:rPr>
          <w:rFonts w:hint="eastAsia" w:asciiTheme="minorEastAsia" w:hAnsiTheme="minorEastAsia"/>
        </w:rPr>
        <w:t>[35]郑军. 辨证治疗老年患者尿路感染63例及临床特点[J]. 中国中医药现代远程教育, 2016, 14(3):81-82</w:t>
      </w:r>
    </w:p>
    <w:p>
      <w:pPr>
        <w:ind w:firstLine="420" w:firstLineChars="200"/>
        <w:rPr>
          <w:rFonts w:asciiTheme="minorEastAsia" w:hAnsiTheme="minorEastAsia"/>
        </w:rPr>
      </w:pPr>
      <w:r>
        <w:rPr>
          <w:rFonts w:hint="eastAsia" w:asciiTheme="minorEastAsia" w:hAnsiTheme="minorEastAsia"/>
        </w:rPr>
        <w:t>[36]蒋丽君. 益肾清热利湿法治疗肾虚湿热型尿路感染的临床疗效观察[J]. 内蒙古中医药, 2013, 32(6):19-20</w:t>
      </w:r>
    </w:p>
    <w:p>
      <w:pPr>
        <w:ind w:firstLine="420" w:firstLineChars="200"/>
        <w:rPr>
          <w:rFonts w:asciiTheme="minorEastAsia" w:hAnsiTheme="minorEastAsia"/>
        </w:rPr>
      </w:pPr>
      <w:r>
        <w:rPr>
          <w:rFonts w:hint="eastAsia" w:asciiTheme="minorEastAsia" w:hAnsiTheme="minorEastAsia"/>
        </w:rPr>
        <w:t>[37]肖禄. 无比山药丸加减方治疗慢性尿路感染脾肾亏虚、湿浊潴留证的临床研究[D].山东中医药大学硕士学位论文,2016</w:t>
      </w:r>
    </w:p>
    <w:p>
      <w:pPr>
        <w:ind w:firstLine="420" w:firstLineChars="200"/>
        <w:rPr>
          <w:rFonts w:asciiTheme="minorEastAsia" w:hAnsiTheme="minorEastAsia"/>
        </w:rPr>
      </w:pPr>
      <w:r>
        <w:rPr>
          <w:rFonts w:hint="eastAsia" w:asciiTheme="minorEastAsia" w:hAnsiTheme="minorEastAsia"/>
        </w:rPr>
        <w:t>[38]769 唐友平. 三金片联合抗生素治疗尿路感染临床分析[J]. 亚太传统医药, 2013, 9(4):146-148</w:t>
      </w:r>
    </w:p>
    <w:p>
      <w:pPr>
        <w:ind w:firstLine="420" w:firstLineChars="200"/>
        <w:rPr>
          <w:rFonts w:asciiTheme="minorEastAsia" w:hAnsiTheme="minorEastAsia"/>
        </w:rPr>
      </w:pPr>
      <w:r>
        <w:rPr>
          <w:rFonts w:hint="eastAsia" w:asciiTheme="minorEastAsia" w:hAnsiTheme="minorEastAsia"/>
        </w:rPr>
        <w:t>[39]颜鸿,三金片联合西药治疗泌尿系感染48例[J].陕西中医,2012,33(7):855</w:t>
      </w:r>
    </w:p>
    <w:p>
      <w:pPr>
        <w:ind w:firstLine="420" w:firstLineChars="200"/>
        <w:rPr>
          <w:rFonts w:asciiTheme="minorEastAsia" w:hAnsiTheme="minorEastAsia"/>
        </w:rPr>
      </w:pPr>
      <w:r>
        <w:rPr>
          <w:rFonts w:hint="eastAsia" w:asciiTheme="minorEastAsia" w:hAnsiTheme="minorEastAsia"/>
        </w:rPr>
        <w:t>[40]包布和, 付艳霞. 三金片治疗尿路感染60例疗效观察[J]. 内蒙古中医药, 1998(S1):10-11</w:t>
      </w:r>
    </w:p>
    <w:p>
      <w:pPr>
        <w:ind w:firstLine="420" w:firstLineChars="200"/>
        <w:rPr>
          <w:rFonts w:asciiTheme="minorEastAsia" w:hAnsiTheme="minorEastAsia"/>
        </w:rPr>
      </w:pPr>
      <w:r>
        <w:rPr>
          <w:rFonts w:hint="eastAsia" w:asciiTheme="minorEastAsia" w:hAnsiTheme="minorEastAsia"/>
        </w:rPr>
        <w:t>[41]吴忠玮. 头孢他啶联合三金片治疗急性尿路感染临床[J]. 天津药学, 2011, 23(6):43-44</w:t>
      </w:r>
    </w:p>
    <w:p>
      <w:pPr>
        <w:ind w:firstLine="420" w:firstLineChars="200"/>
        <w:rPr>
          <w:rFonts w:asciiTheme="minorEastAsia" w:hAnsiTheme="minorEastAsia"/>
        </w:rPr>
      </w:pPr>
      <w:r>
        <w:rPr>
          <w:rFonts w:hint="eastAsia" w:asciiTheme="minorEastAsia" w:hAnsiTheme="minorEastAsia"/>
        </w:rPr>
        <w:t>[42]孙幼糯. 左克联合三金片治疗更年期妇女尿路感染的临床观察[J]. 内蒙古中医药, 2014, 33(14):85-85</w:t>
      </w:r>
    </w:p>
    <w:p>
      <w:pPr>
        <w:ind w:firstLine="420" w:firstLineChars="200"/>
        <w:rPr>
          <w:rFonts w:asciiTheme="minorEastAsia" w:hAnsiTheme="minorEastAsia"/>
        </w:rPr>
      </w:pPr>
      <w:r>
        <w:rPr>
          <w:rFonts w:hint="eastAsia" w:asciiTheme="minorEastAsia" w:hAnsiTheme="minorEastAsia"/>
        </w:rPr>
        <w:t>[43]杨银桂, 郑宝寿. 左氧氟沙星联合三金片治疗女性尿路感染的疗效观察[J]. 临床合理用药杂志, 2011, 04(21):76-77</w:t>
      </w:r>
    </w:p>
    <w:p>
      <w:pPr>
        <w:ind w:firstLine="420" w:firstLineChars="200"/>
        <w:rPr>
          <w:rFonts w:asciiTheme="minorEastAsia" w:hAnsiTheme="minorEastAsia"/>
        </w:rPr>
      </w:pPr>
      <w:r>
        <w:rPr>
          <w:rFonts w:hint="eastAsia" w:asciiTheme="minorEastAsia" w:hAnsiTheme="minorEastAsia"/>
        </w:rPr>
        <w:t>[44]郭立萍, 刘语琪. 三金片治疗女性急性尿路感染疗效观察[C].中华中医药学会全国中医肾病学术会议, 2008</w:t>
      </w:r>
    </w:p>
    <w:p>
      <w:pPr>
        <w:ind w:firstLine="420" w:firstLineChars="200"/>
        <w:rPr>
          <w:rFonts w:asciiTheme="minorEastAsia" w:hAnsiTheme="minorEastAsia"/>
        </w:rPr>
      </w:pPr>
      <w:r>
        <w:rPr>
          <w:rFonts w:hint="eastAsia" w:asciiTheme="minorEastAsia" w:hAnsiTheme="minorEastAsia"/>
        </w:rPr>
        <w:t>[45]刘斌. 中西医结合治疗急性尿路感染90例[J]. 现代保健:医学创新研究, 2008, 5(1):55-55</w:t>
      </w:r>
    </w:p>
    <w:p>
      <w:pPr>
        <w:ind w:firstLine="420" w:firstLineChars="200"/>
        <w:rPr>
          <w:rFonts w:asciiTheme="minorEastAsia" w:hAnsiTheme="minorEastAsia"/>
        </w:rPr>
      </w:pPr>
      <w:r>
        <w:rPr>
          <w:rFonts w:hint="eastAsia" w:asciiTheme="minorEastAsia" w:hAnsiTheme="minorEastAsia"/>
        </w:rPr>
        <w:t>[46]邱明山, 许正锦, 张晨耀. 中西医结合治疗女性急性下尿路感染80例分析[J]. 中国基层医药, 2009, 16(11):2076-2076</w:t>
      </w:r>
    </w:p>
    <w:p>
      <w:pPr>
        <w:ind w:firstLine="420" w:firstLineChars="200"/>
        <w:rPr>
          <w:rFonts w:asciiTheme="minorEastAsia" w:hAnsiTheme="minorEastAsia"/>
        </w:rPr>
      </w:pPr>
      <w:r>
        <w:rPr>
          <w:rFonts w:hint="eastAsia" w:asciiTheme="minorEastAsia" w:hAnsiTheme="minorEastAsia"/>
        </w:rPr>
        <w:t>[47]钟逸斐, 邓跃毅, 简桂花,等. 三金片治疗慢性泌尿道感染免疫机制的研究[C]. 全国中西医结合肾脏病学术会议, 2009</w:t>
      </w:r>
    </w:p>
    <w:p>
      <w:pPr>
        <w:ind w:firstLine="420" w:firstLineChars="200"/>
        <w:rPr>
          <w:rFonts w:asciiTheme="minorEastAsia" w:hAnsiTheme="minorEastAsia"/>
        </w:rPr>
      </w:pPr>
      <w:r>
        <w:rPr>
          <w:rFonts w:hint="eastAsia" w:asciiTheme="minorEastAsia" w:hAnsiTheme="minorEastAsia"/>
        </w:rPr>
        <w:t>[48]赵艳荷. 三金片治疗泌尿系感染的临床疗效观察[J]. 护理研究, 2010(s1):96-96</w:t>
      </w:r>
    </w:p>
    <w:p>
      <w:pPr>
        <w:ind w:firstLine="420" w:firstLineChars="200"/>
        <w:rPr>
          <w:rFonts w:asciiTheme="minorEastAsia" w:hAnsiTheme="minorEastAsia"/>
        </w:rPr>
      </w:pPr>
      <w:r>
        <w:rPr>
          <w:rFonts w:hint="eastAsia" w:asciiTheme="minorEastAsia" w:hAnsiTheme="minorEastAsia"/>
        </w:rPr>
        <w:t>[49]牟乃洲. 三金片治疗尿路感染42例临床分析[J]. 山西中医, 1997(4):15-16</w:t>
      </w:r>
    </w:p>
    <w:p>
      <w:pPr>
        <w:ind w:firstLine="420" w:firstLineChars="200"/>
        <w:rPr>
          <w:rFonts w:asciiTheme="minorEastAsia" w:hAnsiTheme="minorEastAsia"/>
        </w:rPr>
      </w:pPr>
      <w:r>
        <w:rPr>
          <w:rFonts w:hint="eastAsia" w:asciiTheme="minorEastAsia" w:hAnsiTheme="minorEastAsia"/>
        </w:rPr>
        <w:t>[50]陈雅敏. 三金片对泌尿系感染临床应用观察[C].中华中医药学会全国中医肾病学术会议, 2008</w:t>
      </w:r>
    </w:p>
    <w:p>
      <w:pPr>
        <w:ind w:firstLine="420" w:firstLineChars="200"/>
        <w:rPr>
          <w:rFonts w:asciiTheme="minorEastAsia" w:hAnsiTheme="minorEastAsia"/>
        </w:rPr>
      </w:pPr>
      <w:r>
        <w:rPr>
          <w:rFonts w:hint="eastAsia" w:asciiTheme="minorEastAsia" w:hAnsiTheme="minorEastAsia"/>
        </w:rPr>
        <w:t>[51]张登琴. 三金片对泌尿系感染临床应用观察[C].第21次中华中医药学会肾病分会学术会议 ,2008</w:t>
      </w:r>
    </w:p>
    <w:p>
      <w:pPr>
        <w:ind w:firstLine="420" w:firstLineChars="200"/>
        <w:rPr>
          <w:rFonts w:asciiTheme="minorEastAsia" w:hAnsiTheme="minorEastAsia"/>
        </w:rPr>
      </w:pPr>
      <w:r>
        <w:rPr>
          <w:rFonts w:hint="eastAsia" w:asciiTheme="minorEastAsia" w:hAnsiTheme="minorEastAsia"/>
        </w:rPr>
        <w:t>[52]高秀, 张敏, 刘云海,等. 三金片配合抗生素治疗尿路感染108例分析[C].全国中西医结合肾脏病学术会议. 2009</w:t>
      </w:r>
    </w:p>
    <w:p>
      <w:pPr>
        <w:ind w:firstLine="420" w:firstLineChars="200"/>
        <w:rPr>
          <w:rFonts w:asciiTheme="minorEastAsia" w:hAnsiTheme="minorEastAsia"/>
        </w:rPr>
      </w:pPr>
      <w:r>
        <w:rPr>
          <w:rFonts w:hint="eastAsia" w:asciiTheme="minorEastAsia" w:hAnsiTheme="minorEastAsia"/>
        </w:rPr>
        <w:t>[53]吕勇, 赵莉, 王东. 三金片在女性慢性尿路感染抑菌治疗阶段作用观察[J]. 中国中药杂志, 2008, 33(21):2554-2555</w:t>
      </w:r>
    </w:p>
    <w:p>
      <w:pPr>
        <w:ind w:firstLine="420" w:firstLineChars="200"/>
        <w:rPr>
          <w:rFonts w:asciiTheme="minorEastAsia" w:hAnsiTheme="minorEastAsia"/>
        </w:rPr>
      </w:pPr>
      <w:r>
        <w:rPr>
          <w:rFonts w:hint="eastAsia" w:asciiTheme="minorEastAsia" w:hAnsiTheme="minorEastAsia"/>
        </w:rPr>
        <w:t>[54]宁鲁英, 张宝忠. 三金片治疗妇女尿路感染的疗效观察[C].中华中医药学会全国中医肾病学术会议. 2008</w:t>
      </w:r>
    </w:p>
    <w:p>
      <w:pPr>
        <w:ind w:firstLine="420" w:firstLineChars="200"/>
        <w:rPr>
          <w:rFonts w:asciiTheme="minorEastAsia" w:hAnsiTheme="minorEastAsia"/>
        </w:rPr>
      </w:pPr>
      <w:r>
        <w:rPr>
          <w:rFonts w:hint="eastAsia" w:asciiTheme="minorEastAsia" w:hAnsiTheme="minorEastAsia"/>
        </w:rPr>
        <w:t>[55]吴爱玲. 热淋清颗粒治疗尿路感染临床分析[J]. 中国药物经济学, 2012(6):180-181</w:t>
      </w:r>
    </w:p>
    <w:p>
      <w:pPr>
        <w:ind w:firstLine="420" w:firstLineChars="200"/>
        <w:rPr>
          <w:rFonts w:asciiTheme="minorEastAsia" w:hAnsiTheme="minorEastAsia"/>
        </w:rPr>
      </w:pPr>
      <w:r>
        <w:rPr>
          <w:rFonts w:hint="eastAsia" w:asciiTheme="minorEastAsia" w:hAnsiTheme="minorEastAsia"/>
        </w:rPr>
        <w:t>[56]郭立萍, 刘语琪. 热淋清颗粒佐治尿路感染180例临床观察[J]. 齐鲁医学杂志, 2006, 21(5):448-448</w:t>
      </w:r>
    </w:p>
    <w:p>
      <w:pPr>
        <w:ind w:firstLine="420" w:firstLineChars="200"/>
        <w:rPr>
          <w:rFonts w:asciiTheme="minorEastAsia" w:hAnsiTheme="minorEastAsia"/>
        </w:rPr>
      </w:pPr>
      <w:r>
        <w:rPr>
          <w:rFonts w:hint="eastAsia" w:asciiTheme="minorEastAsia" w:hAnsiTheme="minorEastAsia"/>
        </w:rPr>
        <w:t>[57]赵旭东, 谢红林, 高文君,等. 头孢地尼联合热淋清胶囊治疗泌尿道感染100例临床观察[J]. 浙江中医杂志, 2014, 49(10):732-732</w:t>
      </w:r>
    </w:p>
    <w:p>
      <w:pPr>
        <w:ind w:firstLine="420" w:firstLineChars="200"/>
        <w:rPr>
          <w:rFonts w:asciiTheme="minorEastAsia" w:hAnsiTheme="minorEastAsia"/>
        </w:rPr>
      </w:pPr>
      <w:r>
        <w:rPr>
          <w:rFonts w:hint="eastAsia" w:asciiTheme="minorEastAsia" w:hAnsiTheme="minorEastAsia"/>
        </w:rPr>
        <w:t>[58]谢平松, 周佳伟. 头孢克肟联合热淋清胶囊治疗126例女性尿路感染临床疗效观察[J]. 中国药物经济学, 2013(5):260-261</w:t>
      </w:r>
    </w:p>
    <w:p>
      <w:pPr>
        <w:ind w:firstLine="420" w:firstLineChars="200"/>
        <w:rPr>
          <w:rFonts w:asciiTheme="minorEastAsia" w:hAnsiTheme="minorEastAsia"/>
        </w:rPr>
      </w:pPr>
      <w:r>
        <w:rPr>
          <w:rFonts w:hint="eastAsia" w:asciiTheme="minorEastAsia" w:hAnsiTheme="minorEastAsia"/>
        </w:rPr>
        <w:t>[59]牛卫东. 中西医结合治疗泌尿道感染的疗效及安全性观察[J]. 中西医结合心血管病电子杂志, 2015(7):38-39</w:t>
      </w:r>
    </w:p>
    <w:p>
      <w:pPr>
        <w:ind w:firstLine="420" w:firstLineChars="200"/>
        <w:rPr>
          <w:rFonts w:asciiTheme="minorEastAsia" w:hAnsiTheme="minorEastAsia"/>
        </w:rPr>
      </w:pPr>
      <w:r>
        <w:rPr>
          <w:rFonts w:hint="eastAsia" w:asciiTheme="minorEastAsia" w:hAnsiTheme="minorEastAsia"/>
        </w:rPr>
        <w:t>[60]刘晓玲, 韩蕾, 李文华,等. 4种下尿路感染药物治疗方案的转化医学研究[J]. 转化医学杂志, 2013, 2(3):137-142</w:t>
      </w:r>
    </w:p>
    <w:p>
      <w:pPr>
        <w:ind w:firstLine="420" w:firstLineChars="200"/>
        <w:rPr>
          <w:rFonts w:asciiTheme="minorEastAsia" w:hAnsiTheme="minorEastAsia"/>
        </w:rPr>
      </w:pPr>
      <w:r>
        <w:rPr>
          <w:rFonts w:hint="eastAsia" w:asciiTheme="minorEastAsia" w:hAnsiTheme="minorEastAsia"/>
        </w:rPr>
        <w:t>[61]陈文莉. 阿莫西林/克拉维酸联合肾舒颗粒治疗急性膀胱炎临床观察[J]. 中华医院感染学杂志, 2010, 20(24):4001-4002</w:t>
      </w:r>
    </w:p>
    <w:p>
      <w:pPr>
        <w:ind w:firstLine="420" w:firstLineChars="200"/>
        <w:rPr>
          <w:rFonts w:asciiTheme="minorEastAsia" w:hAnsiTheme="minorEastAsia"/>
        </w:rPr>
      </w:pPr>
      <w:r>
        <w:rPr>
          <w:rFonts w:hint="eastAsia" w:asciiTheme="minorEastAsia" w:hAnsiTheme="minorEastAsia"/>
        </w:rPr>
        <w:t>[62]柴丹妮, 蒋晗. 洛美沙星加肾舒颗粒治疗女性复发性下尿路感染疗效观察[J]. 现代临床医学, 2008, 34(4):258-259</w:t>
      </w:r>
    </w:p>
    <w:p>
      <w:pPr>
        <w:ind w:firstLine="420" w:firstLineChars="200"/>
        <w:rPr>
          <w:rFonts w:asciiTheme="minorEastAsia" w:hAnsiTheme="minorEastAsia"/>
        </w:rPr>
      </w:pPr>
      <w:r>
        <w:rPr>
          <w:rFonts w:hint="eastAsia" w:asciiTheme="minorEastAsia" w:hAnsiTheme="minorEastAsia"/>
        </w:rPr>
        <w:t>[63]林应光, 兰利民. 肾舒冲剂结合西药治疗老年尿路感染31例临床观察[J]. 中国中西医结合肾病杂志, 2002, 3(12):731-731</w:t>
      </w:r>
    </w:p>
    <w:p>
      <w:pPr>
        <w:ind w:firstLine="420" w:firstLineChars="200"/>
        <w:rPr>
          <w:rFonts w:asciiTheme="minorEastAsia" w:hAnsiTheme="minorEastAsia"/>
        </w:rPr>
      </w:pPr>
      <w:r>
        <w:rPr>
          <w:rFonts w:hint="eastAsia" w:asciiTheme="minorEastAsia" w:hAnsiTheme="minorEastAsia"/>
        </w:rPr>
        <w:t>[64]丘余良, 董飞侠. 肾舒冲剂治疗尿路感染60例[J]. 中华中医药学刊, 2002, 20(2):245-245</w:t>
      </w:r>
    </w:p>
    <w:p>
      <w:pPr>
        <w:ind w:firstLine="420" w:firstLineChars="200"/>
        <w:rPr>
          <w:rFonts w:asciiTheme="minorEastAsia" w:hAnsiTheme="minorEastAsia"/>
        </w:rPr>
      </w:pPr>
      <w:r>
        <w:rPr>
          <w:rFonts w:hint="eastAsia" w:asciiTheme="minorEastAsia" w:hAnsiTheme="minorEastAsia"/>
        </w:rPr>
        <w:t>[65]林阿丰, 黄冬梅, 林应光. 肾舒颗粒冲剂结合西医治疗尿路感染106例临床观察[J]. 慢性病学杂志, 2006(s2):169-169</w:t>
      </w:r>
    </w:p>
    <w:p>
      <w:pPr>
        <w:ind w:firstLine="420" w:firstLineChars="200"/>
        <w:rPr>
          <w:rFonts w:asciiTheme="minorEastAsia" w:hAnsiTheme="minorEastAsia"/>
        </w:rPr>
      </w:pPr>
      <w:r>
        <w:rPr>
          <w:rFonts w:hint="eastAsia" w:asciiTheme="minorEastAsia" w:hAnsiTheme="minorEastAsia"/>
        </w:rPr>
        <w:t>[66]蔡雪映, 刘瑛. 苍柏洗液坐浴治疗难治性尿路感染43例临床观察[J]. 北京中医药, 2007, 26(5):299-300</w:t>
      </w:r>
    </w:p>
    <w:p>
      <w:pPr>
        <w:ind w:firstLine="420" w:firstLineChars="200"/>
        <w:rPr>
          <w:rFonts w:asciiTheme="minorEastAsia" w:hAnsiTheme="minorEastAsia"/>
        </w:rPr>
      </w:pPr>
      <w:r>
        <w:rPr>
          <w:rFonts w:hint="eastAsia" w:asciiTheme="minorEastAsia" w:hAnsiTheme="minorEastAsia"/>
        </w:rPr>
        <w:t>[67]董云飞. 扶正祛邪配合中药洗浴治疗复发性尿路感染56例临床观察[J]. 中国实用医药, 2008, 3(35):69-70</w:t>
      </w:r>
    </w:p>
    <w:p>
      <w:pPr>
        <w:ind w:firstLine="420" w:firstLineChars="200"/>
        <w:rPr>
          <w:rFonts w:asciiTheme="minorEastAsia" w:hAnsiTheme="minorEastAsia"/>
        </w:rPr>
      </w:pPr>
      <w:r>
        <w:rPr>
          <w:rFonts w:hint="eastAsia" w:asciiTheme="minorEastAsia" w:hAnsiTheme="minorEastAsia"/>
        </w:rPr>
        <w:t>[68]姚丽娟, 杨浩, 王勇伟,等. 清心莲子饮加减联合参柏洗液坐浴治疗复发性尿路感染20例[J]. 浙江中医杂志, 2014, 49(9):648-649</w:t>
      </w:r>
    </w:p>
    <w:p>
      <w:pPr>
        <w:ind w:firstLine="420" w:firstLineChars="200"/>
        <w:rPr>
          <w:rFonts w:asciiTheme="minorEastAsia" w:hAnsiTheme="minorEastAsia"/>
        </w:rPr>
      </w:pPr>
      <w:r>
        <w:rPr>
          <w:rFonts w:hint="eastAsia" w:asciiTheme="minorEastAsia" w:hAnsiTheme="minorEastAsia"/>
        </w:rPr>
        <w:t>[69]刘麒, 全宇, 文光,等. 中西医结合联合外治对中老年女性复发性尿路感染的疗效影响研究[J]. 辽宁中医杂志, 2015(2):358-361</w:t>
      </w:r>
    </w:p>
    <w:p>
      <w:pPr>
        <w:ind w:firstLine="420" w:firstLineChars="200"/>
        <w:rPr>
          <w:rFonts w:asciiTheme="minorEastAsia" w:hAnsiTheme="minorEastAsia"/>
        </w:rPr>
      </w:pPr>
      <w:r>
        <w:rPr>
          <w:rFonts w:hint="eastAsia" w:asciiTheme="minorEastAsia" w:hAnsiTheme="minorEastAsia"/>
        </w:rPr>
        <w:t>[70]黄雪霞. 中医治疗热淋32例[J]. 广西中医药, 1997(5):17-18</w:t>
      </w:r>
    </w:p>
    <w:p>
      <w:pPr>
        <w:ind w:firstLine="420" w:firstLineChars="200"/>
        <w:rPr>
          <w:rFonts w:asciiTheme="minorEastAsia" w:hAnsiTheme="minorEastAsia"/>
        </w:rPr>
      </w:pPr>
      <w:r>
        <w:rPr>
          <w:rFonts w:hint="eastAsia" w:asciiTheme="minorEastAsia" w:hAnsiTheme="minorEastAsia"/>
        </w:rPr>
        <w:t>[71]王刚. 加味猪苓汤联合针刺疗法治疗复发性尿路感染47 例[J].湖南中医杂志, 2015, 31(1):56-57</w:t>
      </w:r>
    </w:p>
    <w:p>
      <w:pPr>
        <w:ind w:firstLine="420" w:firstLineChars="200"/>
        <w:rPr>
          <w:rFonts w:asciiTheme="minorEastAsia" w:hAnsiTheme="minorEastAsia"/>
        </w:rPr>
      </w:pPr>
      <w:r>
        <w:rPr>
          <w:rFonts w:hint="eastAsia" w:asciiTheme="minorEastAsia" w:hAnsiTheme="minorEastAsia"/>
        </w:rPr>
        <w:t>[72]季美如. 深刺秩边穴治疗膀胱尿道炎42例[J]上海针灸杂志，2001，20(6):27</w:t>
      </w:r>
    </w:p>
    <w:p>
      <w:pPr>
        <w:ind w:firstLine="420" w:firstLineChars="200"/>
        <w:rPr>
          <w:rFonts w:asciiTheme="minorEastAsia" w:hAnsiTheme="minorEastAsia"/>
        </w:rPr>
      </w:pPr>
      <w:r>
        <w:rPr>
          <w:rFonts w:hint="eastAsia" w:asciiTheme="minorEastAsia" w:hAnsiTheme="minorEastAsia"/>
        </w:rPr>
        <w:t>[73]苗兵. 针刺联合自拟通淋汤治疗慢性尿路感染的临床观察 [J].黑龙江医学,2016, 40(10):927</w:t>
      </w:r>
    </w:p>
    <w:p>
      <w:pPr>
        <w:ind w:firstLine="420" w:firstLineChars="200"/>
        <w:rPr>
          <w:rFonts w:asciiTheme="minorEastAsia" w:hAnsiTheme="minorEastAsia"/>
        </w:rPr>
      </w:pPr>
      <w:r>
        <w:rPr>
          <w:rFonts w:hint="eastAsia" w:asciiTheme="minorEastAsia" w:hAnsiTheme="minorEastAsia"/>
        </w:rPr>
        <w:t>[74]张宽智，胡立忠，丁兆生. 针刺中药合用治疗急性淋证32例[J].中国中医药科技,2003， 10(1):60-61</w:t>
      </w:r>
    </w:p>
    <w:p>
      <w:pPr>
        <w:ind w:firstLine="420" w:firstLineChars="200"/>
        <w:rPr>
          <w:rFonts w:asciiTheme="minorEastAsia" w:hAnsiTheme="minorEastAsia"/>
        </w:rPr>
      </w:pPr>
      <w:r>
        <w:rPr>
          <w:rFonts w:hint="eastAsia" w:asciiTheme="minorEastAsia" w:hAnsiTheme="minorEastAsia"/>
        </w:rPr>
        <w:t>[75]闫 楠，张传方，王大鹏. 针灸治疗单纯性急性膀胱炎53例[J]. 中国医药指南, 2010, 8(34):55-56</w:t>
      </w:r>
    </w:p>
    <w:p>
      <w:pPr>
        <w:ind w:firstLine="420" w:firstLineChars="200"/>
        <w:rPr>
          <w:rFonts w:cs="Times New Roman" w:asciiTheme="minorEastAsia" w:hAnsiTheme="minorEastAsia"/>
        </w:rPr>
      </w:pPr>
      <w:r>
        <w:rPr>
          <w:rFonts w:hint="eastAsia" w:cs="Times New Roman" w:asciiTheme="minorEastAsia" w:hAnsiTheme="minorEastAsia"/>
        </w:rPr>
        <w:t>[76]</w:t>
      </w:r>
      <w:r>
        <w:rPr>
          <w:rFonts w:cs="Times New Roman" w:asciiTheme="minorEastAsia" w:hAnsiTheme="minorEastAsia"/>
        </w:rPr>
        <w:t>Nc D, O H. An experimental application of the Delphi method to the use of experts[J]. Futures,1963(9):458-467.</w:t>
      </w:r>
    </w:p>
    <w:p>
      <w:pPr>
        <w:ind w:firstLine="420" w:firstLineChars="200"/>
        <w:rPr>
          <w:rFonts w:cs="Times New Roman" w:asciiTheme="minorEastAsia" w:hAnsiTheme="minorEastAsia"/>
        </w:rPr>
      </w:pPr>
      <w:r>
        <w:rPr>
          <w:rFonts w:hint="eastAsia" w:cs="Times New Roman" w:asciiTheme="minorEastAsia" w:hAnsiTheme="minorEastAsia"/>
        </w:rPr>
        <w:t>[77]</w:t>
      </w:r>
      <w:r>
        <w:rPr>
          <w:rFonts w:cs="Times New Roman" w:asciiTheme="minorEastAsia" w:hAnsiTheme="minorEastAsia"/>
        </w:rPr>
        <w:t>Murphy M K, Black N A, Lamping D L, et al.Consensus development methods, and their use in clinical guideline development.Health technology assessment (Winchester, England),1998</w:t>
      </w:r>
      <w:r>
        <w:rPr>
          <w:rFonts w:hint="eastAsia" w:cs="Times New Roman" w:asciiTheme="minorEastAsia" w:hAnsiTheme="minorEastAsia"/>
        </w:rPr>
        <w:t>;</w:t>
      </w:r>
      <w:r>
        <w:rPr>
          <w:rFonts w:cs="Times New Roman" w:asciiTheme="minorEastAsia" w:hAnsiTheme="minorEastAsia"/>
        </w:rPr>
        <w:t>2(3)</w:t>
      </w:r>
    </w:p>
    <w:p>
      <w:pPr>
        <w:ind w:firstLine="420" w:firstLineChars="200"/>
        <w:rPr>
          <w:rFonts w:cs="Times New Roman" w:asciiTheme="minorEastAsia" w:hAnsiTheme="minorEastAsia"/>
        </w:rPr>
      </w:pPr>
      <w:r>
        <w:rPr>
          <w:rFonts w:hint="eastAsia" w:cs="Times New Roman" w:asciiTheme="minorEastAsia" w:hAnsiTheme="minorEastAsia"/>
        </w:rPr>
        <w:t>[78]Vernooij R W M, Alonso-Coello P, Brouwers M, et al. Reporting Items for Updated Clinical Guidelines： Checklist for the Reporting of Updated Guidelines (CheckUp). 2017;14(1),e1002207.</w:t>
      </w:r>
    </w:p>
    <w:p>
      <w:pPr>
        <w:ind w:firstLine="420" w:firstLineChars="200"/>
      </w:pPr>
    </w:p>
    <w:sectPr>
      <w:type w:val="continuous"/>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13</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8546"/>
    </w:sdtPr>
    <w:sdtContent>
      <w:p>
        <w:pPr>
          <w:pStyle w:val="19"/>
          <w:spacing w:before="120" w:after="120"/>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65"/>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2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DBF583A"/>
    <w:multiLevelType w:val="multilevel"/>
    <w:tmpl w:val="1DBF583A"/>
    <w:lvl w:ilvl="0" w:tentative="0">
      <w:start w:val="1"/>
      <w:numFmt w:val="decimal"/>
      <w:pStyle w:val="73"/>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1FC91163"/>
    <w:multiLevelType w:val="multilevel"/>
    <w:tmpl w:val="1FC91163"/>
    <w:lvl w:ilvl="0" w:tentative="0">
      <w:start w:val="1"/>
      <w:numFmt w:val="decimal"/>
      <w:pStyle w:val="5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1"/>
      <w:suff w:val="nothing"/>
      <w:lvlText w:val="%1.%2　"/>
      <w:lvlJc w:val="left"/>
      <w:pPr>
        <w:ind w:left="4537"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5"/>
      <w:suff w:val="nothing"/>
      <w:lvlText w:val="%1.%2.%3　"/>
      <w:lvlJc w:val="left"/>
      <w:pPr>
        <w:ind w:left="567" w:firstLine="0"/>
      </w:pPr>
      <w:rPr>
        <w:rFonts w:hint="eastAsia" w:ascii="黑体" w:hAnsi="Times New Roman" w:eastAsia="黑体"/>
        <w:b w:val="0"/>
        <w:i w:val="0"/>
        <w:sz w:val="21"/>
      </w:rPr>
    </w:lvl>
    <w:lvl w:ilvl="3" w:tentative="0">
      <w:start w:val="1"/>
      <w:numFmt w:val="decimal"/>
      <w:pStyle w:val="59"/>
      <w:suff w:val="nothing"/>
      <w:lvlText w:val="%1.%2.%3.%4　"/>
      <w:lvlJc w:val="left"/>
      <w:pPr>
        <w:ind w:left="567" w:firstLine="0"/>
      </w:pPr>
      <w:rPr>
        <w:rFonts w:ascii="黑体" w:hAnsi="Times New Roman" w:eastAsia="黑体"/>
        <w:b w:val="0"/>
        <w:i w:val="0"/>
        <w:sz w:val="21"/>
      </w:rPr>
    </w:lvl>
    <w:lvl w:ilvl="4" w:tentative="0">
      <w:start w:val="1"/>
      <w:numFmt w:val="decimal"/>
      <w:pStyle w:val="63"/>
      <w:suff w:val="nothing"/>
      <w:lvlText w:val="%1.%2.%3.%4.%5　"/>
      <w:lvlJc w:val="left"/>
      <w:pPr>
        <w:ind w:left="0" w:firstLine="0"/>
      </w:pPr>
      <w:rPr>
        <w:rFonts w:hint="eastAsia" w:ascii="黑体" w:hAnsi="Times New Roman" w:eastAsia="黑体"/>
        <w:b w:val="0"/>
        <w:i w:val="0"/>
        <w:sz w:val="21"/>
      </w:rPr>
    </w:lvl>
    <w:lvl w:ilvl="5" w:tentative="0">
      <w:start w:val="1"/>
      <w:numFmt w:val="decimal"/>
      <w:pStyle w:val="64"/>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2A8F7113"/>
    <w:multiLevelType w:val="multilevel"/>
    <w:tmpl w:val="2A8F7113"/>
    <w:lvl w:ilvl="0" w:tentative="0">
      <w:start w:val="1"/>
      <w:numFmt w:val="upperLetter"/>
      <w:pStyle w:val="106"/>
      <w:suff w:val="space"/>
      <w:lvlText w:val="%1"/>
      <w:lvlJc w:val="left"/>
      <w:pPr>
        <w:ind w:left="623" w:hanging="425"/>
      </w:pPr>
      <w:rPr>
        <w:rFonts w:hint="eastAsia"/>
      </w:rPr>
    </w:lvl>
    <w:lvl w:ilvl="1" w:tentative="0">
      <w:start w:val="1"/>
      <w:numFmt w:val="decimal"/>
      <w:pStyle w:val="10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57"/>
      <w:suff w:val="nothing"/>
      <w:lvlText w:val="%1——"/>
      <w:lvlJc w:val="left"/>
      <w:pPr>
        <w:ind w:left="833" w:hanging="408"/>
      </w:pPr>
      <w:rPr>
        <w:rFonts w:hint="eastAsia"/>
      </w:rPr>
    </w:lvl>
    <w:lvl w:ilvl="1" w:tentative="0">
      <w:start w:val="1"/>
      <w:numFmt w:val="bullet"/>
      <w:pStyle w:val="58"/>
      <w:lvlText w:val=""/>
      <w:lvlJc w:val="left"/>
      <w:pPr>
        <w:tabs>
          <w:tab w:val="left" w:pos="760"/>
        </w:tabs>
        <w:ind w:left="1264" w:hanging="413"/>
      </w:pPr>
      <w:rPr>
        <w:rFonts w:hint="default" w:ascii="Symbol" w:hAnsi="Symbol"/>
        <w:color w:val="auto"/>
      </w:rPr>
    </w:lvl>
    <w:lvl w:ilvl="2" w:tentative="0">
      <w:start w:val="1"/>
      <w:numFmt w:val="bullet"/>
      <w:pStyle w:val="6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6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2"/>
      <w:lvlText w:val="%2)"/>
      <w:lvlJc w:val="left"/>
      <w:pPr>
        <w:tabs>
          <w:tab w:val="left" w:pos="1260"/>
        </w:tabs>
        <w:ind w:left="1259" w:hanging="419"/>
      </w:pPr>
      <w:rPr>
        <w:rFonts w:hint="eastAsia"/>
      </w:rPr>
    </w:lvl>
    <w:lvl w:ilvl="2" w:tentative="0">
      <w:start w:val="1"/>
      <w:numFmt w:val="decimal"/>
      <w:pStyle w:val="69"/>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57C2AF5"/>
    <w:multiLevelType w:val="multilevel"/>
    <w:tmpl w:val="557C2AF5"/>
    <w:lvl w:ilvl="0" w:tentative="0">
      <w:start w:val="1"/>
      <w:numFmt w:val="decimal"/>
      <w:pStyle w:val="14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0">
    <w:nsid w:val="60B55DC2"/>
    <w:multiLevelType w:val="multilevel"/>
    <w:tmpl w:val="60B55DC2"/>
    <w:lvl w:ilvl="0" w:tentative="0">
      <w:start w:val="1"/>
      <w:numFmt w:val="upperLetter"/>
      <w:pStyle w:val="94"/>
      <w:lvlText w:val="%1"/>
      <w:lvlJc w:val="left"/>
      <w:pPr>
        <w:tabs>
          <w:tab w:val="left" w:pos="0"/>
        </w:tabs>
        <w:ind w:left="0" w:hanging="425"/>
      </w:pPr>
      <w:rPr>
        <w:rFonts w:hint="eastAsia"/>
      </w:rPr>
    </w:lvl>
    <w:lvl w:ilvl="1" w:tentative="0">
      <w:start w:val="1"/>
      <w:numFmt w:val="decimal"/>
      <w:pStyle w:val="9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1">
    <w:nsid w:val="646260FA"/>
    <w:multiLevelType w:val="multilevel"/>
    <w:tmpl w:val="646260FA"/>
    <w:lvl w:ilvl="0" w:tentative="0">
      <w:start w:val="1"/>
      <w:numFmt w:val="decimal"/>
      <w:pStyle w:val="13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57D3FBC"/>
    <w:multiLevelType w:val="multilevel"/>
    <w:tmpl w:val="657D3FBC"/>
    <w:lvl w:ilvl="0" w:tentative="0">
      <w:start w:val="1"/>
      <w:numFmt w:val="upperLetter"/>
      <w:pStyle w:val="92"/>
      <w:suff w:val="nothing"/>
      <w:lvlText w:val="附　录　%1"/>
      <w:lvlJc w:val="left"/>
      <w:pPr>
        <w:ind w:left="4112" w:firstLine="0"/>
      </w:pPr>
      <w:rPr>
        <w:rFonts w:hint="eastAsia" w:ascii="黑体" w:hAnsi="Times New Roman" w:eastAsia="黑体"/>
        <w:b w:val="0"/>
        <w:i w:val="0"/>
        <w:spacing w:val="0"/>
        <w:w w:val="100"/>
        <w:sz w:val="21"/>
      </w:rPr>
    </w:lvl>
    <w:lvl w:ilvl="1" w:tentative="0">
      <w:start w:val="1"/>
      <w:numFmt w:val="decimal"/>
      <w:pStyle w:val="110"/>
      <w:suff w:val="nothing"/>
      <w:lvlText w:val="%1.%2　"/>
      <w:lvlJc w:val="left"/>
      <w:pPr>
        <w:ind w:left="142" w:firstLine="0"/>
      </w:pPr>
      <w:rPr>
        <w:rFonts w:hint="eastAsia" w:ascii="黑体" w:hAnsi="Times New Roman" w:eastAsia="黑体"/>
        <w:b w:val="0"/>
        <w:i w:val="0"/>
        <w:snapToGrid/>
        <w:spacing w:val="0"/>
        <w:w w:val="100"/>
        <w:kern w:val="21"/>
        <w:sz w:val="21"/>
      </w:rPr>
    </w:lvl>
    <w:lvl w:ilvl="2" w:tentative="0">
      <w:start w:val="1"/>
      <w:numFmt w:val="decimal"/>
      <w:pStyle w:val="111"/>
      <w:suff w:val="nothing"/>
      <w:lvlText w:val="%1.%2.%3　"/>
      <w:lvlJc w:val="left"/>
      <w:pPr>
        <w:ind w:left="141" w:firstLine="0"/>
      </w:pPr>
      <w:rPr>
        <w:rFonts w:hint="eastAsia" w:ascii="黑体" w:hAnsi="Times New Roman" w:eastAsia="黑体"/>
        <w:b w:val="0"/>
        <w:i w:val="0"/>
        <w:sz w:val="21"/>
      </w:rPr>
    </w:lvl>
    <w:lvl w:ilvl="3" w:tentative="0">
      <w:start w:val="1"/>
      <w:numFmt w:val="decimal"/>
      <w:pStyle w:val="96"/>
      <w:suff w:val="nothing"/>
      <w:lvlText w:val="%1.%2.%3.%4　"/>
      <w:lvlJc w:val="left"/>
      <w:pPr>
        <w:ind w:left="2268" w:firstLine="0"/>
      </w:pPr>
      <w:rPr>
        <w:rFonts w:hint="eastAsia" w:ascii="黑体" w:hAnsi="Times New Roman" w:eastAsia="黑体"/>
        <w:b w:val="0"/>
        <w:i w:val="0"/>
        <w:sz w:val="21"/>
      </w:rPr>
    </w:lvl>
    <w:lvl w:ilvl="4" w:tentative="0">
      <w:start w:val="1"/>
      <w:numFmt w:val="decimal"/>
      <w:pStyle w:val="101"/>
      <w:suff w:val="nothing"/>
      <w:lvlText w:val="%1.%2.%3.%4.%5　"/>
      <w:lvlJc w:val="left"/>
      <w:pPr>
        <w:ind w:left="0" w:firstLine="0"/>
      </w:pPr>
      <w:rPr>
        <w:rFonts w:hint="eastAsia" w:ascii="黑体" w:hAnsi="Times New Roman" w:eastAsia="黑体"/>
        <w:b w:val="0"/>
        <w:i w:val="0"/>
        <w:sz w:val="21"/>
      </w:rPr>
    </w:lvl>
    <w:lvl w:ilvl="5" w:tentative="0">
      <w:start w:val="1"/>
      <w:numFmt w:val="decimal"/>
      <w:pStyle w:val="104"/>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D6C07CD"/>
    <w:multiLevelType w:val="multilevel"/>
    <w:tmpl w:val="6D6C07CD"/>
    <w:lvl w:ilvl="0" w:tentative="0">
      <w:start w:val="1"/>
      <w:numFmt w:val="lowerLetter"/>
      <w:pStyle w:val="113"/>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4"/>
  </w:num>
  <w:num w:numId="4">
    <w:abstractNumId w:val="6"/>
  </w:num>
  <w:num w:numId="5">
    <w:abstractNumId w:val="8"/>
  </w:num>
  <w:num w:numId="6">
    <w:abstractNumId w:val="0"/>
  </w:num>
  <w:num w:numId="7">
    <w:abstractNumId w:val="3"/>
  </w:num>
  <w:num w:numId="8">
    <w:abstractNumId w:val="12"/>
  </w:num>
  <w:num w:numId="9">
    <w:abstractNumId w:val="10"/>
  </w:num>
  <w:num w:numId="10">
    <w:abstractNumId w:val="13"/>
  </w:num>
  <w:num w:numId="11">
    <w:abstractNumId w:val="5"/>
  </w:num>
  <w:num w:numId="12">
    <w:abstractNumId w:val="1"/>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1306"/>
    <w:rsid w:val="00001B2A"/>
    <w:rsid w:val="00002B78"/>
    <w:rsid w:val="000030CF"/>
    <w:rsid w:val="00007080"/>
    <w:rsid w:val="00011BEB"/>
    <w:rsid w:val="00011F2A"/>
    <w:rsid w:val="0001266B"/>
    <w:rsid w:val="00013B66"/>
    <w:rsid w:val="000161D6"/>
    <w:rsid w:val="00016BB2"/>
    <w:rsid w:val="00020023"/>
    <w:rsid w:val="00021D37"/>
    <w:rsid w:val="00022B09"/>
    <w:rsid w:val="00023A3A"/>
    <w:rsid w:val="00023CE6"/>
    <w:rsid w:val="00024233"/>
    <w:rsid w:val="00026C56"/>
    <w:rsid w:val="00030226"/>
    <w:rsid w:val="00030289"/>
    <w:rsid w:val="000346D5"/>
    <w:rsid w:val="00034AC0"/>
    <w:rsid w:val="00036B28"/>
    <w:rsid w:val="000415E2"/>
    <w:rsid w:val="00044415"/>
    <w:rsid w:val="00046982"/>
    <w:rsid w:val="00046EB9"/>
    <w:rsid w:val="00047A0B"/>
    <w:rsid w:val="000503D6"/>
    <w:rsid w:val="00053B29"/>
    <w:rsid w:val="00054D92"/>
    <w:rsid w:val="00055C01"/>
    <w:rsid w:val="00057273"/>
    <w:rsid w:val="00061374"/>
    <w:rsid w:val="00061F29"/>
    <w:rsid w:val="00063CC5"/>
    <w:rsid w:val="00065504"/>
    <w:rsid w:val="00065AF2"/>
    <w:rsid w:val="00066201"/>
    <w:rsid w:val="00066247"/>
    <w:rsid w:val="0007092B"/>
    <w:rsid w:val="0007109F"/>
    <w:rsid w:val="00071725"/>
    <w:rsid w:val="00071851"/>
    <w:rsid w:val="000769B6"/>
    <w:rsid w:val="0007729B"/>
    <w:rsid w:val="000812C5"/>
    <w:rsid w:val="00081F5C"/>
    <w:rsid w:val="00082E10"/>
    <w:rsid w:val="00084294"/>
    <w:rsid w:val="00084CEF"/>
    <w:rsid w:val="0008526E"/>
    <w:rsid w:val="00085361"/>
    <w:rsid w:val="000918D9"/>
    <w:rsid w:val="0009441A"/>
    <w:rsid w:val="000952BB"/>
    <w:rsid w:val="000976C7"/>
    <w:rsid w:val="00097719"/>
    <w:rsid w:val="000A035A"/>
    <w:rsid w:val="000A3D87"/>
    <w:rsid w:val="000A73CA"/>
    <w:rsid w:val="000B33D2"/>
    <w:rsid w:val="000B44A3"/>
    <w:rsid w:val="000B6228"/>
    <w:rsid w:val="000B6428"/>
    <w:rsid w:val="000B72CD"/>
    <w:rsid w:val="000C04BE"/>
    <w:rsid w:val="000C1236"/>
    <w:rsid w:val="000C410D"/>
    <w:rsid w:val="000C6413"/>
    <w:rsid w:val="000D014C"/>
    <w:rsid w:val="000D068E"/>
    <w:rsid w:val="000D118E"/>
    <w:rsid w:val="000D1B54"/>
    <w:rsid w:val="000D649F"/>
    <w:rsid w:val="000E0F2A"/>
    <w:rsid w:val="000E0FF6"/>
    <w:rsid w:val="000E211D"/>
    <w:rsid w:val="000E3592"/>
    <w:rsid w:val="000E43C6"/>
    <w:rsid w:val="000E4B37"/>
    <w:rsid w:val="000E74F3"/>
    <w:rsid w:val="000E79E8"/>
    <w:rsid w:val="000F0FC0"/>
    <w:rsid w:val="000F4001"/>
    <w:rsid w:val="000F58A4"/>
    <w:rsid w:val="000F73E8"/>
    <w:rsid w:val="001000D8"/>
    <w:rsid w:val="001011F1"/>
    <w:rsid w:val="0010164C"/>
    <w:rsid w:val="00101AC8"/>
    <w:rsid w:val="00102AFE"/>
    <w:rsid w:val="00105081"/>
    <w:rsid w:val="001116DE"/>
    <w:rsid w:val="001141C6"/>
    <w:rsid w:val="00121676"/>
    <w:rsid w:val="00121C17"/>
    <w:rsid w:val="0012227D"/>
    <w:rsid w:val="001227D4"/>
    <w:rsid w:val="00126938"/>
    <w:rsid w:val="001319E8"/>
    <w:rsid w:val="001336C8"/>
    <w:rsid w:val="0013446C"/>
    <w:rsid w:val="001350D2"/>
    <w:rsid w:val="00135403"/>
    <w:rsid w:val="00136B63"/>
    <w:rsid w:val="001419CE"/>
    <w:rsid w:val="00142312"/>
    <w:rsid w:val="00143C89"/>
    <w:rsid w:val="00144732"/>
    <w:rsid w:val="00152025"/>
    <w:rsid w:val="001537A5"/>
    <w:rsid w:val="00161BAF"/>
    <w:rsid w:val="00162103"/>
    <w:rsid w:val="00162402"/>
    <w:rsid w:val="00162CD9"/>
    <w:rsid w:val="00167393"/>
    <w:rsid w:val="001705CC"/>
    <w:rsid w:val="00172F86"/>
    <w:rsid w:val="001803A7"/>
    <w:rsid w:val="00182F72"/>
    <w:rsid w:val="001830CA"/>
    <w:rsid w:val="001834BE"/>
    <w:rsid w:val="00185F4F"/>
    <w:rsid w:val="00193902"/>
    <w:rsid w:val="00196A5F"/>
    <w:rsid w:val="00196EDD"/>
    <w:rsid w:val="001973AC"/>
    <w:rsid w:val="00197644"/>
    <w:rsid w:val="001A1B8C"/>
    <w:rsid w:val="001A24C9"/>
    <w:rsid w:val="001A279B"/>
    <w:rsid w:val="001A525E"/>
    <w:rsid w:val="001B03A3"/>
    <w:rsid w:val="001B1653"/>
    <w:rsid w:val="001B181C"/>
    <w:rsid w:val="001B3729"/>
    <w:rsid w:val="001B4440"/>
    <w:rsid w:val="001B4AE2"/>
    <w:rsid w:val="001B60CE"/>
    <w:rsid w:val="001C0451"/>
    <w:rsid w:val="001C1C8D"/>
    <w:rsid w:val="001C3AB1"/>
    <w:rsid w:val="001C529D"/>
    <w:rsid w:val="001C698F"/>
    <w:rsid w:val="001C7026"/>
    <w:rsid w:val="001C7BED"/>
    <w:rsid w:val="001C7D93"/>
    <w:rsid w:val="001C7F5C"/>
    <w:rsid w:val="001D3ECA"/>
    <w:rsid w:val="001D6D87"/>
    <w:rsid w:val="001D750D"/>
    <w:rsid w:val="001E01DA"/>
    <w:rsid w:val="001E105F"/>
    <w:rsid w:val="001E19DF"/>
    <w:rsid w:val="001E2438"/>
    <w:rsid w:val="001E4EB4"/>
    <w:rsid w:val="001F09F7"/>
    <w:rsid w:val="001F240F"/>
    <w:rsid w:val="001F2DF1"/>
    <w:rsid w:val="001F408B"/>
    <w:rsid w:val="001F418D"/>
    <w:rsid w:val="001F7D8C"/>
    <w:rsid w:val="00200798"/>
    <w:rsid w:val="0020420A"/>
    <w:rsid w:val="0020571A"/>
    <w:rsid w:val="00206991"/>
    <w:rsid w:val="00206A34"/>
    <w:rsid w:val="002105AE"/>
    <w:rsid w:val="00211A08"/>
    <w:rsid w:val="00214976"/>
    <w:rsid w:val="002150CB"/>
    <w:rsid w:val="00216A91"/>
    <w:rsid w:val="002178DA"/>
    <w:rsid w:val="0022090D"/>
    <w:rsid w:val="00220ED5"/>
    <w:rsid w:val="00220FEE"/>
    <w:rsid w:val="0022227F"/>
    <w:rsid w:val="00223180"/>
    <w:rsid w:val="00227DFD"/>
    <w:rsid w:val="00227EC3"/>
    <w:rsid w:val="002313BA"/>
    <w:rsid w:val="00232F66"/>
    <w:rsid w:val="00234332"/>
    <w:rsid w:val="00235614"/>
    <w:rsid w:val="00237CE9"/>
    <w:rsid w:val="00245771"/>
    <w:rsid w:val="00246432"/>
    <w:rsid w:val="002473CC"/>
    <w:rsid w:val="00250C91"/>
    <w:rsid w:val="00252BC7"/>
    <w:rsid w:val="00254F8E"/>
    <w:rsid w:val="0025584C"/>
    <w:rsid w:val="00255C80"/>
    <w:rsid w:val="00260626"/>
    <w:rsid w:val="00263061"/>
    <w:rsid w:val="002634D1"/>
    <w:rsid w:val="00264CAE"/>
    <w:rsid w:val="002652AD"/>
    <w:rsid w:val="00267E5E"/>
    <w:rsid w:val="0027046E"/>
    <w:rsid w:val="00271BC0"/>
    <w:rsid w:val="002727F5"/>
    <w:rsid w:val="00276471"/>
    <w:rsid w:val="002837C4"/>
    <w:rsid w:val="00284103"/>
    <w:rsid w:val="00285F42"/>
    <w:rsid w:val="002861FF"/>
    <w:rsid w:val="00287206"/>
    <w:rsid w:val="00290C8A"/>
    <w:rsid w:val="00290CBA"/>
    <w:rsid w:val="00293A67"/>
    <w:rsid w:val="0029473D"/>
    <w:rsid w:val="00295B13"/>
    <w:rsid w:val="00297005"/>
    <w:rsid w:val="002A1CBD"/>
    <w:rsid w:val="002A55E8"/>
    <w:rsid w:val="002B00D0"/>
    <w:rsid w:val="002B0536"/>
    <w:rsid w:val="002B0A61"/>
    <w:rsid w:val="002B16DD"/>
    <w:rsid w:val="002B3A4E"/>
    <w:rsid w:val="002B45AB"/>
    <w:rsid w:val="002B46DD"/>
    <w:rsid w:val="002B4CC1"/>
    <w:rsid w:val="002B5F38"/>
    <w:rsid w:val="002B734D"/>
    <w:rsid w:val="002C0720"/>
    <w:rsid w:val="002C0842"/>
    <w:rsid w:val="002C40EE"/>
    <w:rsid w:val="002D0B3F"/>
    <w:rsid w:val="002D16A5"/>
    <w:rsid w:val="002D2F41"/>
    <w:rsid w:val="002D4472"/>
    <w:rsid w:val="002D480D"/>
    <w:rsid w:val="002D4B46"/>
    <w:rsid w:val="002D598F"/>
    <w:rsid w:val="002D6D3D"/>
    <w:rsid w:val="002D7136"/>
    <w:rsid w:val="002D783C"/>
    <w:rsid w:val="002E1C92"/>
    <w:rsid w:val="002E2907"/>
    <w:rsid w:val="002F0C19"/>
    <w:rsid w:val="002F6DEC"/>
    <w:rsid w:val="002F6E45"/>
    <w:rsid w:val="00300BF0"/>
    <w:rsid w:val="00302534"/>
    <w:rsid w:val="00305071"/>
    <w:rsid w:val="00305A91"/>
    <w:rsid w:val="00306137"/>
    <w:rsid w:val="00306F68"/>
    <w:rsid w:val="003124C5"/>
    <w:rsid w:val="0031535D"/>
    <w:rsid w:val="003170FF"/>
    <w:rsid w:val="003176BD"/>
    <w:rsid w:val="00323B53"/>
    <w:rsid w:val="003245F4"/>
    <w:rsid w:val="00324F79"/>
    <w:rsid w:val="00326C29"/>
    <w:rsid w:val="003330C2"/>
    <w:rsid w:val="003337A0"/>
    <w:rsid w:val="00333F6B"/>
    <w:rsid w:val="0033493E"/>
    <w:rsid w:val="00335027"/>
    <w:rsid w:val="003409CA"/>
    <w:rsid w:val="00341FF5"/>
    <w:rsid w:val="00354B84"/>
    <w:rsid w:val="00355048"/>
    <w:rsid w:val="00355D13"/>
    <w:rsid w:val="00356B3A"/>
    <w:rsid w:val="0035730A"/>
    <w:rsid w:val="003607B7"/>
    <w:rsid w:val="0036097B"/>
    <w:rsid w:val="00367122"/>
    <w:rsid w:val="00370421"/>
    <w:rsid w:val="003705F4"/>
    <w:rsid w:val="00375160"/>
    <w:rsid w:val="00377A90"/>
    <w:rsid w:val="00377C37"/>
    <w:rsid w:val="003809EB"/>
    <w:rsid w:val="00382D9E"/>
    <w:rsid w:val="00383A83"/>
    <w:rsid w:val="00383F8E"/>
    <w:rsid w:val="00384C97"/>
    <w:rsid w:val="00384D8C"/>
    <w:rsid w:val="003850CE"/>
    <w:rsid w:val="00386B11"/>
    <w:rsid w:val="00394948"/>
    <w:rsid w:val="0039623E"/>
    <w:rsid w:val="003A08B7"/>
    <w:rsid w:val="003A0C54"/>
    <w:rsid w:val="003A0F1A"/>
    <w:rsid w:val="003A45A9"/>
    <w:rsid w:val="003A4A7B"/>
    <w:rsid w:val="003A7205"/>
    <w:rsid w:val="003B1CE4"/>
    <w:rsid w:val="003B3FB4"/>
    <w:rsid w:val="003B5B38"/>
    <w:rsid w:val="003B5C5D"/>
    <w:rsid w:val="003B5E28"/>
    <w:rsid w:val="003B74AA"/>
    <w:rsid w:val="003C1522"/>
    <w:rsid w:val="003C509B"/>
    <w:rsid w:val="003C60F9"/>
    <w:rsid w:val="003D0568"/>
    <w:rsid w:val="003D159C"/>
    <w:rsid w:val="003D1DF9"/>
    <w:rsid w:val="003D2381"/>
    <w:rsid w:val="003D34CC"/>
    <w:rsid w:val="003D4419"/>
    <w:rsid w:val="003E01CB"/>
    <w:rsid w:val="003E1197"/>
    <w:rsid w:val="003E172E"/>
    <w:rsid w:val="003E44BE"/>
    <w:rsid w:val="003E4A99"/>
    <w:rsid w:val="003E6411"/>
    <w:rsid w:val="003E68CE"/>
    <w:rsid w:val="003E6A30"/>
    <w:rsid w:val="003E7B3C"/>
    <w:rsid w:val="003F0383"/>
    <w:rsid w:val="003F0565"/>
    <w:rsid w:val="003F093D"/>
    <w:rsid w:val="003F1103"/>
    <w:rsid w:val="003F4B81"/>
    <w:rsid w:val="00400C44"/>
    <w:rsid w:val="00400F89"/>
    <w:rsid w:val="0040157F"/>
    <w:rsid w:val="00402272"/>
    <w:rsid w:val="00403BEC"/>
    <w:rsid w:val="00404645"/>
    <w:rsid w:val="00404ED2"/>
    <w:rsid w:val="00407EB5"/>
    <w:rsid w:val="0041166F"/>
    <w:rsid w:val="00411B1B"/>
    <w:rsid w:val="00412052"/>
    <w:rsid w:val="00412F2F"/>
    <w:rsid w:val="00414679"/>
    <w:rsid w:val="004172FF"/>
    <w:rsid w:val="004203C8"/>
    <w:rsid w:val="00421659"/>
    <w:rsid w:val="00423D21"/>
    <w:rsid w:val="00432070"/>
    <w:rsid w:val="00440221"/>
    <w:rsid w:val="00440EC6"/>
    <w:rsid w:val="004410C0"/>
    <w:rsid w:val="00441572"/>
    <w:rsid w:val="004428BB"/>
    <w:rsid w:val="00443947"/>
    <w:rsid w:val="00444BAD"/>
    <w:rsid w:val="00446445"/>
    <w:rsid w:val="00447C45"/>
    <w:rsid w:val="00450046"/>
    <w:rsid w:val="00452CD9"/>
    <w:rsid w:val="004560D4"/>
    <w:rsid w:val="004567A8"/>
    <w:rsid w:val="00460901"/>
    <w:rsid w:val="00462300"/>
    <w:rsid w:val="00463086"/>
    <w:rsid w:val="00465295"/>
    <w:rsid w:val="004656F4"/>
    <w:rsid w:val="00465949"/>
    <w:rsid w:val="00465A1B"/>
    <w:rsid w:val="004738DB"/>
    <w:rsid w:val="00474680"/>
    <w:rsid w:val="00477592"/>
    <w:rsid w:val="00477ADD"/>
    <w:rsid w:val="00477CA2"/>
    <w:rsid w:val="0048011C"/>
    <w:rsid w:val="004812DE"/>
    <w:rsid w:val="00481E26"/>
    <w:rsid w:val="004867E5"/>
    <w:rsid w:val="00491542"/>
    <w:rsid w:val="004952D9"/>
    <w:rsid w:val="0049585A"/>
    <w:rsid w:val="00495A68"/>
    <w:rsid w:val="004962F5"/>
    <w:rsid w:val="00496583"/>
    <w:rsid w:val="004A1608"/>
    <w:rsid w:val="004A18CC"/>
    <w:rsid w:val="004A19FE"/>
    <w:rsid w:val="004A3783"/>
    <w:rsid w:val="004A635C"/>
    <w:rsid w:val="004B0367"/>
    <w:rsid w:val="004B3EA8"/>
    <w:rsid w:val="004B41FA"/>
    <w:rsid w:val="004B510A"/>
    <w:rsid w:val="004C10A0"/>
    <w:rsid w:val="004C1569"/>
    <w:rsid w:val="004C1DB4"/>
    <w:rsid w:val="004C3488"/>
    <w:rsid w:val="004C3D69"/>
    <w:rsid w:val="004C5FC5"/>
    <w:rsid w:val="004C7B7D"/>
    <w:rsid w:val="004D0B7D"/>
    <w:rsid w:val="004D1056"/>
    <w:rsid w:val="004D1661"/>
    <w:rsid w:val="004D2272"/>
    <w:rsid w:val="004D3541"/>
    <w:rsid w:val="004D7A9E"/>
    <w:rsid w:val="004E09CA"/>
    <w:rsid w:val="004E0BDA"/>
    <w:rsid w:val="004E1A60"/>
    <w:rsid w:val="004E200F"/>
    <w:rsid w:val="004E3A86"/>
    <w:rsid w:val="004E485C"/>
    <w:rsid w:val="004E6ABB"/>
    <w:rsid w:val="004F0CA8"/>
    <w:rsid w:val="004F1C68"/>
    <w:rsid w:val="004F477F"/>
    <w:rsid w:val="004F6FB3"/>
    <w:rsid w:val="004F7EA9"/>
    <w:rsid w:val="0051674B"/>
    <w:rsid w:val="00520714"/>
    <w:rsid w:val="005246AE"/>
    <w:rsid w:val="00526940"/>
    <w:rsid w:val="005278A7"/>
    <w:rsid w:val="00527A7C"/>
    <w:rsid w:val="005305D7"/>
    <w:rsid w:val="0053121B"/>
    <w:rsid w:val="005316EB"/>
    <w:rsid w:val="00533B06"/>
    <w:rsid w:val="00533D7C"/>
    <w:rsid w:val="005350EB"/>
    <w:rsid w:val="00537145"/>
    <w:rsid w:val="005376D4"/>
    <w:rsid w:val="0054251A"/>
    <w:rsid w:val="00544C73"/>
    <w:rsid w:val="00546400"/>
    <w:rsid w:val="005464A9"/>
    <w:rsid w:val="0054779B"/>
    <w:rsid w:val="0054781D"/>
    <w:rsid w:val="005538DB"/>
    <w:rsid w:val="005542B5"/>
    <w:rsid w:val="0055477B"/>
    <w:rsid w:val="005566C4"/>
    <w:rsid w:val="00556AD5"/>
    <w:rsid w:val="00562C04"/>
    <w:rsid w:val="00566167"/>
    <w:rsid w:val="005700AB"/>
    <w:rsid w:val="005701E0"/>
    <w:rsid w:val="00570B24"/>
    <w:rsid w:val="00571318"/>
    <w:rsid w:val="0057406A"/>
    <w:rsid w:val="00576FA9"/>
    <w:rsid w:val="0057711A"/>
    <w:rsid w:val="00577A0B"/>
    <w:rsid w:val="005825E2"/>
    <w:rsid w:val="00582E0F"/>
    <w:rsid w:val="00584C54"/>
    <w:rsid w:val="00584C7E"/>
    <w:rsid w:val="00586478"/>
    <w:rsid w:val="00586D24"/>
    <w:rsid w:val="005871A3"/>
    <w:rsid w:val="00591B53"/>
    <w:rsid w:val="00593D2B"/>
    <w:rsid w:val="00594833"/>
    <w:rsid w:val="00595EEB"/>
    <w:rsid w:val="00596847"/>
    <w:rsid w:val="00596DEB"/>
    <w:rsid w:val="005A04FD"/>
    <w:rsid w:val="005A1576"/>
    <w:rsid w:val="005A1872"/>
    <w:rsid w:val="005A5C9F"/>
    <w:rsid w:val="005A5E6F"/>
    <w:rsid w:val="005A630F"/>
    <w:rsid w:val="005A67CF"/>
    <w:rsid w:val="005B0DCA"/>
    <w:rsid w:val="005B106C"/>
    <w:rsid w:val="005B2182"/>
    <w:rsid w:val="005B3751"/>
    <w:rsid w:val="005B3871"/>
    <w:rsid w:val="005B451C"/>
    <w:rsid w:val="005B4CCA"/>
    <w:rsid w:val="005B6074"/>
    <w:rsid w:val="005B6E6D"/>
    <w:rsid w:val="005C2CE5"/>
    <w:rsid w:val="005C5D8B"/>
    <w:rsid w:val="005C702C"/>
    <w:rsid w:val="005C7CD0"/>
    <w:rsid w:val="005D0B59"/>
    <w:rsid w:val="005D1EB4"/>
    <w:rsid w:val="005D1F07"/>
    <w:rsid w:val="005D2173"/>
    <w:rsid w:val="005D57C7"/>
    <w:rsid w:val="005E02B7"/>
    <w:rsid w:val="005E7C0E"/>
    <w:rsid w:val="005E7FDC"/>
    <w:rsid w:val="005F40B5"/>
    <w:rsid w:val="005F46F4"/>
    <w:rsid w:val="00600668"/>
    <w:rsid w:val="00600EF3"/>
    <w:rsid w:val="00601846"/>
    <w:rsid w:val="00603011"/>
    <w:rsid w:val="00603768"/>
    <w:rsid w:val="00603948"/>
    <w:rsid w:val="006046FC"/>
    <w:rsid w:val="0060475B"/>
    <w:rsid w:val="0060523D"/>
    <w:rsid w:val="00605C3D"/>
    <w:rsid w:val="00605DA4"/>
    <w:rsid w:val="00610034"/>
    <w:rsid w:val="00611FA9"/>
    <w:rsid w:val="00612541"/>
    <w:rsid w:val="00615756"/>
    <w:rsid w:val="00620A40"/>
    <w:rsid w:val="00624EB7"/>
    <w:rsid w:val="00625411"/>
    <w:rsid w:val="006265CB"/>
    <w:rsid w:val="0063016D"/>
    <w:rsid w:val="0063103A"/>
    <w:rsid w:val="006316F5"/>
    <w:rsid w:val="00632641"/>
    <w:rsid w:val="00632EEB"/>
    <w:rsid w:val="00632FDB"/>
    <w:rsid w:val="00633F81"/>
    <w:rsid w:val="00636174"/>
    <w:rsid w:val="00636B4A"/>
    <w:rsid w:val="00640893"/>
    <w:rsid w:val="0064173B"/>
    <w:rsid w:val="00642F4D"/>
    <w:rsid w:val="0064472F"/>
    <w:rsid w:val="006506E0"/>
    <w:rsid w:val="006512F5"/>
    <w:rsid w:val="00651383"/>
    <w:rsid w:val="00651FAA"/>
    <w:rsid w:val="006527E5"/>
    <w:rsid w:val="00653495"/>
    <w:rsid w:val="00653B6C"/>
    <w:rsid w:val="00653FED"/>
    <w:rsid w:val="00654223"/>
    <w:rsid w:val="00654486"/>
    <w:rsid w:val="00661196"/>
    <w:rsid w:val="00661C0D"/>
    <w:rsid w:val="00670926"/>
    <w:rsid w:val="006776C2"/>
    <w:rsid w:val="0068107A"/>
    <w:rsid w:val="00681AF9"/>
    <w:rsid w:val="006824EB"/>
    <w:rsid w:val="006834A1"/>
    <w:rsid w:val="006838E3"/>
    <w:rsid w:val="00684154"/>
    <w:rsid w:val="0068708F"/>
    <w:rsid w:val="006876D6"/>
    <w:rsid w:val="00692CDC"/>
    <w:rsid w:val="0069428F"/>
    <w:rsid w:val="00695077"/>
    <w:rsid w:val="00695B69"/>
    <w:rsid w:val="006978F5"/>
    <w:rsid w:val="006A05C2"/>
    <w:rsid w:val="006A08DB"/>
    <w:rsid w:val="006A1F4C"/>
    <w:rsid w:val="006A3EB3"/>
    <w:rsid w:val="006A4567"/>
    <w:rsid w:val="006A7C0F"/>
    <w:rsid w:val="006B0242"/>
    <w:rsid w:val="006B5923"/>
    <w:rsid w:val="006B7BD3"/>
    <w:rsid w:val="006C1BE5"/>
    <w:rsid w:val="006C255C"/>
    <w:rsid w:val="006C57FC"/>
    <w:rsid w:val="006C59F0"/>
    <w:rsid w:val="006D0AB3"/>
    <w:rsid w:val="006D1233"/>
    <w:rsid w:val="006D2781"/>
    <w:rsid w:val="006D6D5D"/>
    <w:rsid w:val="006D6FA9"/>
    <w:rsid w:val="006E21BA"/>
    <w:rsid w:val="006E567F"/>
    <w:rsid w:val="006F173C"/>
    <w:rsid w:val="006F348B"/>
    <w:rsid w:val="00700E5D"/>
    <w:rsid w:val="00702D5C"/>
    <w:rsid w:val="00705DA7"/>
    <w:rsid w:val="00717E33"/>
    <w:rsid w:val="007235E3"/>
    <w:rsid w:val="0072400B"/>
    <w:rsid w:val="0072605A"/>
    <w:rsid w:val="007304AD"/>
    <w:rsid w:val="0073441E"/>
    <w:rsid w:val="00735DAC"/>
    <w:rsid w:val="007421DE"/>
    <w:rsid w:val="007453FC"/>
    <w:rsid w:val="00745BC5"/>
    <w:rsid w:val="00746B5B"/>
    <w:rsid w:val="00747F5B"/>
    <w:rsid w:val="007507B1"/>
    <w:rsid w:val="007534E8"/>
    <w:rsid w:val="00753D23"/>
    <w:rsid w:val="00757754"/>
    <w:rsid w:val="00761306"/>
    <w:rsid w:val="0076191F"/>
    <w:rsid w:val="00764158"/>
    <w:rsid w:val="0076427A"/>
    <w:rsid w:val="00764A3E"/>
    <w:rsid w:val="00766D9A"/>
    <w:rsid w:val="00767436"/>
    <w:rsid w:val="00770169"/>
    <w:rsid w:val="00772907"/>
    <w:rsid w:val="007731E5"/>
    <w:rsid w:val="00776EAC"/>
    <w:rsid w:val="0078011F"/>
    <w:rsid w:val="007810F0"/>
    <w:rsid w:val="00781833"/>
    <w:rsid w:val="00781AAC"/>
    <w:rsid w:val="00782413"/>
    <w:rsid w:val="007844FC"/>
    <w:rsid w:val="00785539"/>
    <w:rsid w:val="007916B2"/>
    <w:rsid w:val="00796DED"/>
    <w:rsid w:val="007A0561"/>
    <w:rsid w:val="007A504C"/>
    <w:rsid w:val="007A570A"/>
    <w:rsid w:val="007A62C6"/>
    <w:rsid w:val="007A6E58"/>
    <w:rsid w:val="007A7337"/>
    <w:rsid w:val="007B19E1"/>
    <w:rsid w:val="007B3973"/>
    <w:rsid w:val="007B46BE"/>
    <w:rsid w:val="007B5B78"/>
    <w:rsid w:val="007B742D"/>
    <w:rsid w:val="007C1BA0"/>
    <w:rsid w:val="007C51D3"/>
    <w:rsid w:val="007C676F"/>
    <w:rsid w:val="007C6B19"/>
    <w:rsid w:val="007C6DC5"/>
    <w:rsid w:val="007D0237"/>
    <w:rsid w:val="007D1132"/>
    <w:rsid w:val="007D1887"/>
    <w:rsid w:val="007D3AD7"/>
    <w:rsid w:val="007D5C50"/>
    <w:rsid w:val="007D75CD"/>
    <w:rsid w:val="007E61A1"/>
    <w:rsid w:val="007E6F12"/>
    <w:rsid w:val="007E7B11"/>
    <w:rsid w:val="007F11D4"/>
    <w:rsid w:val="007F1E0F"/>
    <w:rsid w:val="007F2EFD"/>
    <w:rsid w:val="007F3B4A"/>
    <w:rsid w:val="007F3D9E"/>
    <w:rsid w:val="007F61FF"/>
    <w:rsid w:val="007F7051"/>
    <w:rsid w:val="008008F2"/>
    <w:rsid w:val="008024D2"/>
    <w:rsid w:val="00806865"/>
    <w:rsid w:val="00807F73"/>
    <w:rsid w:val="00810281"/>
    <w:rsid w:val="008104E4"/>
    <w:rsid w:val="008118CB"/>
    <w:rsid w:val="00811E8A"/>
    <w:rsid w:val="0081375F"/>
    <w:rsid w:val="00813E4A"/>
    <w:rsid w:val="00825BD9"/>
    <w:rsid w:val="00827483"/>
    <w:rsid w:val="008276BA"/>
    <w:rsid w:val="0083353A"/>
    <w:rsid w:val="008355F5"/>
    <w:rsid w:val="00837EA3"/>
    <w:rsid w:val="00842991"/>
    <w:rsid w:val="00843185"/>
    <w:rsid w:val="0084464C"/>
    <w:rsid w:val="0085547C"/>
    <w:rsid w:val="0085747A"/>
    <w:rsid w:val="00860638"/>
    <w:rsid w:val="0086165B"/>
    <w:rsid w:val="00861BC6"/>
    <w:rsid w:val="008636D3"/>
    <w:rsid w:val="00864762"/>
    <w:rsid w:val="00867B8B"/>
    <w:rsid w:val="00872A4B"/>
    <w:rsid w:val="00873AD2"/>
    <w:rsid w:val="00875BD6"/>
    <w:rsid w:val="00875F82"/>
    <w:rsid w:val="008779E7"/>
    <w:rsid w:val="00880670"/>
    <w:rsid w:val="00882374"/>
    <w:rsid w:val="0088441F"/>
    <w:rsid w:val="00884A94"/>
    <w:rsid w:val="008862F2"/>
    <w:rsid w:val="008866C5"/>
    <w:rsid w:val="00890FDD"/>
    <w:rsid w:val="008934F2"/>
    <w:rsid w:val="008937BF"/>
    <w:rsid w:val="008964A6"/>
    <w:rsid w:val="00896EE0"/>
    <w:rsid w:val="00897E31"/>
    <w:rsid w:val="008A133F"/>
    <w:rsid w:val="008A2299"/>
    <w:rsid w:val="008A25D2"/>
    <w:rsid w:val="008A2CCF"/>
    <w:rsid w:val="008A336E"/>
    <w:rsid w:val="008A3851"/>
    <w:rsid w:val="008A3861"/>
    <w:rsid w:val="008B2E95"/>
    <w:rsid w:val="008B473C"/>
    <w:rsid w:val="008B4EE2"/>
    <w:rsid w:val="008C0402"/>
    <w:rsid w:val="008C23AA"/>
    <w:rsid w:val="008C6387"/>
    <w:rsid w:val="008C6B53"/>
    <w:rsid w:val="008C73D1"/>
    <w:rsid w:val="008D184D"/>
    <w:rsid w:val="008D4AA8"/>
    <w:rsid w:val="008D4CDF"/>
    <w:rsid w:val="008D62D2"/>
    <w:rsid w:val="008D704F"/>
    <w:rsid w:val="008E214B"/>
    <w:rsid w:val="008F0C8B"/>
    <w:rsid w:val="008F2AA3"/>
    <w:rsid w:val="008F43C8"/>
    <w:rsid w:val="008F679A"/>
    <w:rsid w:val="00901C9C"/>
    <w:rsid w:val="00902AAA"/>
    <w:rsid w:val="00904039"/>
    <w:rsid w:val="00905070"/>
    <w:rsid w:val="00906235"/>
    <w:rsid w:val="009070FB"/>
    <w:rsid w:val="00907F88"/>
    <w:rsid w:val="00907FC8"/>
    <w:rsid w:val="00910C6D"/>
    <w:rsid w:val="00914631"/>
    <w:rsid w:val="00914799"/>
    <w:rsid w:val="00915342"/>
    <w:rsid w:val="00917372"/>
    <w:rsid w:val="00921DD7"/>
    <w:rsid w:val="009237DB"/>
    <w:rsid w:val="00923E0E"/>
    <w:rsid w:val="009255EA"/>
    <w:rsid w:val="009279EA"/>
    <w:rsid w:val="00927B1D"/>
    <w:rsid w:val="00933663"/>
    <w:rsid w:val="00933BEC"/>
    <w:rsid w:val="00935E09"/>
    <w:rsid w:val="00937717"/>
    <w:rsid w:val="00942547"/>
    <w:rsid w:val="00942702"/>
    <w:rsid w:val="00942B5B"/>
    <w:rsid w:val="00944897"/>
    <w:rsid w:val="009465F6"/>
    <w:rsid w:val="00953202"/>
    <w:rsid w:val="00957869"/>
    <w:rsid w:val="0096314C"/>
    <w:rsid w:val="00964594"/>
    <w:rsid w:val="00964C84"/>
    <w:rsid w:val="00971890"/>
    <w:rsid w:val="00971DD5"/>
    <w:rsid w:val="0097337A"/>
    <w:rsid w:val="00973E4A"/>
    <w:rsid w:val="00973F55"/>
    <w:rsid w:val="00974685"/>
    <w:rsid w:val="00980F62"/>
    <w:rsid w:val="00981AFE"/>
    <w:rsid w:val="0099015A"/>
    <w:rsid w:val="00990406"/>
    <w:rsid w:val="00991072"/>
    <w:rsid w:val="00993827"/>
    <w:rsid w:val="009A10D2"/>
    <w:rsid w:val="009A40EA"/>
    <w:rsid w:val="009B0565"/>
    <w:rsid w:val="009B13F8"/>
    <w:rsid w:val="009B3E88"/>
    <w:rsid w:val="009B472B"/>
    <w:rsid w:val="009B7632"/>
    <w:rsid w:val="009C0F68"/>
    <w:rsid w:val="009C214E"/>
    <w:rsid w:val="009C2890"/>
    <w:rsid w:val="009C50BE"/>
    <w:rsid w:val="009C73DB"/>
    <w:rsid w:val="009D0FD3"/>
    <w:rsid w:val="009D1512"/>
    <w:rsid w:val="009D4B85"/>
    <w:rsid w:val="009D728A"/>
    <w:rsid w:val="009D75FA"/>
    <w:rsid w:val="009E2789"/>
    <w:rsid w:val="009E283E"/>
    <w:rsid w:val="009F02DE"/>
    <w:rsid w:val="009F0889"/>
    <w:rsid w:val="009F61A9"/>
    <w:rsid w:val="009F6841"/>
    <w:rsid w:val="009F7BA0"/>
    <w:rsid w:val="009F7E19"/>
    <w:rsid w:val="00A00334"/>
    <w:rsid w:val="00A02912"/>
    <w:rsid w:val="00A03FB2"/>
    <w:rsid w:val="00A05738"/>
    <w:rsid w:val="00A116E3"/>
    <w:rsid w:val="00A13C85"/>
    <w:rsid w:val="00A1739F"/>
    <w:rsid w:val="00A2118D"/>
    <w:rsid w:val="00A2382F"/>
    <w:rsid w:val="00A24D44"/>
    <w:rsid w:val="00A2520B"/>
    <w:rsid w:val="00A326EF"/>
    <w:rsid w:val="00A367AE"/>
    <w:rsid w:val="00A4101D"/>
    <w:rsid w:val="00A443CF"/>
    <w:rsid w:val="00A50311"/>
    <w:rsid w:val="00A5146D"/>
    <w:rsid w:val="00A53AC7"/>
    <w:rsid w:val="00A5439E"/>
    <w:rsid w:val="00A624C1"/>
    <w:rsid w:val="00A65819"/>
    <w:rsid w:val="00A714FD"/>
    <w:rsid w:val="00A72801"/>
    <w:rsid w:val="00A82221"/>
    <w:rsid w:val="00A82554"/>
    <w:rsid w:val="00A831F5"/>
    <w:rsid w:val="00A86EB7"/>
    <w:rsid w:val="00AA00B0"/>
    <w:rsid w:val="00AA0475"/>
    <w:rsid w:val="00AA19EB"/>
    <w:rsid w:val="00AA316F"/>
    <w:rsid w:val="00AA4C0A"/>
    <w:rsid w:val="00AA5F45"/>
    <w:rsid w:val="00AA6038"/>
    <w:rsid w:val="00AA7BB1"/>
    <w:rsid w:val="00AB005B"/>
    <w:rsid w:val="00AB0781"/>
    <w:rsid w:val="00AB3275"/>
    <w:rsid w:val="00AB3380"/>
    <w:rsid w:val="00AC200D"/>
    <w:rsid w:val="00AC33D7"/>
    <w:rsid w:val="00AC3C64"/>
    <w:rsid w:val="00AC3D5B"/>
    <w:rsid w:val="00AC416F"/>
    <w:rsid w:val="00AC6012"/>
    <w:rsid w:val="00AC7273"/>
    <w:rsid w:val="00AD0370"/>
    <w:rsid w:val="00AD2F36"/>
    <w:rsid w:val="00AD312F"/>
    <w:rsid w:val="00AD3FAD"/>
    <w:rsid w:val="00AD759C"/>
    <w:rsid w:val="00AE0DE1"/>
    <w:rsid w:val="00AE2E36"/>
    <w:rsid w:val="00AE357E"/>
    <w:rsid w:val="00AE3996"/>
    <w:rsid w:val="00AE6648"/>
    <w:rsid w:val="00AE69C2"/>
    <w:rsid w:val="00AE7396"/>
    <w:rsid w:val="00AF2457"/>
    <w:rsid w:val="00AF4049"/>
    <w:rsid w:val="00AF4E71"/>
    <w:rsid w:val="00B05E0F"/>
    <w:rsid w:val="00B05FF1"/>
    <w:rsid w:val="00B12BE0"/>
    <w:rsid w:val="00B13615"/>
    <w:rsid w:val="00B14570"/>
    <w:rsid w:val="00B14B2C"/>
    <w:rsid w:val="00B14CB6"/>
    <w:rsid w:val="00B14D89"/>
    <w:rsid w:val="00B33827"/>
    <w:rsid w:val="00B36089"/>
    <w:rsid w:val="00B36253"/>
    <w:rsid w:val="00B413A4"/>
    <w:rsid w:val="00B41477"/>
    <w:rsid w:val="00B422FA"/>
    <w:rsid w:val="00B42399"/>
    <w:rsid w:val="00B42B14"/>
    <w:rsid w:val="00B45529"/>
    <w:rsid w:val="00B45C75"/>
    <w:rsid w:val="00B5034B"/>
    <w:rsid w:val="00B52E47"/>
    <w:rsid w:val="00B54175"/>
    <w:rsid w:val="00B549B5"/>
    <w:rsid w:val="00B557BF"/>
    <w:rsid w:val="00B5608E"/>
    <w:rsid w:val="00B5637E"/>
    <w:rsid w:val="00B5664B"/>
    <w:rsid w:val="00B57EAE"/>
    <w:rsid w:val="00B614FB"/>
    <w:rsid w:val="00B62A4C"/>
    <w:rsid w:val="00B62CA6"/>
    <w:rsid w:val="00B641F3"/>
    <w:rsid w:val="00B657D2"/>
    <w:rsid w:val="00B67865"/>
    <w:rsid w:val="00B7031B"/>
    <w:rsid w:val="00B703F5"/>
    <w:rsid w:val="00B70843"/>
    <w:rsid w:val="00B74DB0"/>
    <w:rsid w:val="00B76BF2"/>
    <w:rsid w:val="00B82705"/>
    <w:rsid w:val="00B852CE"/>
    <w:rsid w:val="00B85BF6"/>
    <w:rsid w:val="00B90855"/>
    <w:rsid w:val="00B90B18"/>
    <w:rsid w:val="00B94223"/>
    <w:rsid w:val="00B94616"/>
    <w:rsid w:val="00B96E7A"/>
    <w:rsid w:val="00BA1553"/>
    <w:rsid w:val="00BA39D5"/>
    <w:rsid w:val="00BB3367"/>
    <w:rsid w:val="00BB7C54"/>
    <w:rsid w:val="00BC14F9"/>
    <w:rsid w:val="00BC3EA5"/>
    <w:rsid w:val="00BC67A4"/>
    <w:rsid w:val="00BD0E7B"/>
    <w:rsid w:val="00BD1EAB"/>
    <w:rsid w:val="00BD47E3"/>
    <w:rsid w:val="00BD556C"/>
    <w:rsid w:val="00BD5A80"/>
    <w:rsid w:val="00BD638B"/>
    <w:rsid w:val="00BF032E"/>
    <w:rsid w:val="00BF0377"/>
    <w:rsid w:val="00BF0DDA"/>
    <w:rsid w:val="00BF24FE"/>
    <w:rsid w:val="00BF28EB"/>
    <w:rsid w:val="00BF419E"/>
    <w:rsid w:val="00BF4A6E"/>
    <w:rsid w:val="00BF4E12"/>
    <w:rsid w:val="00C023EC"/>
    <w:rsid w:val="00C048D5"/>
    <w:rsid w:val="00C05B1E"/>
    <w:rsid w:val="00C12618"/>
    <w:rsid w:val="00C214BF"/>
    <w:rsid w:val="00C23FE5"/>
    <w:rsid w:val="00C25545"/>
    <w:rsid w:val="00C257DA"/>
    <w:rsid w:val="00C2596F"/>
    <w:rsid w:val="00C30B8B"/>
    <w:rsid w:val="00C30CBD"/>
    <w:rsid w:val="00C32B12"/>
    <w:rsid w:val="00C35B35"/>
    <w:rsid w:val="00C3736F"/>
    <w:rsid w:val="00C37B4D"/>
    <w:rsid w:val="00C40911"/>
    <w:rsid w:val="00C40A14"/>
    <w:rsid w:val="00C41A08"/>
    <w:rsid w:val="00C4257A"/>
    <w:rsid w:val="00C43D07"/>
    <w:rsid w:val="00C4517C"/>
    <w:rsid w:val="00C5156F"/>
    <w:rsid w:val="00C52903"/>
    <w:rsid w:val="00C52A77"/>
    <w:rsid w:val="00C535D5"/>
    <w:rsid w:val="00C536CF"/>
    <w:rsid w:val="00C54589"/>
    <w:rsid w:val="00C56A11"/>
    <w:rsid w:val="00C5763A"/>
    <w:rsid w:val="00C57EAF"/>
    <w:rsid w:val="00C61408"/>
    <w:rsid w:val="00C6535F"/>
    <w:rsid w:val="00C704CC"/>
    <w:rsid w:val="00C764FD"/>
    <w:rsid w:val="00C769F9"/>
    <w:rsid w:val="00C846CD"/>
    <w:rsid w:val="00C84727"/>
    <w:rsid w:val="00C8588D"/>
    <w:rsid w:val="00C86E73"/>
    <w:rsid w:val="00C87137"/>
    <w:rsid w:val="00C874B3"/>
    <w:rsid w:val="00C9027A"/>
    <w:rsid w:val="00C918A4"/>
    <w:rsid w:val="00C92441"/>
    <w:rsid w:val="00C933DF"/>
    <w:rsid w:val="00C93EB4"/>
    <w:rsid w:val="00CA050F"/>
    <w:rsid w:val="00CA6044"/>
    <w:rsid w:val="00CB1520"/>
    <w:rsid w:val="00CB1D0A"/>
    <w:rsid w:val="00CB3F01"/>
    <w:rsid w:val="00CB45C5"/>
    <w:rsid w:val="00CB4B46"/>
    <w:rsid w:val="00CB6973"/>
    <w:rsid w:val="00CB78D8"/>
    <w:rsid w:val="00CC01B2"/>
    <w:rsid w:val="00CC1F0F"/>
    <w:rsid w:val="00CC2499"/>
    <w:rsid w:val="00CC2B45"/>
    <w:rsid w:val="00CC6298"/>
    <w:rsid w:val="00CC6850"/>
    <w:rsid w:val="00CC6B76"/>
    <w:rsid w:val="00CC7924"/>
    <w:rsid w:val="00CC7D6E"/>
    <w:rsid w:val="00CD487E"/>
    <w:rsid w:val="00CD6549"/>
    <w:rsid w:val="00CD6CC8"/>
    <w:rsid w:val="00CD70EE"/>
    <w:rsid w:val="00CD7C96"/>
    <w:rsid w:val="00CE1978"/>
    <w:rsid w:val="00CE2761"/>
    <w:rsid w:val="00CE2787"/>
    <w:rsid w:val="00CE45C1"/>
    <w:rsid w:val="00CE580A"/>
    <w:rsid w:val="00CF3A58"/>
    <w:rsid w:val="00D04263"/>
    <w:rsid w:val="00D0773A"/>
    <w:rsid w:val="00D07CBD"/>
    <w:rsid w:val="00D1061E"/>
    <w:rsid w:val="00D10950"/>
    <w:rsid w:val="00D1164C"/>
    <w:rsid w:val="00D13828"/>
    <w:rsid w:val="00D14708"/>
    <w:rsid w:val="00D148DD"/>
    <w:rsid w:val="00D200AD"/>
    <w:rsid w:val="00D21F44"/>
    <w:rsid w:val="00D223FF"/>
    <w:rsid w:val="00D22DE7"/>
    <w:rsid w:val="00D23CD1"/>
    <w:rsid w:val="00D24EAF"/>
    <w:rsid w:val="00D26822"/>
    <w:rsid w:val="00D26BC4"/>
    <w:rsid w:val="00D27C90"/>
    <w:rsid w:val="00D30CD4"/>
    <w:rsid w:val="00D325ED"/>
    <w:rsid w:val="00D32689"/>
    <w:rsid w:val="00D3336A"/>
    <w:rsid w:val="00D361A3"/>
    <w:rsid w:val="00D370CD"/>
    <w:rsid w:val="00D400B0"/>
    <w:rsid w:val="00D408FF"/>
    <w:rsid w:val="00D4180E"/>
    <w:rsid w:val="00D420BC"/>
    <w:rsid w:val="00D46FB5"/>
    <w:rsid w:val="00D50B27"/>
    <w:rsid w:val="00D52E5D"/>
    <w:rsid w:val="00D56B52"/>
    <w:rsid w:val="00D626F3"/>
    <w:rsid w:val="00D63FB9"/>
    <w:rsid w:val="00D64007"/>
    <w:rsid w:val="00D652C8"/>
    <w:rsid w:val="00D65D2D"/>
    <w:rsid w:val="00D71C3E"/>
    <w:rsid w:val="00D73585"/>
    <w:rsid w:val="00D73A0A"/>
    <w:rsid w:val="00D84244"/>
    <w:rsid w:val="00D84EA9"/>
    <w:rsid w:val="00D87157"/>
    <w:rsid w:val="00D92D2D"/>
    <w:rsid w:val="00DA0FA0"/>
    <w:rsid w:val="00DA296C"/>
    <w:rsid w:val="00DA6151"/>
    <w:rsid w:val="00DB076B"/>
    <w:rsid w:val="00DB0E8D"/>
    <w:rsid w:val="00DB126F"/>
    <w:rsid w:val="00DB1E52"/>
    <w:rsid w:val="00DB29AC"/>
    <w:rsid w:val="00DB484C"/>
    <w:rsid w:val="00DB4ADF"/>
    <w:rsid w:val="00DB63BF"/>
    <w:rsid w:val="00DC050E"/>
    <w:rsid w:val="00DC15A3"/>
    <w:rsid w:val="00DC192A"/>
    <w:rsid w:val="00DC57C0"/>
    <w:rsid w:val="00DC774D"/>
    <w:rsid w:val="00DC7B10"/>
    <w:rsid w:val="00DD03B4"/>
    <w:rsid w:val="00DD107F"/>
    <w:rsid w:val="00DD2769"/>
    <w:rsid w:val="00DD32B3"/>
    <w:rsid w:val="00DD4B5A"/>
    <w:rsid w:val="00DE067B"/>
    <w:rsid w:val="00DE1A01"/>
    <w:rsid w:val="00DE3758"/>
    <w:rsid w:val="00DE3817"/>
    <w:rsid w:val="00DE51DD"/>
    <w:rsid w:val="00DF5E86"/>
    <w:rsid w:val="00DF6EA4"/>
    <w:rsid w:val="00DF7EE9"/>
    <w:rsid w:val="00E01B6C"/>
    <w:rsid w:val="00E0511F"/>
    <w:rsid w:val="00E0653D"/>
    <w:rsid w:val="00E0769F"/>
    <w:rsid w:val="00E112A1"/>
    <w:rsid w:val="00E13678"/>
    <w:rsid w:val="00E14265"/>
    <w:rsid w:val="00E153D8"/>
    <w:rsid w:val="00E154A2"/>
    <w:rsid w:val="00E15C8B"/>
    <w:rsid w:val="00E15D03"/>
    <w:rsid w:val="00E26305"/>
    <w:rsid w:val="00E27E24"/>
    <w:rsid w:val="00E3121F"/>
    <w:rsid w:val="00E31929"/>
    <w:rsid w:val="00E31DD8"/>
    <w:rsid w:val="00E3232A"/>
    <w:rsid w:val="00E34F5F"/>
    <w:rsid w:val="00E3518A"/>
    <w:rsid w:val="00E35AC8"/>
    <w:rsid w:val="00E36EB6"/>
    <w:rsid w:val="00E37059"/>
    <w:rsid w:val="00E45B5B"/>
    <w:rsid w:val="00E467DA"/>
    <w:rsid w:val="00E51D5A"/>
    <w:rsid w:val="00E54B68"/>
    <w:rsid w:val="00E552FE"/>
    <w:rsid w:val="00E56B80"/>
    <w:rsid w:val="00E61907"/>
    <w:rsid w:val="00E66B3F"/>
    <w:rsid w:val="00E700D3"/>
    <w:rsid w:val="00E709D5"/>
    <w:rsid w:val="00E759C5"/>
    <w:rsid w:val="00E75DCA"/>
    <w:rsid w:val="00E768B5"/>
    <w:rsid w:val="00E77061"/>
    <w:rsid w:val="00E77A80"/>
    <w:rsid w:val="00E81AFC"/>
    <w:rsid w:val="00E820C7"/>
    <w:rsid w:val="00E84CF6"/>
    <w:rsid w:val="00E90B3E"/>
    <w:rsid w:val="00E91CDA"/>
    <w:rsid w:val="00E936CD"/>
    <w:rsid w:val="00E94DDB"/>
    <w:rsid w:val="00E95E99"/>
    <w:rsid w:val="00E96A6D"/>
    <w:rsid w:val="00E96F9E"/>
    <w:rsid w:val="00EA1086"/>
    <w:rsid w:val="00EA1DEB"/>
    <w:rsid w:val="00EA1F0C"/>
    <w:rsid w:val="00EA22A6"/>
    <w:rsid w:val="00EA59A4"/>
    <w:rsid w:val="00EA7FCE"/>
    <w:rsid w:val="00EB0551"/>
    <w:rsid w:val="00EB5602"/>
    <w:rsid w:val="00EB6DF8"/>
    <w:rsid w:val="00EB7DAC"/>
    <w:rsid w:val="00EB7E8C"/>
    <w:rsid w:val="00EC1CBF"/>
    <w:rsid w:val="00EC2094"/>
    <w:rsid w:val="00EC2BB8"/>
    <w:rsid w:val="00EC4612"/>
    <w:rsid w:val="00EC7682"/>
    <w:rsid w:val="00EC7B5C"/>
    <w:rsid w:val="00EC7CED"/>
    <w:rsid w:val="00ED1B96"/>
    <w:rsid w:val="00ED44BF"/>
    <w:rsid w:val="00EE137A"/>
    <w:rsid w:val="00EE2218"/>
    <w:rsid w:val="00EE30B4"/>
    <w:rsid w:val="00EE324C"/>
    <w:rsid w:val="00EE3317"/>
    <w:rsid w:val="00EE3574"/>
    <w:rsid w:val="00EE4253"/>
    <w:rsid w:val="00EE5CC9"/>
    <w:rsid w:val="00EF01F3"/>
    <w:rsid w:val="00EF6063"/>
    <w:rsid w:val="00F03605"/>
    <w:rsid w:val="00F03726"/>
    <w:rsid w:val="00F0783A"/>
    <w:rsid w:val="00F10144"/>
    <w:rsid w:val="00F10AEA"/>
    <w:rsid w:val="00F111BD"/>
    <w:rsid w:val="00F126B0"/>
    <w:rsid w:val="00F16D99"/>
    <w:rsid w:val="00F173CA"/>
    <w:rsid w:val="00F20DC5"/>
    <w:rsid w:val="00F235B3"/>
    <w:rsid w:val="00F25457"/>
    <w:rsid w:val="00F34051"/>
    <w:rsid w:val="00F3460A"/>
    <w:rsid w:val="00F369A1"/>
    <w:rsid w:val="00F419D7"/>
    <w:rsid w:val="00F447EA"/>
    <w:rsid w:val="00F4571B"/>
    <w:rsid w:val="00F45784"/>
    <w:rsid w:val="00F50F25"/>
    <w:rsid w:val="00F5402D"/>
    <w:rsid w:val="00F56D4C"/>
    <w:rsid w:val="00F60DF3"/>
    <w:rsid w:val="00F61D2C"/>
    <w:rsid w:val="00F624EF"/>
    <w:rsid w:val="00F62D6F"/>
    <w:rsid w:val="00F63231"/>
    <w:rsid w:val="00F639BE"/>
    <w:rsid w:val="00F71540"/>
    <w:rsid w:val="00F7208E"/>
    <w:rsid w:val="00F7358C"/>
    <w:rsid w:val="00F76C60"/>
    <w:rsid w:val="00F76FB9"/>
    <w:rsid w:val="00F81848"/>
    <w:rsid w:val="00F81BCD"/>
    <w:rsid w:val="00F820CB"/>
    <w:rsid w:val="00F83A58"/>
    <w:rsid w:val="00F87BAF"/>
    <w:rsid w:val="00F90E37"/>
    <w:rsid w:val="00F92816"/>
    <w:rsid w:val="00FA23AB"/>
    <w:rsid w:val="00FA31D8"/>
    <w:rsid w:val="00FA3764"/>
    <w:rsid w:val="00FA3966"/>
    <w:rsid w:val="00FA41A4"/>
    <w:rsid w:val="00FA672C"/>
    <w:rsid w:val="00FB30E5"/>
    <w:rsid w:val="00FB44E2"/>
    <w:rsid w:val="00FB6FE3"/>
    <w:rsid w:val="00FB72B1"/>
    <w:rsid w:val="00FB7D65"/>
    <w:rsid w:val="00FC12B2"/>
    <w:rsid w:val="00FC1C89"/>
    <w:rsid w:val="00FC2DDF"/>
    <w:rsid w:val="00FD13F2"/>
    <w:rsid w:val="00FD2988"/>
    <w:rsid w:val="00FD2EDA"/>
    <w:rsid w:val="00FD7DE4"/>
    <w:rsid w:val="00FE048A"/>
    <w:rsid w:val="00FE0B3E"/>
    <w:rsid w:val="00FE2966"/>
    <w:rsid w:val="00FE56F7"/>
    <w:rsid w:val="00FF56DC"/>
    <w:rsid w:val="00FF6925"/>
    <w:rsid w:val="0BE53C10"/>
    <w:rsid w:val="29C970D4"/>
    <w:rsid w:val="3ED95930"/>
    <w:rsid w:val="463600C5"/>
    <w:rsid w:val="60E82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81"/>
        <o:r id="V:Rule2" type="connector" idref="#_x0000_s108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uiPriority="99" w:semiHidden="0"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0"/>
    <w:qFormat/>
    <w:uiPriority w:val="0"/>
    <w:pPr>
      <w:keepNext/>
      <w:keepLines/>
      <w:spacing w:before="340" w:after="330" w:line="578" w:lineRule="auto"/>
      <w:outlineLvl w:val="0"/>
    </w:pPr>
    <w:rPr>
      <w:rFonts w:ascii="Calibri" w:hAnsi="Calibri" w:eastAsia="宋体" w:cs="Times New Roman"/>
      <w:b/>
      <w:bCs/>
      <w:kern w:val="44"/>
      <w:sz w:val="44"/>
      <w:szCs w:val="44"/>
    </w:rPr>
  </w:style>
  <w:style w:type="character" w:default="1" w:styleId="34">
    <w:name w:val="Default Paragraph Font"/>
    <w:unhideWhenUsed/>
    <w:uiPriority w:val="1"/>
  </w:style>
  <w:style w:type="table" w:default="1" w:styleId="43">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150"/>
    <w:unhideWhenUsed/>
    <w:uiPriority w:val="99"/>
    <w:rPr>
      <w:b/>
      <w:bCs/>
    </w:rPr>
  </w:style>
  <w:style w:type="paragraph" w:styleId="4">
    <w:name w:val="annotation text"/>
    <w:basedOn w:val="1"/>
    <w:link w:val="149"/>
    <w:unhideWhenUsed/>
    <w:uiPriority w:val="99"/>
    <w:pPr>
      <w:jc w:val="left"/>
    </w:pPr>
  </w:style>
  <w:style w:type="paragraph" w:styleId="5">
    <w:name w:val="toc 7"/>
    <w:basedOn w:val="1"/>
    <w:next w:val="1"/>
    <w:semiHidden/>
    <w:qFormat/>
    <w:uiPriority w:val="0"/>
    <w:pPr>
      <w:ind w:left="1260"/>
      <w:jc w:val="left"/>
    </w:pPr>
    <w:rPr>
      <w:rFonts w:cstheme="minorHAnsi"/>
      <w:sz w:val="18"/>
      <w:szCs w:val="18"/>
    </w:rPr>
  </w:style>
  <w:style w:type="paragraph" w:styleId="6">
    <w:name w:val="index 8"/>
    <w:basedOn w:val="1"/>
    <w:next w:val="1"/>
    <w:qFormat/>
    <w:uiPriority w:val="0"/>
    <w:pPr>
      <w:ind w:left="1680" w:hanging="210"/>
      <w:jc w:val="left"/>
    </w:pPr>
    <w:rPr>
      <w:rFonts w:ascii="Calibri" w:hAnsi="Calibri" w:eastAsia="宋体" w:cs="Times New Roman"/>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eastAsia="宋体" w:cs="Times New Roman"/>
      <w:sz w:val="20"/>
      <w:szCs w:val="20"/>
    </w:rPr>
  </w:style>
  <w:style w:type="paragraph" w:styleId="9">
    <w:name w:val="Document Map"/>
    <w:basedOn w:val="1"/>
    <w:link w:val="132"/>
    <w:semiHidden/>
    <w:qFormat/>
    <w:uiPriority w:val="0"/>
    <w:pPr>
      <w:shd w:val="clear" w:color="auto" w:fill="000080"/>
    </w:pPr>
    <w:rPr>
      <w:rFonts w:ascii="Times New Roman" w:hAnsi="Times New Roman" w:eastAsia="宋体" w:cs="Times New Roman"/>
      <w:szCs w:val="24"/>
    </w:rPr>
  </w:style>
  <w:style w:type="paragraph" w:styleId="10">
    <w:name w:val="index 6"/>
    <w:basedOn w:val="1"/>
    <w:next w:val="1"/>
    <w:qFormat/>
    <w:uiPriority w:val="0"/>
    <w:pPr>
      <w:ind w:left="1260" w:hanging="210"/>
      <w:jc w:val="left"/>
    </w:pPr>
    <w:rPr>
      <w:rFonts w:ascii="Calibri" w:hAnsi="Calibri" w:eastAsia="宋体" w:cs="Times New Roman"/>
      <w:sz w:val="20"/>
      <w:szCs w:val="20"/>
    </w:rPr>
  </w:style>
  <w:style w:type="paragraph" w:styleId="11">
    <w:name w:val="index 4"/>
    <w:basedOn w:val="1"/>
    <w:next w:val="1"/>
    <w:qFormat/>
    <w:uiPriority w:val="0"/>
    <w:pPr>
      <w:ind w:left="840" w:hanging="210"/>
      <w:jc w:val="left"/>
    </w:pPr>
    <w:rPr>
      <w:rFonts w:ascii="Calibri" w:hAnsi="Calibri" w:eastAsia="宋体" w:cs="Times New Roman"/>
      <w:sz w:val="20"/>
      <w:szCs w:val="20"/>
    </w:rPr>
  </w:style>
  <w:style w:type="paragraph" w:styleId="12">
    <w:name w:val="toc 5"/>
    <w:basedOn w:val="1"/>
    <w:next w:val="1"/>
    <w:semiHidden/>
    <w:qFormat/>
    <w:uiPriority w:val="0"/>
    <w:pPr>
      <w:ind w:left="840"/>
      <w:jc w:val="left"/>
    </w:pPr>
    <w:rPr>
      <w:rFonts w:cstheme="minorHAnsi"/>
      <w:sz w:val="18"/>
      <w:szCs w:val="18"/>
    </w:rPr>
  </w:style>
  <w:style w:type="paragraph" w:styleId="13">
    <w:name w:val="toc 3"/>
    <w:basedOn w:val="1"/>
    <w:next w:val="1"/>
    <w:semiHidden/>
    <w:qFormat/>
    <w:uiPriority w:val="0"/>
    <w:pPr>
      <w:ind w:left="420"/>
      <w:jc w:val="left"/>
    </w:pPr>
    <w:rPr>
      <w:rFonts w:cstheme="minorHAnsi"/>
      <w:i/>
      <w:iCs/>
      <w:sz w:val="20"/>
      <w:szCs w:val="20"/>
    </w:rPr>
  </w:style>
  <w:style w:type="paragraph" w:styleId="14">
    <w:name w:val="toc 8"/>
    <w:basedOn w:val="1"/>
    <w:next w:val="1"/>
    <w:semiHidden/>
    <w:qFormat/>
    <w:uiPriority w:val="0"/>
    <w:pPr>
      <w:ind w:left="1470"/>
      <w:jc w:val="left"/>
    </w:pPr>
    <w:rPr>
      <w:rFonts w:cstheme="minorHAnsi"/>
      <w:sz w:val="18"/>
      <w:szCs w:val="18"/>
    </w:rPr>
  </w:style>
  <w:style w:type="paragraph" w:styleId="15">
    <w:name w:val="index 3"/>
    <w:basedOn w:val="1"/>
    <w:next w:val="1"/>
    <w:qFormat/>
    <w:uiPriority w:val="0"/>
    <w:pPr>
      <w:ind w:left="630" w:hanging="210"/>
      <w:jc w:val="left"/>
    </w:pPr>
    <w:rPr>
      <w:rFonts w:ascii="Calibri" w:hAnsi="Calibri" w:eastAsia="宋体" w:cs="Times New Roman"/>
      <w:sz w:val="20"/>
      <w:szCs w:val="20"/>
    </w:rPr>
  </w:style>
  <w:style w:type="paragraph" w:styleId="16">
    <w:name w:val="Date"/>
    <w:basedOn w:val="1"/>
    <w:next w:val="1"/>
    <w:link w:val="156"/>
    <w:unhideWhenUsed/>
    <w:uiPriority w:val="99"/>
    <w:pPr>
      <w:ind w:left="100" w:leftChars="2500"/>
    </w:pPr>
  </w:style>
  <w:style w:type="paragraph" w:styleId="17">
    <w:name w:val="endnote text"/>
    <w:basedOn w:val="1"/>
    <w:link w:val="131"/>
    <w:semiHidden/>
    <w:qFormat/>
    <w:uiPriority w:val="0"/>
    <w:pPr>
      <w:snapToGrid w:val="0"/>
      <w:jc w:val="left"/>
    </w:pPr>
    <w:rPr>
      <w:rFonts w:ascii="Times New Roman" w:hAnsi="Times New Roman" w:eastAsia="宋体" w:cs="Times New Roman"/>
      <w:szCs w:val="24"/>
    </w:rPr>
  </w:style>
  <w:style w:type="paragraph" w:styleId="18">
    <w:name w:val="Balloon Text"/>
    <w:basedOn w:val="1"/>
    <w:link w:val="148"/>
    <w:qFormat/>
    <w:uiPriority w:val="0"/>
    <w:rPr>
      <w:rFonts w:ascii="Times New Roman" w:hAnsi="Times New Roman" w:eastAsia="宋体" w:cs="Times New Roman"/>
      <w:sz w:val="18"/>
      <w:szCs w:val="18"/>
    </w:rPr>
  </w:style>
  <w:style w:type="paragraph" w:styleId="19">
    <w:name w:val="footer"/>
    <w:basedOn w:val="1"/>
    <w:link w:val="46"/>
    <w:unhideWhenUsed/>
    <w:qFormat/>
    <w:uiPriority w:val="99"/>
    <w:pPr>
      <w:tabs>
        <w:tab w:val="center" w:pos="4153"/>
        <w:tab w:val="right" w:pos="8306"/>
      </w:tabs>
      <w:snapToGrid w:val="0"/>
      <w:jc w:val="left"/>
    </w:pPr>
    <w:rPr>
      <w:sz w:val="18"/>
      <w:szCs w:val="18"/>
    </w:rPr>
  </w:style>
  <w:style w:type="paragraph" w:styleId="20">
    <w:name w:val="header"/>
    <w:basedOn w:val="1"/>
    <w:link w:val="45"/>
    <w:unhideWhenUsed/>
    <w:qFormat/>
    <w:uiPriority w:val="99"/>
    <w:pPr>
      <w:tabs>
        <w:tab w:val="center" w:pos="4153"/>
        <w:tab w:val="right" w:pos="8306"/>
      </w:tabs>
      <w:snapToGrid w:val="0"/>
      <w:jc w:val="center"/>
    </w:pPr>
    <w:rPr>
      <w:sz w:val="18"/>
      <w:szCs w:val="18"/>
    </w:rPr>
  </w:style>
  <w:style w:type="paragraph" w:styleId="21">
    <w:name w:val="toc 1"/>
    <w:basedOn w:val="1"/>
    <w:next w:val="1"/>
    <w:qFormat/>
    <w:uiPriority w:val="39"/>
    <w:pPr>
      <w:spacing w:before="120" w:after="120"/>
      <w:jc w:val="left"/>
    </w:pPr>
    <w:rPr>
      <w:rFonts w:cstheme="minorHAnsi"/>
      <w:b/>
      <w:bCs/>
      <w:caps/>
      <w:sz w:val="20"/>
      <w:szCs w:val="20"/>
    </w:rPr>
  </w:style>
  <w:style w:type="paragraph" w:styleId="22">
    <w:name w:val="toc 4"/>
    <w:basedOn w:val="1"/>
    <w:next w:val="1"/>
    <w:semiHidden/>
    <w:qFormat/>
    <w:uiPriority w:val="0"/>
    <w:pPr>
      <w:ind w:left="630"/>
      <w:jc w:val="left"/>
    </w:pPr>
    <w:rPr>
      <w:rFonts w:cstheme="minorHAnsi"/>
      <w:sz w:val="18"/>
      <w:szCs w:val="18"/>
    </w:rPr>
  </w:style>
  <w:style w:type="paragraph" w:styleId="23">
    <w:name w:val="index heading"/>
    <w:basedOn w:val="1"/>
    <w:next w:val="24"/>
    <w:qFormat/>
    <w:uiPriority w:val="0"/>
    <w:pPr>
      <w:spacing w:before="120" w:after="120"/>
      <w:jc w:val="center"/>
    </w:pPr>
    <w:rPr>
      <w:rFonts w:ascii="Calibri" w:hAnsi="Calibri" w:eastAsia="宋体" w:cs="Times New Roman"/>
      <w:b/>
      <w:bCs/>
      <w:iCs/>
      <w:szCs w:val="20"/>
    </w:rPr>
  </w:style>
  <w:style w:type="paragraph" w:styleId="24">
    <w:name w:val="index 1"/>
    <w:basedOn w:val="1"/>
    <w:next w:val="25"/>
    <w:qFormat/>
    <w:uiPriority w:val="0"/>
    <w:pPr>
      <w:tabs>
        <w:tab w:val="right" w:leader="dot" w:pos="9299"/>
      </w:tabs>
      <w:jc w:val="left"/>
    </w:pPr>
    <w:rPr>
      <w:rFonts w:ascii="宋体" w:hAnsi="Times New Roman" w:eastAsia="宋体" w:cs="Times New Roman"/>
      <w:szCs w:val="21"/>
    </w:rPr>
  </w:style>
  <w:style w:type="paragraph" w:customStyle="1" w:styleId="25">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link w:val="114"/>
    <w:qFormat/>
    <w:uiPriority w:val="0"/>
    <w:pPr>
      <w:numPr>
        <w:ilvl w:val="0"/>
        <w:numId w:val="1"/>
      </w:numPr>
      <w:snapToGrid w:val="0"/>
      <w:jc w:val="left"/>
    </w:pPr>
    <w:rPr>
      <w:rFonts w:ascii="宋体" w:hAnsi="Times New Roman" w:eastAsia="宋体" w:cs="Times New Roman"/>
      <w:sz w:val="18"/>
      <w:szCs w:val="18"/>
    </w:rPr>
  </w:style>
  <w:style w:type="paragraph" w:styleId="27">
    <w:name w:val="toc 6"/>
    <w:basedOn w:val="1"/>
    <w:next w:val="1"/>
    <w:semiHidden/>
    <w:qFormat/>
    <w:uiPriority w:val="0"/>
    <w:pPr>
      <w:ind w:left="1050"/>
      <w:jc w:val="left"/>
    </w:pPr>
    <w:rPr>
      <w:rFonts w:cstheme="minorHAnsi"/>
      <w:sz w:val="18"/>
      <w:szCs w:val="18"/>
    </w:rPr>
  </w:style>
  <w:style w:type="paragraph" w:styleId="28">
    <w:name w:val="index 7"/>
    <w:basedOn w:val="1"/>
    <w:next w:val="1"/>
    <w:qFormat/>
    <w:uiPriority w:val="0"/>
    <w:pPr>
      <w:ind w:left="1470" w:hanging="210"/>
      <w:jc w:val="left"/>
    </w:pPr>
    <w:rPr>
      <w:rFonts w:ascii="Calibri" w:hAnsi="Calibri" w:eastAsia="宋体" w:cs="Times New Roman"/>
      <w:sz w:val="20"/>
      <w:szCs w:val="20"/>
    </w:rPr>
  </w:style>
  <w:style w:type="paragraph" w:styleId="29">
    <w:name w:val="index 9"/>
    <w:basedOn w:val="1"/>
    <w:next w:val="1"/>
    <w:qFormat/>
    <w:uiPriority w:val="0"/>
    <w:pPr>
      <w:ind w:left="1890" w:hanging="210"/>
      <w:jc w:val="left"/>
    </w:pPr>
    <w:rPr>
      <w:rFonts w:ascii="Calibri" w:hAnsi="Calibri" w:eastAsia="宋体" w:cs="Times New Roman"/>
      <w:sz w:val="20"/>
      <w:szCs w:val="20"/>
    </w:rPr>
  </w:style>
  <w:style w:type="paragraph" w:styleId="30">
    <w:name w:val="toc 2"/>
    <w:basedOn w:val="1"/>
    <w:next w:val="1"/>
    <w:qFormat/>
    <w:uiPriority w:val="39"/>
    <w:pPr>
      <w:ind w:left="210"/>
      <w:jc w:val="left"/>
    </w:pPr>
    <w:rPr>
      <w:rFonts w:cstheme="minorHAnsi"/>
      <w:smallCaps/>
      <w:sz w:val="20"/>
      <w:szCs w:val="20"/>
    </w:rPr>
  </w:style>
  <w:style w:type="paragraph" w:styleId="31">
    <w:name w:val="toc 9"/>
    <w:basedOn w:val="1"/>
    <w:next w:val="1"/>
    <w:semiHidden/>
    <w:qFormat/>
    <w:uiPriority w:val="0"/>
    <w:pPr>
      <w:ind w:left="1680"/>
      <w:jc w:val="left"/>
    </w:pPr>
    <w:rPr>
      <w:rFonts w:cstheme="minorHAnsi"/>
      <w:sz w:val="18"/>
      <w:szCs w:val="18"/>
    </w:rPr>
  </w:style>
  <w:style w:type="paragraph" w:styleId="32">
    <w:name w:val="Normal (Web)"/>
    <w:basedOn w:val="1"/>
    <w:unhideWhenUsed/>
    <w:qFormat/>
    <w:uiPriority w:val="99"/>
    <w:pPr>
      <w:widowControl/>
      <w:jc w:val="left"/>
    </w:pPr>
    <w:rPr>
      <w:rFonts w:ascii="宋体" w:hAnsi="宋体" w:eastAsia="宋体" w:cs="宋体"/>
      <w:kern w:val="0"/>
      <w:sz w:val="24"/>
      <w:szCs w:val="24"/>
    </w:rPr>
  </w:style>
  <w:style w:type="paragraph" w:styleId="33">
    <w:name w:val="index 2"/>
    <w:basedOn w:val="1"/>
    <w:next w:val="1"/>
    <w:qFormat/>
    <w:uiPriority w:val="0"/>
    <w:pPr>
      <w:ind w:left="420" w:hanging="210"/>
      <w:jc w:val="left"/>
    </w:pPr>
    <w:rPr>
      <w:rFonts w:ascii="Calibri" w:hAnsi="Calibri" w:eastAsia="宋体" w:cs="Times New Roman"/>
      <w:sz w:val="20"/>
      <w:szCs w:val="20"/>
    </w:rPr>
  </w:style>
  <w:style w:type="character" w:styleId="35">
    <w:name w:val="Strong"/>
    <w:basedOn w:val="34"/>
    <w:qFormat/>
    <w:uiPriority w:val="22"/>
    <w:rPr>
      <w:b/>
      <w:bCs/>
    </w:rPr>
  </w:style>
  <w:style w:type="character" w:styleId="36">
    <w:name w:val="endnote reference"/>
    <w:semiHidden/>
    <w:qFormat/>
    <w:uiPriority w:val="0"/>
    <w:rPr>
      <w:vertAlign w:val="superscript"/>
    </w:rPr>
  </w:style>
  <w:style w:type="character" w:styleId="37">
    <w:name w:val="page number"/>
    <w:qFormat/>
    <w:uiPriority w:val="0"/>
    <w:rPr>
      <w:rFonts w:ascii="Times New Roman" w:hAnsi="Times New Roman" w:eastAsia="宋体"/>
      <w:sz w:val="18"/>
    </w:rPr>
  </w:style>
  <w:style w:type="character" w:styleId="38">
    <w:name w:val="FollowedHyperlink"/>
    <w:basedOn w:val="34"/>
    <w:unhideWhenUsed/>
    <w:qFormat/>
    <w:uiPriority w:val="99"/>
    <w:rPr>
      <w:color w:val="800080" w:themeColor="followedHyperlink"/>
      <w:u w:val="single"/>
    </w:rPr>
  </w:style>
  <w:style w:type="character" w:styleId="39">
    <w:name w:val="Emphasis"/>
    <w:basedOn w:val="34"/>
    <w:qFormat/>
    <w:uiPriority w:val="20"/>
    <w:rPr>
      <w:color w:val="CC0000"/>
    </w:rPr>
  </w:style>
  <w:style w:type="character" w:styleId="40">
    <w:name w:val="Hyperlink"/>
    <w:qFormat/>
    <w:uiPriority w:val="99"/>
    <w:rPr>
      <w:color w:val="0000FF"/>
      <w:spacing w:val="0"/>
      <w:w w:val="100"/>
      <w:szCs w:val="21"/>
      <w:u w:val="single"/>
    </w:rPr>
  </w:style>
  <w:style w:type="character" w:styleId="41">
    <w:name w:val="annotation reference"/>
    <w:basedOn w:val="34"/>
    <w:unhideWhenUsed/>
    <w:qFormat/>
    <w:uiPriority w:val="99"/>
    <w:rPr>
      <w:sz w:val="21"/>
      <w:szCs w:val="21"/>
    </w:rPr>
  </w:style>
  <w:style w:type="character" w:styleId="42">
    <w:name w:val="footnote reference"/>
    <w:semiHidden/>
    <w:qFormat/>
    <w:uiPriority w:val="0"/>
    <w:rPr>
      <w:vertAlign w:val="superscript"/>
    </w:rPr>
  </w:style>
  <w:style w:type="table" w:styleId="44">
    <w:name w:val="Table Grid"/>
    <w:basedOn w:val="43"/>
    <w:uiPriority w:val="59"/>
    <w:pPr>
      <w:numPr>
        <w:numId w:val="2"/>
      </w:numPr>
      <w:ind w:left="0" w:firstLine="0"/>
    </w:pPr>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45">
    <w:name w:val="页眉 Char"/>
    <w:basedOn w:val="34"/>
    <w:link w:val="20"/>
    <w:qFormat/>
    <w:uiPriority w:val="99"/>
    <w:rPr>
      <w:kern w:val="2"/>
      <w:sz w:val="18"/>
      <w:szCs w:val="18"/>
    </w:rPr>
  </w:style>
  <w:style w:type="character" w:customStyle="1" w:styleId="46">
    <w:name w:val="页脚 Char"/>
    <w:basedOn w:val="34"/>
    <w:link w:val="19"/>
    <w:qFormat/>
    <w:uiPriority w:val="99"/>
    <w:rPr>
      <w:sz w:val="18"/>
      <w:szCs w:val="18"/>
    </w:rPr>
  </w:style>
  <w:style w:type="paragraph" w:customStyle="1" w:styleId="47">
    <w:name w:val="目次、标准名称标题"/>
    <w:basedOn w:val="1"/>
    <w:next w:val="1"/>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character" w:customStyle="1" w:styleId="48">
    <w:name w:val="段 Char"/>
    <w:link w:val="25"/>
    <w:qFormat/>
    <w:uiPriority w:val="0"/>
    <w:rPr>
      <w:rFonts w:ascii="宋体" w:hAnsi="Times New Roman" w:eastAsia="宋体" w:cs="Times New Roman"/>
      <w:kern w:val="0"/>
      <w:szCs w:val="20"/>
    </w:rPr>
  </w:style>
  <w:style w:type="paragraph" w:customStyle="1" w:styleId="49">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50">
    <w:name w:val="标题 1 Char"/>
    <w:basedOn w:val="34"/>
    <w:link w:val="2"/>
    <w:uiPriority w:val="0"/>
    <w:rPr>
      <w:rFonts w:ascii="Calibri" w:hAnsi="Calibri" w:eastAsia="宋体" w:cs="Times New Roman"/>
      <w:b/>
      <w:bCs/>
      <w:kern w:val="44"/>
      <w:sz w:val="44"/>
      <w:szCs w:val="44"/>
    </w:rPr>
  </w:style>
  <w:style w:type="paragraph" w:customStyle="1" w:styleId="51">
    <w:name w:val="一级条标题"/>
    <w:next w:val="25"/>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52">
    <w:name w:val="标准书脚_奇数页"/>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4">
    <w:name w:val="章标题"/>
    <w:next w:val="25"/>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55">
    <w:name w:val="二级条标题"/>
    <w:basedOn w:val="51"/>
    <w:next w:val="25"/>
    <w:qFormat/>
    <w:uiPriority w:val="0"/>
    <w:pPr>
      <w:numPr>
        <w:ilvl w:val="2"/>
      </w:numPr>
      <w:spacing w:before="50" w:after="50"/>
      <w:ind w:left="1844"/>
      <w:outlineLvl w:val="3"/>
    </w:pPr>
  </w:style>
  <w:style w:type="paragraph" w:customStyle="1" w:styleId="56">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7">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58">
    <w:name w:val="列项●（二级）"/>
    <w:qFormat/>
    <w:uiPriority w:val="0"/>
    <w:pPr>
      <w:numPr>
        <w:ilvl w:val="1"/>
        <w:numId w:val="4"/>
      </w:numPr>
      <w:tabs>
        <w:tab w:val="left" w:pos="840"/>
        <w:tab w:val="clear" w:pos="760"/>
      </w:tabs>
      <w:jc w:val="both"/>
    </w:pPr>
    <w:rPr>
      <w:rFonts w:ascii="宋体" w:hAnsi="Times New Roman" w:eastAsia="宋体" w:cs="Times New Roman"/>
      <w:sz w:val="21"/>
      <w:lang w:val="en-US" w:eastAsia="zh-CN" w:bidi="ar-SA"/>
    </w:rPr>
  </w:style>
  <w:style w:type="paragraph" w:customStyle="1" w:styleId="59">
    <w:name w:val="三级条标题"/>
    <w:basedOn w:val="55"/>
    <w:next w:val="25"/>
    <w:uiPriority w:val="0"/>
    <w:pPr>
      <w:numPr>
        <w:ilvl w:val="3"/>
      </w:numPr>
      <w:outlineLvl w:val="4"/>
    </w:pPr>
  </w:style>
  <w:style w:type="paragraph" w:customStyle="1" w:styleId="60">
    <w:name w:val="示例"/>
    <w:next w:val="61"/>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61">
    <w:name w:val="示例内容"/>
    <w:uiPriority w:val="0"/>
    <w:pPr>
      <w:ind w:firstLine="200" w:firstLineChars="200"/>
    </w:pPr>
    <w:rPr>
      <w:rFonts w:ascii="宋体" w:hAnsi="Times New Roman" w:eastAsia="宋体" w:cs="Times New Roman"/>
      <w:sz w:val="18"/>
      <w:szCs w:val="18"/>
      <w:lang w:val="en-US" w:eastAsia="zh-CN" w:bidi="ar-SA"/>
    </w:rPr>
  </w:style>
  <w:style w:type="paragraph" w:customStyle="1" w:styleId="6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3">
    <w:name w:val="四级条标题"/>
    <w:basedOn w:val="59"/>
    <w:next w:val="25"/>
    <w:qFormat/>
    <w:uiPriority w:val="0"/>
    <w:pPr>
      <w:numPr>
        <w:ilvl w:val="4"/>
      </w:numPr>
      <w:outlineLvl w:val="5"/>
    </w:pPr>
  </w:style>
  <w:style w:type="paragraph" w:customStyle="1" w:styleId="64">
    <w:name w:val="五级条标题"/>
    <w:basedOn w:val="63"/>
    <w:next w:val="25"/>
    <w:uiPriority w:val="0"/>
    <w:pPr>
      <w:numPr>
        <w:ilvl w:val="5"/>
      </w:numPr>
      <w:outlineLvl w:val="6"/>
    </w:pPr>
  </w:style>
  <w:style w:type="paragraph" w:customStyle="1" w:styleId="65">
    <w:name w:val="注："/>
    <w:next w:val="25"/>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6">
    <w:name w:val="注×："/>
    <w:uiPriority w:val="0"/>
    <w:pPr>
      <w:widowControl w:val="0"/>
      <w:autoSpaceDE w:val="0"/>
      <w:autoSpaceDN w:val="0"/>
      <w:ind w:left="833" w:hanging="408"/>
      <w:jc w:val="both"/>
    </w:pPr>
    <w:rPr>
      <w:rFonts w:ascii="宋体" w:hAnsi="Times New Roman" w:eastAsia="宋体" w:cs="Times New Roman"/>
      <w:sz w:val="18"/>
      <w:szCs w:val="18"/>
      <w:lang w:val="en-US" w:eastAsia="zh-CN" w:bidi="ar-SA"/>
    </w:rPr>
  </w:style>
  <w:style w:type="paragraph" w:customStyle="1" w:styleId="67">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8">
    <w:name w:val="列项◆（三级）"/>
    <w:basedOn w:val="1"/>
    <w:qFormat/>
    <w:uiPriority w:val="0"/>
    <w:pPr>
      <w:numPr>
        <w:ilvl w:val="2"/>
        <w:numId w:val="4"/>
      </w:numPr>
    </w:pPr>
    <w:rPr>
      <w:rFonts w:ascii="宋体" w:hAnsi="Times New Roman" w:eastAsia="宋体" w:cs="Times New Roman"/>
      <w:szCs w:val="21"/>
    </w:rPr>
  </w:style>
  <w:style w:type="paragraph" w:customStyle="1" w:styleId="69">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70">
    <w:name w:val="示例×："/>
    <w:basedOn w:val="54"/>
    <w:qFormat/>
    <w:uiPriority w:val="0"/>
    <w:pPr>
      <w:numPr>
        <w:numId w:val="0"/>
      </w:numPr>
      <w:tabs>
        <w:tab w:val="left" w:pos="0"/>
      </w:tabs>
      <w:spacing w:beforeLines="0" w:afterLines="0"/>
      <w:ind w:hanging="425"/>
      <w:outlineLvl w:val="9"/>
    </w:pPr>
    <w:rPr>
      <w:rFonts w:ascii="宋体" w:eastAsia="宋体"/>
      <w:sz w:val="18"/>
      <w:szCs w:val="18"/>
    </w:rPr>
  </w:style>
  <w:style w:type="paragraph" w:customStyle="1" w:styleId="71">
    <w:name w:val="二级无"/>
    <w:basedOn w:val="55"/>
    <w:qFormat/>
    <w:uiPriority w:val="0"/>
    <w:pPr>
      <w:spacing w:beforeLines="0" w:afterLines="0"/>
    </w:pPr>
    <w:rPr>
      <w:rFonts w:ascii="宋体" w:eastAsia="宋体"/>
    </w:rPr>
  </w:style>
  <w:style w:type="paragraph" w:customStyle="1" w:styleId="72">
    <w:name w:val="注：（正文）"/>
    <w:basedOn w:val="65"/>
    <w:next w:val="25"/>
    <w:uiPriority w:val="0"/>
  </w:style>
  <w:style w:type="paragraph" w:customStyle="1" w:styleId="73">
    <w:name w:val="注×：（正文）"/>
    <w:qFormat/>
    <w:uiPriority w:val="0"/>
    <w:pPr>
      <w:numPr>
        <w:ilvl w:val="0"/>
        <w:numId w:val="7"/>
      </w:numPr>
      <w:jc w:val="both"/>
    </w:pPr>
    <w:rPr>
      <w:rFonts w:ascii="宋体" w:hAnsi="Times New Roman" w:eastAsia="宋体" w:cs="Times New Roman"/>
      <w:sz w:val="18"/>
      <w:szCs w:val="18"/>
      <w:lang w:val="en-US" w:eastAsia="zh-CN" w:bidi="ar-SA"/>
    </w:rPr>
  </w:style>
  <w:style w:type="paragraph" w:customStyle="1" w:styleId="74">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6">
    <w:name w:val="标准书脚_偶数页"/>
    <w:uiPriority w:val="0"/>
    <w:pPr>
      <w:spacing w:before="120"/>
      <w:ind w:left="221"/>
    </w:pPr>
    <w:rPr>
      <w:rFonts w:ascii="宋体" w:hAnsi="Times New Roman" w:eastAsia="宋体" w:cs="Times New Roman"/>
      <w:sz w:val="18"/>
      <w:szCs w:val="18"/>
      <w:lang w:val="en-US" w:eastAsia="zh-CN" w:bidi="ar-SA"/>
    </w:rPr>
  </w:style>
  <w:style w:type="paragraph" w:customStyle="1" w:styleId="77">
    <w:name w:val="标准书眉_偶数页"/>
    <w:basedOn w:val="53"/>
    <w:next w:val="1"/>
    <w:uiPriority w:val="0"/>
    <w:pPr>
      <w:jc w:val="left"/>
    </w:pPr>
  </w:style>
  <w:style w:type="paragraph" w:customStyle="1" w:styleId="78">
    <w:name w:val="标准书眉一"/>
    <w:qFormat/>
    <w:uiPriority w:val="0"/>
    <w:pPr>
      <w:jc w:val="both"/>
    </w:pPr>
    <w:rPr>
      <w:rFonts w:ascii="Times New Roman" w:hAnsi="Times New Roman" w:eastAsia="宋体" w:cs="Times New Roman"/>
      <w:lang w:val="en-US" w:eastAsia="zh-CN" w:bidi="ar-SA"/>
    </w:rPr>
  </w:style>
  <w:style w:type="paragraph" w:customStyle="1" w:styleId="79">
    <w:name w:val="参考文献"/>
    <w:basedOn w:val="1"/>
    <w:next w:val="25"/>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80">
    <w:name w:val="参考文献、索引标题"/>
    <w:basedOn w:val="1"/>
    <w:next w:val="25"/>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81">
    <w:name w:val="发布"/>
    <w:uiPriority w:val="0"/>
    <w:rPr>
      <w:rFonts w:ascii="黑体" w:eastAsia="黑体"/>
      <w:spacing w:val="85"/>
      <w:w w:val="100"/>
      <w:position w:val="3"/>
      <w:sz w:val="28"/>
      <w:szCs w:val="28"/>
    </w:rPr>
  </w:style>
  <w:style w:type="paragraph" w:customStyle="1" w:styleId="82">
    <w:name w:val="发布部门"/>
    <w:next w:val="25"/>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4">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6">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7">
    <w:name w:val="封面标准英文名称"/>
    <w:basedOn w:val="86"/>
    <w:qFormat/>
    <w:uiPriority w:val="0"/>
    <w:pPr>
      <w:framePr/>
      <w:spacing w:before="370" w:line="400" w:lineRule="exact"/>
    </w:pPr>
    <w:rPr>
      <w:rFonts w:ascii="Times New Roman"/>
      <w:sz w:val="28"/>
      <w:szCs w:val="28"/>
    </w:rPr>
  </w:style>
  <w:style w:type="paragraph" w:customStyle="1" w:styleId="88">
    <w:name w:val="封面一致性程度标识"/>
    <w:basedOn w:val="87"/>
    <w:qFormat/>
    <w:uiPriority w:val="0"/>
    <w:pPr>
      <w:framePr/>
      <w:spacing w:before="440"/>
    </w:pPr>
    <w:rPr>
      <w:rFonts w:ascii="宋体" w:eastAsia="宋体"/>
    </w:rPr>
  </w:style>
  <w:style w:type="paragraph" w:customStyle="1" w:styleId="89">
    <w:name w:val="封面标准文稿类别"/>
    <w:basedOn w:val="88"/>
    <w:qFormat/>
    <w:uiPriority w:val="0"/>
    <w:pPr>
      <w:framePr/>
      <w:spacing w:after="160" w:line="240" w:lineRule="auto"/>
    </w:pPr>
    <w:rPr>
      <w:sz w:val="24"/>
    </w:rPr>
  </w:style>
  <w:style w:type="paragraph" w:customStyle="1" w:styleId="90">
    <w:name w:val="封面标准文稿编辑信息"/>
    <w:basedOn w:val="89"/>
    <w:uiPriority w:val="0"/>
    <w:pPr>
      <w:framePr/>
      <w:spacing w:before="180" w:line="180" w:lineRule="exact"/>
    </w:pPr>
    <w:rPr>
      <w:sz w:val="21"/>
    </w:rPr>
  </w:style>
  <w:style w:type="paragraph" w:customStyle="1" w:styleId="91">
    <w:name w:val="封面正文"/>
    <w:qFormat/>
    <w:uiPriority w:val="0"/>
    <w:pPr>
      <w:jc w:val="both"/>
    </w:pPr>
    <w:rPr>
      <w:rFonts w:ascii="Times New Roman" w:hAnsi="Times New Roman" w:eastAsia="宋体" w:cs="Times New Roman"/>
      <w:lang w:val="en-US" w:eastAsia="zh-CN" w:bidi="ar-SA"/>
    </w:rPr>
  </w:style>
  <w:style w:type="paragraph" w:customStyle="1" w:styleId="92">
    <w:name w:val="附录标识"/>
    <w:basedOn w:val="1"/>
    <w:next w:val="25"/>
    <w:qFormat/>
    <w:uiPriority w:val="0"/>
    <w:pPr>
      <w:keepNext/>
      <w:widowControl/>
      <w:numPr>
        <w:ilvl w:val="0"/>
        <w:numId w:val="8"/>
      </w:numPr>
      <w:shd w:val="clear" w:color="FFFFFF" w:fill="FFFFFF"/>
      <w:tabs>
        <w:tab w:val="left" w:pos="360"/>
        <w:tab w:val="left" w:pos="6405"/>
      </w:tabs>
      <w:spacing w:before="640" w:after="280"/>
      <w:ind w:left="0"/>
      <w:jc w:val="center"/>
      <w:outlineLvl w:val="0"/>
    </w:pPr>
    <w:rPr>
      <w:rFonts w:ascii="黑体" w:hAnsi="Times New Roman" w:eastAsia="黑体" w:cs="Times New Roman"/>
      <w:kern w:val="0"/>
      <w:szCs w:val="20"/>
    </w:rPr>
  </w:style>
  <w:style w:type="paragraph" w:customStyle="1" w:styleId="93">
    <w:name w:val="附录标题"/>
    <w:basedOn w:val="25"/>
    <w:next w:val="25"/>
    <w:uiPriority w:val="0"/>
    <w:pPr>
      <w:ind w:firstLine="0" w:firstLineChars="0"/>
      <w:jc w:val="center"/>
    </w:pPr>
    <w:rPr>
      <w:rFonts w:ascii="黑体" w:eastAsia="黑体"/>
    </w:rPr>
  </w:style>
  <w:style w:type="paragraph" w:customStyle="1" w:styleId="94">
    <w:name w:val="附录表标号"/>
    <w:basedOn w:val="1"/>
    <w:next w:val="25"/>
    <w:qFormat/>
    <w:uiPriority w:val="0"/>
    <w:pPr>
      <w:numPr>
        <w:ilvl w:val="0"/>
        <w:numId w:val="9"/>
      </w:numPr>
      <w:spacing w:line="14" w:lineRule="exact"/>
      <w:ind w:left="811" w:hanging="448"/>
      <w:jc w:val="center"/>
      <w:outlineLvl w:val="0"/>
    </w:pPr>
    <w:rPr>
      <w:rFonts w:ascii="Times New Roman" w:hAnsi="Times New Roman" w:eastAsia="宋体" w:cs="Times New Roman"/>
      <w:color w:val="FFFFFF"/>
      <w:szCs w:val="24"/>
    </w:rPr>
  </w:style>
  <w:style w:type="paragraph" w:customStyle="1" w:styleId="95">
    <w:name w:val="附录表标题"/>
    <w:basedOn w:val="1"/>
    <w:next w:val="25"/>
    <w:uiPriority w:val="0"/>
    <w:pPr>
      <w:numPr>
        <w:ilvl w:val="1"/>
        <w:numId w:val="9"/>
      </w:numPr>
      <w:tabs>
        <w:tab w:val="left" w:pos="180"/>
      </w:tabs>
      <w:spacing w:beforeLines="50" w:afterLines="50"/>
      <w:ind w:left="0" w:firstLine="0"/>
      <w:jc w:val="center"/>
    </w:pPr>
    <w:rPr>
      <w:rFonts w:ascii="黑体" w:hAnsi="Times New Roman" w:eastAsia="黑体" w:cs="Times New Roman"/>
      <w:szCs w:val="21"/>
    </w:rPr>
  </w:style>
  <w:style w:type="paragraph" w:customStyle="1" w:styleId="96">
    <w:name w:val="附录二级条标题"/>
    <w:basedOn w:val="1"/>
    <w:next w:val="25"/>
    <w:qFormat/>
    <w:uiPriority w:val="0"/>
    <w:pPr>
      <w:widowControl/>
      <w:numPr>
        <w:ilvl w:val="3"/>
        <w:numId w:val="8"/>
      </w:numPr>
      <w:tabs>
        <w:tab w:val="left" w:pos="360"/>
      </w:tabs>
      <w:wordWrap w:val="0"/>
      <w:overflowPunct w:val="0"/>
      <w:autoSpaceDE w:val="0"/>
      <w:autoSpaceDN w:val="0"/>
      <w:spacing w:beforeLines="50" w:afterLines="50"/>
      <w:ind w:left="141"/>
      <w:textAlignment w:val="baseline"/>
      <w:outlineLvl w:val="3"/>
    </w:pPr>
    <w:rPr>
      <w:rFonts w:ascii="黑体" w:hAnsi="Times New Roman" w:eastAsia="黑体" w:cs="Times New Roman"/>
      <w:kern w:val="21"/>
      <w:szCs w:val="20"/>
    </w:rPr>
  </w:style>
  <w:style w:type="paragraph" w:customStyle="1" w:styleId="97">
    <w:name w:val="附录二级无"/>
    <w:basedOn w:val="96"/>
    <w:qFormat/>
    <w:uiPriority w:val="0"/>
    <w:pPr>
      <w:tabs>
        <w:tab w:val="clear" w:pos="360"/>
      </w:tabs>
      <w:spacing w:beforeLines="0" w:afterLines="0"/>
    </w:pPr>
    <w:rPr>
      <w:rFonts w:ascii="宋体" w:eastAsia="宋体"/>
      <w:szCs w:val="21"/>
    </w:rPr>
  </w:style>
  <w:style w:type="paragraph" w:customStyle="1" w:styleId="98">
    <w:name w:val="附录公式"/>
    <w:basedOn w:val="25"/>
    <w:next w:val="25"/>
    <w:link w:val="99"/>
    <w:qFormat/>
    <w:uiPriority w:val="0"/>
  </w:style>
  <w:style w:type="character" w:customStyle="1" w:styleId="99">
    <w:name w:val="附录公式 Char"/>
    <w:basedOn w:val="48"/>
    <w:link w:val="98"/>
    <w:qFormat/>
    <w:uiPriority w:val="0"/>
    <w:rPr>
      <w:rFonts w:ascii="宋体" w:hAnsi="Times New Roman" w:eastAsia="宋体" w:cs="Times New Roman"/>
      <w:kern w:val="0"/>
      <w:szCs w:val="20"/>
    </w:rPr>
  </w:style>
  <w:style w:type="paragraph" w:customStyle="1" w:styleId="100">
    <w:name w:val="附录公式编号制表符"/>
    <w:basedOn w:val="1"/>
    <w:next w:val="25"/>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101">
    <w:name w:val="附录三级条标题"/>
    <w:basedOn w:val="96"/>
    <w:next w:val="25"/>
    <w:qFormat/>
    <w:uiPriority w:val="0"/>
    <w:pPr>
      <w:numPr>
        <w:ilvl w:val="4"/>
      </w:numPr>
      <w:outlineLvl w:val="4"/>
    </w:pPr>
  </w:style>
  <w:style w:type="paragraph" w:customStyle="1" w:styleId="102">
    <w:name w:val="附录三级无"/>
    <w:basedOn w:val="101"/>
    <w:qFormat/>
    <w:uiPriority w:val="0"/>
    <w:pPr>
      <w:tabs>
        <w:tab w:val="clear" w:pos="360"/>
      </w:tabs>
      <w:spacing w:beforeLines="0" w:afterLines="0"/>
    </w:pPr>
    <w:rPr>
      <w:rFonts w:ascii="宋体" w:eastAsia="宋体"/>
      <w:szCs w:val="21"/>
    </w:rPr>
  </w:style>
  <w:style w:type="paragraph" w:customStyle="1" w:styleId="103">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104">
    <w:name w:val="附录四级条标题"/>
    <w:basedOn w:val="101"/>
    <w:next w:val="25"/>
    <w:qFormat/>
    <w:uiPriority w:val="0"/>
    <w:pPr>
      <w:numPr>
        <w:ilvl w:val="5"/>
      </w:numPr>
      <w:outlineLvl w:val="5"/>
    </w:pPr>
  </w:style>
  <w:style w:type="paragraph" w:customStyle="1" w:styleId="105">
    <w:name w:val="附录四级无"/>
    <w:basedOn w:val="104"/>
    <w:qFormat/>
    <w:uiPriority w:val="0"/>
    <w:pPr>
      <w:tabs>
        <w:tab w:val="clear" w:pos="360"/>
      </w:tabs>
      <w:spacing w:beforeLines="0" w:afterLines="0"/>
    </w:pPr>
    <w:rPr>
      <w:rFonts w:ascii="宋体" w:eastAsia="宋体"/>
      <w:szCs w:val="21"/>
    </w:rPr>
  </w:style>
  <w:style w:type="paragraph" w:customStyle="1" w:styleId="106">
    <w:name w:val="附录图标号"/>
    <w:basedOn w:val="1"/>
    <w:qFormat/>
    <w:uiPriority w:val="0"/>
    <w:pPr>
      <w:keepNext/>
      <w:pageBreakBefore/>
      <w:widowControl/>
      <w:numPr>
        <w:ilvl w:val="0"/>
        <w:numId w:val="11"/>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107">
    <w:name w:val="附录图标题"/>
    <w:basedOn w:val="1"/>
    <w:next w:val="25"/>
    <w:qFormat/>
    <w:uiPriority w:val="0"/>
    <w:pPr>
      <w:numPr>
        <w:ilvl w:val="1"/>
        <w:numId w:val="11"/>
      </w:numPr>
      <w:tabs>
        <w:tab w:val="left" w:pos="363"/>
      </w:tabs>
      <w:spacing w:beforeLines="50" w:afterLines="50"/>
      <w:ind w:left="0" w:firstLine="0"/>
      <w:jc w:val="center"/>
    </w:pPr>
    <w:rPr>
      <w:rFonts w:ascii="黑体" w:hAnsi="Times New Roman" w:eastAsia="黑体" w:cs="Times New Roman"/>
      <w:szCs w:val="21"/>
    </w:rPr>
  </w:style>
  <w:style w:type="paragraph" w:customStyle="1" w:styleId="108">
    <w:name w:val="附录五级条标题"/>
    <w:basedOn w:val="104"/>
    <w:next w:val="25"/>
    <w:qFormat/>
    <w:uiPriority w:val="0"/>
    <w:pPr>
      <w:numPr>
        <w:ilvl w:val="6"/>
      </w:numPr>
      <w:outlineLvl w:val="6"/>
    </w:pPr>
  </w:style>
  <w:style w:type="paragraph" w:customStyle="1" w:styleId="109">
    <w:name w:val="附录五级无"/>
    <w:basedOn w:val="108"/>
    <w:uiPriority w:val="0"/>
    <w:pPr>
      <w:tabs>
        <w:tab w:val="clear" w:pos="360"/>
      </w:tabs>
      <w:spacing w:beforeLines="0" w:afterLines="0"/>
    </w:pPr>
    <w:rPr>
      <w:rFonts w:ascii="宋体" w:eastAsia="宋体"/>
      <w:szCs w:val="21"/>
    </w:rPr>
  </w:style>
  <w:style w:type="paragraph" w:customStyle="1" w:styleId="110">
    <w:name w:val="附录章标题"/>
    <w:next w:val="25"/>
    <w:uiPriority w:val="0"/>
    <w:pPr>
      <w:numPr>
        <w:ilvl w:val="1"/>
        <w:numId w:val="8"/>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1">
    <w:name w:val="附录一级条标题"/>
    <w:basedOn w:val="110"/>
    <w:next w:val="25"/>
    <w:uiPriority w:val="0"/>
    <w:pPr>
      <w:numPr>
        <w:ilvl w:val="2"/>
      </w:numPr>
      <w:autoSpaceDN w:val="0"/>
      <w:spacing w:beforeLines="50" w:afterLines="50"/>
      <w:outlineLvl w:val="2"/>
    </w:pPr>
  </w:style>
  <w:style w:type="paragraph" w:customStyle="1" w:styleId="112">
    <w:name w:val="附录一级无"/>
    <w:basedOn w:val="111"/>
    <w:qFormat/>
    <w:uiPriority w:val="0"/>
    <w:pPr>
      <w:spacing w:beforeLines="0" w:afterLines="0"/>
    </w:pPr>
    <w:rPr>
      <w:rFonts w:ascii="宋体" w:eastAsia="宋体"/>
      <w:szCs w:val="21"/>
    </w:rPr>
  </w:style>
  <w:style w:type="paragraph" w:customStyle="1" w:styleId="113">
    <w:name w:val="附录字母编号列项（一级）"/>
    <w:qFormat/>
    <w:uiPriority w:val="0"/>
    <w:pPr>
      <w:numPr>
        <w:ilvl w:val="0"/>
        <w:numId w:val="10"/>
      </w:numPr>
    </w:pPr>
    <w:rPr>
      <w:rFonts w:ascii="宋体" w:hAnsi="Times New Roman" w:eastAsia="宋体" w:cs="Times New Roman"/>
      <w:sz w:val="21"/>
      <w:lang w:val="en-US" w:eastAsia="zh-CN" w:bidi="ar-SA"/>
    </w:rPr>
  </w:style>
  <w:style w:type="character" w:customStyle="1" w:styleId="114">
    <w:name w:val="脚注文本 Char"/>
    <w:basedOn w:val="34"/>
    <w:link w:val="26"/>
    <w:uiPriority w:val="0"/>
    <w:rPr>
      <w:rFonts w:ascii="宋体" w:hAnsi="Times New Roman" w:eastAsia="宋体" w:cs="Times New Roman"/>
      <w:kern w:val="2"/>
      <w:sz w:val="18"/>
      <w:szCs w:val="18"/>
    </w:rPr>
  </w:style>
  <w:style w:type="paragraph" w:customStyle="1" w:styleId="115">
    <w:name w:val="列项说明"/>
    <w:basedOn w:val="1"/>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116">
    <w:name w:val="列项说明数字编号"/>
    <w:uiPriority w:val="0"/>
    <w:pPr>
      <w:ind w:left="600" w:leftChars="400" w:hanging="200" w:hangingChars="200"/>
    </w:pPr>
    <w:rPr>
      <w:rFonts w:ascii="宋体" w:hAnsi="Times New Roman" w:eastAsia="宋体" w:cs="Times New Roman"/>
      <w:sz w:val="21"/>
      <w:lang w:val="en-US" w:eastAsia="zh-CN" w:bidi="ar-SA"/>
    </w:rPr>
  </w:style>
  <w:style w:type="paragraph" w:customStyle="1" w:styleId="117">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18">
    <w:name w:val="其他标准标志"/>
    <w:basedOn w:val="74"/>
    <w:qFormat/>
    <w:uiPriority w:val="0"/>
    <w:pPr>
      <w:framePr w:w="6101" w:vAnchor="page" w:hAnchor="page" w:x="4673" w:y="942"/>
    </w:pPr>
    <w:rPr>
      <w:w w:val="130"/>
    </w:rPr>
  </w:style>
  <w:style w:type="paragraph" w:customStyle="1" w:styleId="119">
    <w:name w:val="其他标准称谓"/>
    <w:next w:val="1"/>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0">
    <w:name w:val="其他发布部门"/>
    <w:basedOn w:val="82"/>
    <w:uiPriority w:val="0"/>
    <w:pPr>
      <w:framePr w:y="15310"/>
      <w:spacing w:line="0" w:lineRule="atLeast"/>
    </w:pPr>
    <w:rPr>
      <w:rFonts w:ascii="黑体" w:eastAsia="黑体"/>
      <w:b w:val="0"/>
    </w:rPr>
  </w:style>
  <w:style w:type="paragraph" w:customStyle="1" w:styleId="121">
    <w:name w:val="三级无"/>
    <w:basedOn w:val="59"/>
    <w:uiPriority w:val="0"/>
    <w:pPr>
      <w:spacing w:beforeLines="0" w:afterLines="0"/>
    </w:pPr>
    <w:rPr>
      <w:rFonts w:ascii="宋体" w:eastAsia="宋体"/>
    </w:rPr>
  </w:style>
  <w:style w:type="paragraph" w:customStyle="1" w:styleId="122">
    <w:name w:val="实施日期"/>
    <w:basedOn w:val="83"/>
    <w:qFormat/>
    <w:uiPriority w:val="0"/>
    <w:pPr>
      <w:framePr w:vAnchor="page" w:hAnchor="text"/>
      <w:jc w:val="right"/>
    </w:pPr>
  </w:style>
  <w:style w:type="paragraph" w:customStyle="1" w:styleId="123">
    <w:name w:val="示例后文字"/>
    <w:basedOn w:val="25"/>
    <w:next w:val="25"/>
    <w:qFormat/>
    <w:uiPriority w:val="0"/>
    <w:pPr>
      <w:ind w:firstLine="360"/>
    </w:pPr>
    <w:rPr>
      <w:sz w:val="18"/>
    </w:rPr>
  </w:style>
  <w:style w:type="paragraph" w:customStyle="1" w:styleId="124">
    <w:name w:val="首示例"/>
    <w:next w:val="25"/>
    <w:link w:val="125"/>
    <w:qFormat/>
    <w:uiPriority w:val="0"/>
    <w:pPr>
      <w:tabs>
        <w:tab w:val="left" w:pos="0"/>
        <w:tab w:val="left" w:pos="360"/>
      </w:tabs>
      <w:ind w:left="720"/>
    </w:pPr>
    <w:rPr>
      <w:rFonts w:ascii="宋体" w:hAnsi="宋体" w:eastAsia="宋体" w:cs="Times New Roman"/>
      <w:kern w:val="2"/>
      <w:sz w:val="18"/>
      <w:szCs w:val="18"/>
      <w:lang w:val="en-US" w:eastAsia="zh-CN" w:bidi="ar-SA"/>
    </w:rPr>
  </w:style>
  <w:style w:type="character" w:customStyle="1" w:styleId="125">
    <w:name w:val="首示例 Char"/>
    <w:link w:val="124"/>
    <w:uiPriority w:val="0"/>
    <w:rPr>
      <w:rFonts w:ascii="宋体" w:hAnsi="宋体" w:eastAsia="宋体" w:cs="Times New Roman"/>
      <w:sz w:val="18"/>
      <w:szCs w:val="18"/>
    </w:rPr>
  </w:style>
  <w:style w:type="paragraph" w:customStyle="1" w:styleId="126">
    <w:name w:val="四级无"/>
    <w:basedOn w:val="63"/>
    <w:uiPriority w:val="0"/>
    <w:pPr>
      <w:numPr>
        <w:ilvl w:val="0"/>
        <w:numId w:val="12"/>
      </w:numPr>
      <w:spacing w:beforeLines="0" w:afterLines="0"/>
      <w:ind w:firstLine="0"/>
    </w:pPr>
    <w:rPr>
      <w:rFonts w:ascii="宋体" w:eastAsia="宋体"/>
    </w:rPr>
  </w:style>
  <w:style w:type="paragraph" w:customStyle="1" w:styleId="127">
    <w:name w:val="条文脚注"/>
    <w:basedOn w:val="26"/>
    <w:uiPriority w:val="0"/>
    <w:pPr>
      <w:numPr>
        <w:numId w:val="0"/>
      </w:numPr>
      <w:jc w:val="both"/>
    </w:pPr>
  </w:style>
  <w:style w:type="paragraph" w:customStyle="1" w:styleId="128">
    <w:name w:val="图标脚注说明"/>
    <w:basedOn w:val="25"/>
    <w:uiPriority w:val="0"/>
    <w:pPr>
      <w:ind w:left="840" w:hanging="420" w:firstLineChars="0"/>
    </w:pPr>
    <w:rPr>
      <w:sz w:val="18"/>
      <w:szCs w:val="18"/>
    </w:rPr>
  </w:style>
  <w:style w:type="paragraph" w:customStyle="1" w:styleId="129">
    <w:name w:val="图表脚注说明"/>
    <w:basedOn w:val="1"/>
    <w:uiPriority w:val="0"/>
    <w:rPr>
      <w:rFonts w:ascii="宋体" w:hAnsi="Times New Roman" w:eastAsia="宋体" w:cs="Times New Roman"/>
      <w:sz w:val="18"/>
      <w:szCs w:val="18"/>
    </w:rPr>
  </w:style>
  <w:style w:type="paragraph" w:customStyle="1" w:styleId="130">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31">
    <w:name w:val="尾注文本 Char"/>
    <w:basedOn w:val="34"/>
    <w:link w:val="17"/>
    <w:semiHidden/>
    <w:uiPriority w:val="0"/>
    <w:rPr>
      <w:rFonts w:ascii="Times New Roman" w:hAnsi="Times New Roman" w:eastAsia="宋体" w:cs="Times New Roman"/>
      <w:szCs w:val="24"/>
    </w:rPr>
  </w:style>
  <w:style w:type="character" w:customStyle="1" w:styleId="132">
    <w:name w:val="文档结构图 Char"/>
    <w:basedOn w:val="34"/>
    <w:link w:val="9"/>
    <w:semiHidden/>
    <w:uiPriority w:val="0"/>
    <w:rPr>
      <w:rFonts w:ascii="Times New Roman" w:hAnsi="Times New Roman" w:eastAsia="宋体" w:cs="Times New Roman"/>
      <w:szCs w:val="24"/>
      <w:shd w:val="clear" w:color="auto" w:fill="000080"/>
    </w:rPr>
  </w:style>
  <w:style w:type="paragraph" w:customStyle="1" w:styleId="133">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4">
    <w:name w:val="五级无"/>
    <w:basedOn w:val="64"/>
    <w:uiPriority w:val="0"/>
    <w:pPr>
      <w:spacing w:beforeLines="0" w:afterLines="0"/>
    </w:pPr>
    <w:rPr>
      <w:rFonts w:ascii="宋体" w:eastAsia="宋体"/>
    </w:rPr>
  </w:style>
  <w:style w:type="paragraph" w:customStyle="1" w:styleId="135">
    <w:name w:val="一级无"/>
    <w:basedOn w:val="51"/>
    <w:uiPriority w:val="0"/>
    <w:pPr>
      <w:spacing w:beforeLines="0" w:afterLines="0"/>
    </w:pPr>
    <w:rPr>
      <w:rFonts w:ascii="宋体" w:eastAsia="宋体"/>
    </w:rPr>
  </w:style>
  <w:style w:type="paragraph" w:customStyle="1" w:styleId="136">
    <w:name w:val="_Style 12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正文表标题"/>
    <w:next w:val="25"/>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8">
    <w:name w:val="正文公式编号制表符"/>
    <w:basedOn w:val="25"/>
    <w:next w:val="25"/>
    <w:qFormat/>
    <w:uiPriority w:val="0"/>
    <w:pPr>
      <w:ind w:firstLine="0" w:firstLineChars="0"/>
    </w:pPr>
  </w:style>
  <w:style w:type="paragraph" w:customStyle="1" w:styleId="139">
    <w:name w:val="正文图标题"/>
    <w:next w:val="25"/>
    <w:uiPriority w:val="0"/>
    <w:pPr>
      <w:numPr>
        <w:ilvl w:val="0"/>
        <w:numId w:val="13"/>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40">
    <w:name w:val="终结线"/>
    <w:basedOn w:val="1"/>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141">
    <w:name w:val="其他发布日期"/>
    <w:basedOn w:val="83"/>
    <w:uiPriority w:val="0"/>
    <w:pPr>
      <w:framePr w:vAnchor="page" w:hAnchor="text" w:x="1419"/>
      <w:numPr>
        <w:ilvl w:val="0"/>
        <w:numId w:val="14"/>
      </w:numPr>
    </w:pPr>
  </w:style>
  <w:style w:type="paragraph" w:customStyle="1" w:styleId="142">
    <w:name w:val="其他实施日期"/>
    <w:basedOn w:val="122"/>
    <w:uiPriority w:val="0"/>
    <w:pPr>
      <w:framePr/>
    </w:pPr>
  </w:style>
  <w:style w:type="paragraph" w:customStyle="1" w:styleId="143">
    <w:name w:val="封面标准名称2"/>
    <w:basedOn w:val="86"/>
    <w:uiPriority w:val="0"/>
    <w:pPr>
      <w:framePr w:y="4469"/>
      <w:spacing w:beforeLines="630"/>
    </w:pPr>
  </w:style>
  <w:style w:type="paragraph" w:customStyle="1" w:styleId="144">
    <w:name w:val="封面标准英文名称2"/>
    <w:basedOn w:val="87"/>
    <w:uiPriority w:val="0"/>
    <w:pPr>
      <w:framePr w:y="4469"/>
    </w:pPr>
  </w:style>
  <w:style w:type="paragraph" w:customStyle="1" w:styleId="145">
    <w:name w:val="封面一致性程度标识2"/>
    <w:basedOn w:val="88"/>
    <w:uiPriority w:val="0"/>
    <w:pPr>
      <w:framePr w:y="4469"/>
    </w:pPr>
  </w:style>
  <w:style w:type="paragraph" w:customStyle="1" w:styleId="146">
    <w:name w:val="封面标准文稿类别2"/>
    <w:basedOn w:val="89"/>
    <w:uiPriority w:val="0"/>
    <w:pPr>
      <w:framePr w:y="4469"/>
    </w:pPr>
  </w:style>
  <w:style w:type="paragraph" w:customStyle="1" w:styleId="147">
    <w:name w:val="封面标准文稿编辑信息2"/>
    <w:basedOn w:val="90"/>
    <w:qFormat/>
    <w:uiPriority w:val="0"/>
    <w:pPr>
      <w:framePr w:y="4469"/>
    </w:pPr>
  </w:style>
  <w:style w:type="character" w:customStyle="1" w:styleId="148">
    <w:name w:val="批注框文本 Char"/>
    <w:basedOn w:val="34"/>
    <w:link w:val="18"/>
    <w:uiPriority w:val="0"/>
    <w:rPr>
      <w:rFonts w:ascii="Times New Roman" w:hAnsi="Times New Roman" w:eastAsia="宋体" w:cs="Times New Roman"/>
      <w:sz w:val="18"/>
      <w:szCs w:val="18"/>
    </w:rPr>
  </w:style>
  <w:style w:type="character" w:customStyle="1" w:styleId="149">
    <w:name w:val="批注文字 Char"/>
    <w:basedOn w:val="34"/>
    <w:link w:val="4"/>
    <w:semiHidden/>
    <w:qFormat/>
    <w:uiPriority w:val="99"/>
    <w:rPr>
      <w:kern w:val="2"/>
      <w:sz w:val="21"/>
      <w:szCs w:val="22"/>
    </w:rPr>
  </w:style>
  <w:style w:type="character" w:customStyle="1" w:styleId="150">
    <w:name w:val="批注主题 Char"/>
    <w:basedOn w:val="149"/>
    <w:link w:val="3"/>
    <w:semiHidden/>
    <w:qFormat/>
    <w:uiPriority w:val="99"/>
    <w:rPr>
      <w:b/>
      <w:bCs/>
      <w:kern w:val="2"/>
      <w:sz w:val="21"/>
      <w:szCs w:val="22"/>
    </w:rPr>
  </w:style>
  <w:style w:type="character" w:customStyle="1" w:styleId="151">
    <w:name w:val="apple-converted-space"/>
    <w:basedOn w:val="34"/>
    <w:qFormat/>
    <w:uiPriority w:val="0"/>
  </w:style>
  <w:style w:type="paragraph" w:customStyle="1" w:styleId="152">
    <w:name w:val="修订1"/>
    <w:hidden/>
    <w:semiHidden/>
    <w:uiPriority w:val="99"/>
    <w:rPr>
      <w:rFonts w:asciiTheme="minorHAnsi" w:hAnsiTheme="minorHAnsi" w:eastAsiaTheme="minorEastAsia" w:cstheme="minorBidi"/>
      <w:kern w:val="2"/>
      <w:sz w:val="21"/>
      <w:szCs w:val="22"/>
      <w:lang w:val="en-US" w:eastAsia="zh-CN" w:bidi="ar-SA"/>
    </w:rPr>
  </w:style>
  <w:style w:type="paragraph" w:customStyle="1" w:styleId="153">
    <w:name w:val="List Paragraph"/>
    <w:basedOn w:val="1"/>
    <w:unhideWhenUsed/>
    <w:qFormat/>
    <w:uiPriority w:val="34"/>
    <w:pPr>
      <w:ind w:firstLine="420" w:firstLineChars="200"/>
    </w:pPr>
  </w:style>
  <w:style w:type="paragraph" w:customStyle="1" w:styleId="154">
    <w:name w:val="Defaul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155">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156">
    <w:name w:val="日期 Char"/>
    <w:basedOn w:val="34"/>
    <w:link w:val="16"/>
    <w:semiHidden/>
    <w:qFormat/>
    <w:uiPriority w:val="99"/>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82"/>
    <customShpInfo spid="_x0000_s1081"/>
  </customShpExts>
</s:customData>
</file>

<file path=customXml/item2.xml><?xml version="1.0" encoding="utf-8"?>
<b:Sources xmlns:b="http://schemas.openxmlformats.org/officeDocument/2006/bibliography" xmlns="http://schemas.openxmlformats.org/officeDocument/2006/bibliography" SelectedStyle="\APA.XSL" StyleName="APA">
  <b:Source>
    <b:Tag>1</b:Tag>
    <b:SourceType>ArticleInAPeriodical</b:SourceType>
    <b:Guid>{2B0530FF-AEF3-4B91-B9A1-7A9DE89C9FC9}</b:Guid>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DA1D00-4169-4F92-9771-B18C606C0E1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17</Pages>
  <Words>2724</Words>
  <Characters>15532</Characters>
  <Lines>129</Lines>
  <Paragraphs>36</Paragraphs>
  <TotalTime>0</TotalTime>
  <ScaleCrop>false</ScaleCrop>
  <LinksUpToDate>false</LinksUpToDate>
  <CharactersWithSpaces>18220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2017-05-02T11:09:00Z</dcterms:created>
  <dc:creator>Lenovo User</dc:creator>
  <cp:lastModifiedBy>xh</cp:lastModifiedBy>
  <dcterms:modified xsi:type="dcterms:W3CDTF">2017-05-11T01:20:33Z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