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附件1</w:t>
      </w:r>
    </w:p>
    <w:p>
      <w:pPr>
        <w:spacing w:line="600" w:lineRule="exact"/>
        <w:rPr>
          <w:rFonts w:hint="eastAsia" w:ascii="仿宋" w:hAnsi="仿宋" w:eastAsia="仿宋"/>
          <w:sz w:val="32"/>
          <w:szCs w:val="32"/>
        </w:rPr>
      </w:pP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中华中医药学会儿科分会</w:t>
      </w:r>
      <w:bookmarkStart w:id="0" w:name="_GoBack"/>
      <w:bookmarkEnd w:id="0"/>
      <w:r>
        <w:rPr>
          <w:rFonts w:hint="eastAsia" w:ascii="方正小标宋简体" w:hAnsi="仿宋" w:eastAsia="方正小标宋简体"/>
          <w:sz w:val="44"/>
          <w:szCs w:val="44"/>
        </w:rPr>
        <w:t>2024年度</w:t>
      </w: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研究生壁报展示活动相关要求</w:t>
      </w:r>
    </w:p>
    <w:p>
      <w:pPr>
        <w:spacing w:line="600" w:lineRule="exact"/>
        <w:rPr>
          <w:rFonts w:hint="eastAsia" w:ascii="仿宋" w:hAnsi="仿宋" w:eastAsia="仿宋"/>
          <w:sz w:val="32"/>
          <w:szCs w:val="32"/>
        </w:rPr>
      </w:pP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一、活动对象</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面向全国中医药院校（或西医院校）相关专业在读研究生（硕士生和博士生），中医、中西医结合儿科青年医生（年龄40岁以下均可）。</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二、征集形式</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请作者同时提交不少于300字的中文和英文摘要及壁报PDF版。论文已正式发表或尚未发表均可参加，大会组委会将从中遴选30篇论文在中华中医药学会儿科分会第四十一次学术大会期间做壁报展示交流，并择优推荐入选相关医学核心期刊。</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三、版块说明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本次活动分为科学研究板块与临床病例板块。科学研究板块分临床研究、基础研究两类（可包括研究生创新课题和发明专利）；临床病例板块面向中医儿科领域征集临床新技术新疗法病例。</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四、壁报要求</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（一）壁报要求内容丰富、表达简洁，鼓励使用图表概述研究成果和学术创新。</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（二）壁报应包括（但不限于）以下内容：标题、作者和单位、摘要、前言、材料与方法、结论、主要参考文献等，中英文均可。作者信息（证件照片、姓名、职称、单位）统一标明在壁报左上角。</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（三）壁报尺寸参照国际规格：90CM宽*120CM高，版面上下页边距为25mm，印刷精度300dpi以上。</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（四）请作者在2024年9月20日前将壁报PDF版发给大会组委会。</w:t>
      </w:r>
    </w:p>
    <w:p>
      <w:r>
        <w:rPr>
          <w:rFonts w:hint="eastAsia" w:ascii="仿宋" w:hAnsi="仿宋" w:eastAsia="仿宋"/>
          <w:sz w:val="32"/>
          <w:szCs w:val="32"/>
        </w:rPr>
        <w:t>（五）请作者自印壁报，报到时到指定场所张贴。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ZTNjNmY3MjI4ZDMwNmZlODIxMWU3ODQ5YTE3MTUifQ=="/>
  </w:docVars>
  <w:rsids>
    <w:rsidRoot w:val="552D32A0"/>
    <w:rsid w:val="552D3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2024-08-12T01:20:00Z</dcterms:created>
  <dc:creator>李雪涵</dc:creator>
  <cp:lastModifiedBy>李雪涵</cp:lastModifiedBy>
  <dcterms:modified xsi:type="dcterms:W3CDTF">2024-08-12T01:20:54Z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B79991FDB2B44FC6BBCBB41A966A4B21_11</vt:lpwstr>
  </property>
</Properties>
</file>