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第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届</w:t>
      </w:r>
      <w:r>
        <w:rPr>
          <w:rFonts w:asciiTheme="minorEastAsia" w:hAnsiTheme="minorEastAsia" w:eastAsiaTheme="minorEastAsia"/>
          <w:b/>
          <w:sz w:val="44"/>
          <w:szCs w:val="44"/>
        </w:rPr>
        <w:t>中国科协优秀科技论文遴选计划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asciiTheme="minorEastAsia" w:hAnsiTheme="minorEastAsia" w:eastAsiaTheme="minorEastAsia"/>
          <w:b/>
          <w:sz w:val="44"/>
          <w:szCs w:val="44"/>
        </w:rPr>
        <w:t>预防与中医药集群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论文</w:t>
      </w:r>
      <w:r>
        <w:rPr>
          <w:rFonts w:asciiTheme="minorEastAsia" w:hAnsiTheme="minorEastAsia" w:eastAsiaTheme="minorEastAsia"/>
          <w:b/>
          <w:sz w:val="44"/>
          <w:szCs w:val="44"/>
        </w:rPr>
        <w:t>终评结果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（排名</w:t>
      </w:r>
      <w:r>
        <w:rPr>
          <w:rFonts w:asciiTheme="minorEastAsia" w:hAnsiTheme="minorEastAsia" w:eastAsiaTheme="minorEastAsia"/>
          <w:sz w:val="32"/>
          <w:szCs w:val="32"/>
        </w:rPr>
        <w:t>不分先后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tbl>
      <w:tblPr>
        <w:tblStyle w:val="6"/>
        <w:tblW w:w="12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522"/>
        <w:gridCol w:w="3172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序号</w:t>
            </w:r>
          </w:p>
        </w:tc>
        <w:tc>
          <w:tcPr>
            <w:tcW w:w="5522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篇名</w:t>
            </w:r>
          </w:p>
        </w:tc>
        <w:tc>
          <w:tcPr>
            <w:tcW w:w="3172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作者</w:t>
            </w:r>
          </w:p>
        </w:tc>
        <w:tc>
          <w:tcPr>
            <w:tcW w:w="3088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期刊名（年/期）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输入病毒导致的十起本土疫情首例病例新冠病毒基因特征分析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赵翔，冯晔囡，陈志肖，等</w:t>
            </w:r>
          </w:p>
        </w:tc>
        <w:tc>
          <w:tcPr>
            <w:tcW w:w="3088" w:type="dxa"/>
            <w:vAlign w:val="center"/>
          </w:tcPr>
          <w:p>
            <w:pPr>
              <w:widowControl/>
              <w:spacing w:line="60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病毒学报</w:t>
            </w:r>
          </w:p>
          <w:p>
            <w:pPr>
              <w:widowControl/>
              <w:spacing w:line="60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Style w:val="21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穴位敏化现象及其生物学意义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朱兵</w:t>
            </w:r>
          </w:p>
        </w:tc>
        <w:tc>
          <w:tcPr>
            <w:tcW w:w="3088" w:type="dxa"/>
            <w:vAlign w:val="center"/>
          </w:tcPr>
          <w:p>
            <w:pPr>
              <w:widowControl/>
              <w:spacing w:line="60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中国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针灸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21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葛根素通过</w:t>
            </w:r>
            <w:r>
              <w:rPr>
                <w:rStyle w:val="22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TLR4/Myd88/NF-κB</w:t>
            </w:r>
            <w:r>
              <w:rPr>
                <w:rStyle w:val="21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抑制</w:t>
            </w:r>
            <w:r>
              <w:rPr>
                <w:rStyle w:val="22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NLRP3</w:t>
            </w:r>
            <w:r>
              <w:rPr>
                <w:rStyle w:val="21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炎症小体抗大鼠心肌缺血再灌注损伤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王丹姝，燕柳艳，孙姝婵，等</w:t>
            </w:r>
          </w:p>
        </w:tc>
        <w:tc>
          <w:tcPr>
            <w:tcW w:w="3088" w:type="dxa"/>
            <w:vAlign w:val="center"/>
          </w:tcPr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药学学报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21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基于肠道菌群探讨参苓白术散改善慢性炎症防治</w:t>
            </w:r>
            <w:r>
              <w:rPr>
                <w:rStyle w:val="22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ZDF</w:t>
            </w:r>
            <w:r>
              <w:rPr>
                <w:rStyle w:val="21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大鼠肥胖</w:t>
            </w:r>
            <w:r>
              <w:rPr>
                <w:rStyle w:val="22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21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型糖尿病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张栎婧，战丽彬，杭天怡，等</w:t>
            </w:r>
          </w:p>
        </w:tc>
        <w:tc>
          <w:tcPr>
            <w:tcW w:w="3088" w:type="dxa"/>
            <w:vAlign w:val="center"/>
          </w:tcPr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中国中药杂志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21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不同分子量枸杞多糖对</w:t>
            </w:r>
            <w:r>
              <w:rPr>
                <w:rStyle w:val="22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RAW264.7</w:t>
            </w:r>
            <w:r>
              <w:rPr>
                <w:rStyle w:val="21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巨噬细胞的免疫调节作用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王莹，金红宇，李耀磊，等</w:t>
            </w:r>
          </w:p>
        </w:tc>
        <w:tc>
          <w:tcPr>
            <w:tcW w:w="3088" w:type="dxa"/>
            <w:vAlign w:val="center"/>
          </w:tcPr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中国新药杂志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21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白及多糖</w:t>
            </w:r>
            <w:r>
              <w:rPr>
                <w:rStyle w:val="22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BSP-1</w:t>
            </w:r>
            <w:r>
              <w:rPr>
                <w:rStyle w:val="21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的分离纯化、结构表征及抗肿瘤活性研究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陈思思，吴蓓，谭婷，等</w:t>
            </w:r>
          </w:p>
        </w:tc>
        <w:tc>
          <w:tcPr>
            <w:tcW w:w="3088" w:type="dxa"/>
            <w:vAlign w:val="center"/>
          </w:tcPr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中草药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（2019/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中国10个地区成年人骨折住院率的描述性分析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申泽薇，魏玉虾，余灿清，等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中华流行病学杂志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Trends and Challenges for Population and Health During Population Aging - China, 2015-2050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Yanan Luo，Binbin Su，Xiaoying Zheng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 CDC Weekly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中国80岁及以上高龄老年人体质指数分布特征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周锦辉，刘思馨，章正，等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中华流行病学杂志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2015年全国人体重点寄生虫病现状调查分析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陈颖丹，周长海，朱慧慧，等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中国寄生虫学与寄生虫病杂志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全国血流感染细菌耐药监测(BRICS)2021年度报告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陈云波，嵇金如，刘志盈，等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中华临床感染病杂志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青少年非自杀性自伤行为和网络成瘾的相关性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马颖，陈雁如，张曼，等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中国学校卫生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基于DNA变异的中国汉族人群脱发表型推断及预测模型评估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薛思瑶，李彩霞，贠克明，等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生物化学与生物物理进展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2017年我国放射工作人员职业性外照射个人剂量水平与分析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范胜男，王拓，李梦雪，等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中华放射医学与防护杂志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从湿毒疫论治新型冠状病毒肺炎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郑文科，张俊华，杨丰文，等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中医杂志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基于108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015例样本数据的中国人群中医体质类型分布特征分析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白明华，王济，郑燕飞，等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北京中医药大学学报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中医药标准化体系建设现状、问题与对策探讨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张霄潇，孙磊，冯雪，等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中国中药杂志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癌毒病机分类及其在肿瘤临床治疗中的应用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程海波，王俊壹，李柳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中医杂志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基于靶点“钩钓”策略的首荟通便胶囊肠道直接作用靶点鉴定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郭强，姚璐，刘忠，等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中国中药杂志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芍药甘草汤自组装纳米粒的分离、表征及抗小鼠银屑病的研究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秦祉剑，闫巧，杭凌宇，等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中国中药杂志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多组学在慢性病病因学研究中的应用及其进展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庞元捷，吕筠，余灿清，等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中华流行病学杂志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5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血必净注射液治疗新型冠状病毒感染的肺炎(COVID-19)证据基础及研究前瞻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李承羽，张晓雨，刘斯，等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世界科学技术-中医药现代化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</w:tc>
      </w:tr>
    </w:tbl>
    <w:p>
      <w:pPr>
        <w:rPr>
          <w:rFonts w:eastAsia="宋体"/>
          <w:szCs w:val="21"/>
        </w:rPr>
      </w:pPr>
    </w:p>
    <w:sectPr>
      <w:pgSz w:w="16838" w:h="11906" w:orient="landscape"/>
      <w:pgMar w:top="567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enlo">
    <w:altName w:val="Segoe Print"/>
    <w:panose1 w:val="00000000000000000000"/>
    <w:charset w:val="00"/>
    <w:family w:val="modern"/>
    <w:pitch w:val="default"/>
    <w:sig w:usb0="00000000" w:usb1="00000000" w:usb2="02000028" w:usb3="00000000" w:csb0="000001D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YzFkZGI2YTk2MGNhZmZiYTcyNTYwMDVkZjkwNDkifQ=="/>
  </w:docVars>
  <w:rsids>
    <w:rsidRoot w:val="00000000"/>
    <w:rsid w:val="72FC3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uiPriority="99" w:name="HTML Preformatted"/>
    <w:lsdException w:uiPriority="99" w:semiHidden="0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after="150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337AB7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unhideWhenUsed/>
    <w:uiPriority w:val="99"/>
    <w:rPr>
      <w:i/>
    </w:rPr>
  </w:style>
  <w:style w:type="character" w:styleId="13">
    <w:name w:val="Hyperlink"/>
    <w:basedOn w:val="8"/>
    <w:unhideWhenUsed/>
    <w:uiPriority w:val="99"/>
    <w:rPr>
      <w:color w:val="337AB7"/>
      <w:u w:val="none"/>
    </w:rPr>
  </w:style>
  <w:style w:type="character" w:styleId="14">
    <w:name w:val="HTML Code"/>
    <w:basedOn w:val="8"/>
    <w:unhideWhenUsed/>
    <w:uiPriority w:val="99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5">
    <w:name w:val="HTML Cite"/>
    <w:basedOn w:val="8"/>
    <w:unhideWhenUsed/>
    <w:uiPriority w:val="99"/>
    <w:rPr>
      <w:color w:val="337AB7"/>
    </w:rPr>
  </w:style>
  <w:style w:type="character" w:styleId="16">
    <w:name w:val="HTML Keyboard"/>
    <w:basedOn w:val="8"/>
    <w:unhideWhenUsed/>
    <w:uiPriority w:val="99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17">
    <w:name w:val="HTML Sample"/>
    <w:basedOn w:val="8"/>
    <w:unhideWhenUsed/>
    <w:uiPriority w:val="99"/>
    <w:rPr>
      <w:rFonts w:hint="default" w:ascii="Menlo" w:hAnsi="Menlo" w:eastAsia="Menlo" w:cs="Menlo"/>
      <w:sz w:val="21"/>
      <w:szCs w:val="21"/>
    </w:rPr>
  </w:style>
  <w:style w:type="character" w:customStyle="1" w:styleId="18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9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20">
    <w:name w:val="批注框文本 字符"/>
    <w:basedOn w:val="8"/>
    <w:link w:val="2"/>
    <w:semiHidden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21">
    <w:name w:val="font1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0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1026</Words>
  <Characters>1317</Characters>
  <Lines>6</Lines>
  <Paragraphs>1</Paragraphs>
  <TotalTime>0</TotalTime>
  <ScaleCrop>false</ScaleCrop>
  <LinksUpToDate>false</LinksUpToDate>
  <CharactersWithSpaces>1335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2022-08-22T08:40:00Z</dcterms:created>
  <dc:creator>徐连敏</dc:creator>
  <cp:lastModifiedBy>薄扶林</cp:lastModifiedBy>
  <cp:lastPrinted>2022-08-24T15:58:00Z</cp:lastPrinted>
  <dcterms:modified xsi:type="dcterms:W3CDTF">2023-09-22T02:43:26Z</dcterms:modified>
  <dc:title>中国科协第三届优秀科技论文遴选计划—预防与中医药集群遴选结果公示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96E354332D2BF21A02F90C658E9CA1B4_32</vt:lpwstr>
  </property>
</Properties>
</file>