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2022年度中华中医药学会求实项目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儿科专项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拟立项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265"/>
        <w:gridCol w:w="1560"/>
        <w:gridCol w:w="2004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  <w:t>编号</w:t>
            </w:r>
          </w:p>
        </w:tc>
        <w:tc>
          <w:tcPr>
            <w:tcW w:w="3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  <w:t>项目负责人</w:t>
            </w: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2"/>
                <w:sz w:val="24"/>
                <w:szCs w:val="28"/>
                <w:lang w:val="en-US" w:eastAsia="zh-CN" w:bidi="ar-SA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2022—QSEKZX—01</w:t>
            </w:r>
          </w:p>
        </w:tc>
        <w:tc>
          <w:tcPr>
            <w:tcW w:w="3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儿科领域中医临床优势病种梳理与中医药行业发展研究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张喜莲</w:t>
            </w: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天津中医药大学第一附属医院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5万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2022—QSEKZX—02</w:t>
            </w:r>
          </w:p>
        </w:tc>
        <w:tc>
          <w:tcPr>
            <w:tcW w:w="3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儿科领域的中医药科技项目、学术成果梳理及重大科技问题凝练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熊磊（牵头）、王雪峰</w:t>
            </w: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云南中医药大学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2022—QSEKZX—03</w:t>
            </w:r>
          </w:p>
        </w:tc>
        <w:tc>
          <w:tcPr>
            <w:tcW w:w="3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儿科临床未被满足的需求及儿科领域名医验方梳理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丁樱</w:t>
            </w: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Hans" w:bidi="ar-SA"/>
              </w:rPr>
              <w:t>河南中医药大学第一附属医院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Hans" w:bidi="ar-SA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2022—QSEKZX—04</w:t>
            </w:r>
          </w:p>
        </w:tc>
        <w:tc>
          <w:tcPr>
            <w:tcW w:w="3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满足临床实际需求的医保目录、基药目录、妇儿专科非专利药目录中中药、化药、生物药合理分布研究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戎萍</w:t>
            </w: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Hans" w:bidi="ar-SA"/>
              </w:rPr>
              <w:t>天津中医药大学第一附属医院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2022—QSEKZX—05</w:t>
            </w:r>
          </w:p>
        </w:tc>
        <w:tc>
          <w:tcPr>
            <w:tcW w:w="3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儿科领域中成药临床综合评价示范案例研究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胡思源</w:t>
            </w: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Hans" w:bidi="ar-SA"/>
              </w:rPr>
              <w:t>天津中医药大学第一附属医院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2022—QSEKZX—06</w:t>
            </w:r>
          </w:p>
        </w:tc>
        <w:tc>
          <w:tcPr>
            <w:tcW w:w="3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儿科领域高水平临床研究方案设计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王俊宏</w:t>
            </w:r>
          </w:p>
        </w:tc>
        <w:tc>
          <w:tcPr>
            <w:tcW w:w="20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北京中医药大学东直门医院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5万</w:t>
            </w:r>
          </w:p>
        </w:tc>
      </w:tr>
    </w:tbl>
    <w:p>
      <w:pPr>
        <w:tabs>
          <w:tab w:val="left" w:pos="2630"/>
        </w:tabs>
        <w:bidi w:val="0"/>
        <w:jc w:val="left"/>
        <w:rPr>
          <w:rFonts w:hint="default" w:ascii="Times New Roman" w:hAnsi="Times New Roman" w:cs="Times New Roman"/>
          <w:color w:val="auto"/>
          <w:lang w:eastAsia="zh-CN"/>
        </w:rPr>
      </w:pPr>
    </w:p>
    <w:p/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WI1MmQzZDJhMmZiMGMwMmFlNDBiNzBhNWRiZGEifQ=="/>
  </w:docVars>
  <w:rsids>
    <w:rsidRoot w:val="00000000"/>
    <w:rsid w:val="48C53D8B"/>
    <w:rsid w:val="5435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outlineLvl w:val="2"/>
    </w:p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2022-03-29T04:28:00Z</dcterms:created>
  <dc:creator>LENOVO</dc:creator>
  <cp:lastModifiedBy>WPS_573943065</cp:lastModifiedBy>
  <dcterms:modified xsi:type="dcterms:W3CDTF">2022-05-23T08:17:22Z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CAF387AE1DC34C98AE822946C5B548D6</vt:lpwstr>
  </property>
</Properties>
</file>