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bookmarkEnd w:id="0"/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周水子机场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建议乘出租车至开发区不夜城酒店(开发区快轨站对面)，31.3公里，约100元。或乘开发区方向机场巴士，50元/位。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</w:t>
      </w:r>
      <w:r>
        <w:rPr>
          <w:rStyle w:val="5"/>
          <w:sz w:val="32"/>
          <w:szCs w:val="32"/>
        </w:rPr>
        <w:t>大连火车站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建议乘坐快轨，由火车站北出口出站，乘快轨到开发区站下车，出站口（辽河西路）对面即是。如乘坐出租车，29.1公里，约80元。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</w:t>
      </w:r>
      <w:r>
        <w:rPr>
          <w:rStyle w:val="5"/>
          <w:sz w:val="32"/>
          <w:szCs w:val="32"/>
        </w:rPr>
        <w:t>大连北站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建议乘出租车至开发区不夜城酒店(开发区快轨站对面)，17.5公里，约40元。</w:t>
      </w:r>
    </w:p>
    <w:p/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788B"/>
    <w:rsid w:val="3EF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2021-06-02T07:49:00Z</dcterms:created>
  <dc:creator>Jiawei</dc:creator>
  <cp:lastModifiedBy>Jiawei</cp:lastModifiedBy>
  <dcterms:modified xsi:type="dcterms:W3CDTF">2021-06-02T07:50:29Z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