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1E790" w14:textId="77777777" w:rsidR="00635FA4" w:rsidRDefault="00635FA4">
      <w:pPr>
        <w:pStyle w:val="af7"/>
        <w:ind w:firstLineChars="0" w:firstLine="0"/>
        <w:jc w:val="center"/>
        <w:rPr>
          <w:rFonts w:ascii="Times New Roman"/>
        </w:rPr>
      </w:pPr>
    </w:p>
    <w:p w14:paraId="093D368A" w14:textId="77777777" w:rsidR="00635FA4" w:rsidRDefault="00635FA4">
      <w:pPr>
        <w:pStyle w:val="af7"/>
        <w:ind w:firstLineChars="0" w:firstLine="0"/>
        <w:rPr>
          <w:rFonts w:ascii="Times New Roman"/>
        </w:rPr>
      </w:pPr>
    </w:p>
    <w:p w14:paraId="0C61FA98" w14:textId="77777777" w:rsidR="00635FA4" w:rsidRDefault="00635FA4">
      <w:pPr>
        <w:pStyle w:val="af7"/>
        <w:ind w:firstLineChars="0" w:firstLine="0"/>
        <w:rPr>
          <w:rFonts w:ascii="Times New Roman"/>
        </w:rPr>
      </w:pPr>
    </w:p>
    <w:p w14:paraId="25D73E03" w14:textId="77777777" w:rsidR="00635FA4" w:rsidRDefault="00635FA4">
      <w:pPr>
        <w:pStyle w:val="af7"/>
        <w:ind w:firstLineChars="0" w:firstLine="0"/>
        <w:rPr>
          <w:rFonts w:ascii="Times New Roman"/>
        </w:rPr>
      </w:pPr>
    </w:p>
    <w:p w14:paraId="4D72B3AF" w14:textId="77777777" w:rsidR="00635FA4" w:rsidRDefault="004A0CAF">
      <w:pPr>
        <w:jc w:val="center"/>
        <w:rPr>
          <w:rFonts w:eastAsia="黑体"/>
          <w:spacing w:val="156"/>
          <w:kern w:val="0"/>
          <w:sz w:val="52"/>
          <w:szCs w:val="52"/>
        </w:rPr>
      </w:pPr>
      <w:r>
        <w:rPr>
          <w:rFonts w:eastAsia="黑体" w:hint="eastAsia"/>
          <w:spacing w:val="156"/>
          <w:kern w:val="0"/>
          <w:sz w:val="52"/>
          <w:szCs w:val="52"/>
        </w:rPr>
        <w:t>中华中医药</w:t>
      </w:r>
      <w:r>
        <w:rPr>
          <w:rFonts w:eastAsia="黑体"/>
          <w:spacing w:val="156"/>
          <w:kern w:val="0"/>
          <w:sz w:val="52"/>
          <w:szCs w:val="52"/>
        </w:rPr>
        <w:t>学</w:t>
      </w:r>
      <w:r>
        <w:rPr>
          <w:rFonts w:eastAsia="黑体" w:hint="eastAsia"/>
          <w:spacing w:val="156"/>
          <w:kern w:val="0"/>
          <w:sz w:val="52"/>
          <w:szCs w:val="52"/>
        </w:rPr>
        <w:t>会</w:t>
      </w:r>
      <w:r>
        <w:rPr>
          <w:rFonts w:eastAsia="黑体"/>
          <w:spacing w:val="156"/>
          <w:kern w:val="0"/>
          <w:sz w:val="52"/>
          <w:szCs w:val="52"/>
        </w:rPr>
        <w:t>团体</w:t>
      </w:r>
    </w:p>
    <w:p w14:paraId="44641C10" w14:textId="77777777" w:rsidR="00635FA4" w:rsidRDefault="004A0CAF">
      <w:pPr>
        <w:jc w:val="center"/>
        <w:rPr>
          <w:rFonts w:eastAsia="黑体"/>
          <w:kern w:val="0"/>
          <w:sz w:val="52"/>
          <w:szCs w:val="52"/>
        </w:rPr>
      </w:pPr>
      <w:r>
        <w:rPr>
          <w:rFonts w:eastAsia="黑体"/>
          <w:spacing w:val="156"/>
          <w:kern w:val="0"/>
          <w:sz w:val="52"/>
          <w:szCs w:val="52"/>
        </w:rPr>
        <w:t>标</w:t>
      </w:r>
      <w:r>
        <w:rPr>
          <w:rFonts w:eastAsia="黑体"/>
          <w:kern w:val="0"/>
          <w:sz w:val="52"/>
          <w:szCs w:val="52"/>
        </w:rPr>
        <w:t>准</w:t>
      </w:r>
    </w:p>
    <w:p w14:paraId="4F956355" w14:textId="77777777" w:rsidR="00635FA4" w:rsidRDefault="004A0CAF">
      <w:pPr>
        <w:ind w:right="420"/>
        <w:jc w:val="center"/>
        <w:rPr>
          <w:kern w:val="0"/>
          <w:sz w:val="28"/>
          <w:szCs w:val="28"/>
        </w:rPr>
      </w:pPr>
      <w:r>
        <w:rPr>
          <w:noProof/>
          <w:kern w:val="0"/>
          <w:sz w:val="28"/>
          <w:szCs w:val="28"/>
        </w:rPr>
        <mc:AlternateContent>
          <mc:Choice Requires="wps">
            <w:drawing>
              <wp:anchor distT="0" distB="0" distL="114300" distR="114300" simplePos="0" relativeHeight="251659264" behindDoc="0" locked="0" layoutInCell="1" allowOverlap="1" wp14:anchorId="01C10381" wp14:editId="64B0166C">
                <wp:simplePos x="0" y="0"/>
                <wp:positionH relativeFrom="margin">
                  <wp:posOffset>59055</wp:posOffset>
                </wp:positionH>
                <wp:positionV relativeFrom="paragraph">
                  <wp:posOffset>466725</wp:posOffset>
                </wp:positionV>
                <wp:extent cx="5543550" cy="50165"/>
                <wp:effectExtent l="0" t="4445" r="0" b="21590"/>
                <wp:wrapTopAndBottom/>
                <wp:docPr id="2" name="直线连接符 2"/>
                <wp:cNvGraphicFramePr/>
                <a:graphic xmlns:a="http://schemas.openxmlformats.org/drawingml/2006/main">
                  <a:graphicData uri="http://schemas.microsoft.com/office/word/2010/wordprocessingShape">
                    <wps:wsp>
                      <wps:cNvCnPr/>
                      <wps:spPr>
                        <a:xfrm flipV="1">
                          <a:off x="0" y="0"/>
                          <a:ext cx="5543550" cy="50165"/>
                        </a:xfrm>
                        <a:prstGeom prst="line">
                          <a:avLst/>
                        </a:prstGeom>
                        <a:ln w="6350" cap="flat" cmpd="sng">
                          <a:solidFill>
                            <a:srgbClr val="000000"/>
                          </a:solidFill>
                          <a:prstDash val="solid"/>
                          <a:miter/>
                          <a:headEnd type="none" w="med" len="med"/>
                          <a:tailEnd type="none" w="med" len="med"/>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600338" id="直线连接符 2" o:spid="_x0000_s1026" style="position:absolute;left:0;text-align:left;flip:y;z-index:251659264;visibility:visible;mso-wrap-style:square;mso-wrap-distance-left:9pt;mso-wrap-distance-top:0;mso-wrap-distance-right:9pt;mso-wrap-distance-bottom:0;mso-position-horizontal:absolute;mso-position-horizontal-relative:margin;mso-position-vertical:absolute;mso-position-vertical-relative:text" from="4.65pt,36.75pt" to="441.1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" strokeweight=".5pt">
                <v:stroke joinstyle="miter"/>
                <w10:wrap type="topAndBottom" anchorx="margin"/>
              </v:line>
            </w:pict>
          </mc:Fallback>
        </mc:AlternateContent>
      </w:r>
      <w:r>
        <w:rPr>
          <w:rFonts w:hint="eastAsia"/>
          <w:kern w:val="0"/>
          <w:sz w:val="28"/>
          <w:szCs w:val="28"/>
        </w:rPr>
        <w:t>T/</w:t>
      </w:r>
      <w:r>
        <w:rPr>
          <w:kern w:val="0"/>
          <w:sz w:val="28"/>
          <w:szCs w:val="28"/>
        </w:rPr>
        <w:t>CACM</w:t>
      </w:r>
      <w:r>
        <w:rPr>
          <w:rFonts w:hint="eastAsia"/>
          <w:kern w:val="0"/>
          <w:sz w:val="28"/>
          <w:szCs w:val="28"/>
        </w:rPr>
        <w:t xml:space="preserve"> XXX</w:t>
      </w:r>
      <w:r>
        <w:rPr>
          <w:rFonts w:hint="eastAsia"/>
          <w:kern w:val="0"/>
          <w:sz w:val="28"/>
          <w:szCs w:val="28"/>
        </w:rPr>
        <w:t>—</w:t>
      </w:r>
      <w:r>
        <w:rPr>
          <w:rFonts w:hint="eastAsia"/>
          <w:kern w:val="0"/>
          <w:sz w:val="28"/>
          <w:szCs w:val="28"/>
        </w:rPr>
        <w:t>2020</w:t>
      </w:r>
    </w:p>
    <w:p w14:paraId="3110A5B2" w14:textId="77777777" w:rsidR="00635FA4" w:rsidRDefault="00635FA4">
      <w:pPr>
        <w:ind w:right="420"/>
        <w:jc w:val="center"/>
        <w:rPr>
          <w:kern w:val="0"/>
          <w:sz w:val="28"/>
          <w:szCs w:val="28"/>
        </w:rPr>
      </w:pPr>
    </w:p>
    <w:p w14:paraId="66B17421" w14:textId="77777777" w:rsidR="00635FA4" w:rsidRDefault="00635FA4">
      <w:pPr>
        <w:ind w:right="420"/>
        <w:jc w:val="center"/>
        <w:rPr>
          <w:kern w:val="0"/>
          <w:sz w:val="28"/>
          <w:szCs w:val="28"/>
        </w:rPr>
      </w:pPr>
    </w:p>
    <w:p w14:paraId="40C1075B" w14:textId="77777777" w:rsidR="00635FA4" w:rsidRDefault="00635FA4">
      <w:pPr>
        <w:ind w:right="420"/>
        <w:rPr>
          <w:kern w:val="0"/>
          <w:sz w:val="28"/>
          <w:szCs w:val="28"/>
        </w:rPr>
      </w:pPr>
    </w:p>
    <w:p w14:paraId="48440114" w14:textId="77777777" w:rsidR="00635FA4" w:rsidRDefault="00635FA4">
      <w:pPr>
        <w:ind w:right="420"/>
        <w:jc w:val="center"/>
        <w:rPr>
          <w:kern w:val="0"/>
          <w:sz w:val="28"/>
          <w:szCs w:val="28"/>
        </w:rPr>
      </w:pPr>
    </w:p>
    <w:p w14:paraId="73EA3FFE" w14:textId="77777777" w:rsidR="00635FA4" w:rsidRDefault="004A0CAF">
      <w:pPr>
        <w:jc w:val="center"/>
        <w:rPr>
          <w:rFonts w:eastAsia="黑体"/>
          <w:kern w:val="0"/>
          <w:sz w:val="48"/>
          <w:szCs w:val="48"/>
        </w:rPr>
      </w:pPr>
      <w:bookmarkStart w:id="0" w:name="_Hlk59627364"/>
      <w:r>
        <w:rPr>
          <w:rFonts w:eastAsia="黑体" w:hint="eastAsia"/>
          <w:kern w:val="0"/>
          <w:sz w:val="48"/>
          <w:szCs w:val="48"/>
        </w:rPr>
        <w:t>痛风和高尿酸血症病证结合诊疗指南</w:t>
      </w:r>
    </w:p>
    <w:bookmarkEnd w:id="0"/>
    <w:p w14:paraId="7CA5EA68" w14:textId="2481074D" w:rsidR="00635FA4" w:rsidRDefault="004A0CAF">
      <w:pPr>
        <w:jc w:val="center"/>
        <w:rPr>
          <w:rFonts w:ascii="黑体" w:eastAsia="黑体" w:hAnsi="黑体" w:cs="黑体"/>
          <w:kern w:val="0"/>
          <w:sz w:val="32"/>
          <w:szCs w:val="32"/>
        </w:rPr>
      </w:pPr>
      <w:r>
        <w:rPr>
          <w:rFonts w:ascii="黑体" w:eastAsia="黑体" w:hAnsi="黑体" w:cs="黑体" w:hint="eastAsia"/>
          <w:kern w:val="0"/>
          <w:sz w:val="32"/>
          <w:szCs w:val="32"/>
        </w:rPr>
        <w:t>(</w:t>
      </w:r>
      <w:r w:rsidR="008C13F8">
        <w:rPr>
          <w:rFonts w:ascii="黑体" w:eastAsia="黑体" w:hAnsi="黑体" w:cs="黑体" w:hint="eastAsia"/>
          <w:sz w:val="32"/>
          <w:szCs w:val="32"/>
        </w:rPr>
        <w:t>公示稿</w:t>
      </w:r>
      <w:r>
        <w:rPr>
          <w:rFonts w:ascii="黑体" w:eastAsia="黑体" w:hAnsi="黑体" w:cs="黑体" w:hint="eastAsia"/>
          <w:kern w:val="0"/>
          <w:sz w:val="32"/>
          <w:szCs w:val="32"/>
        </w:rPr>
        <w:t>)</w:t>
      </w:r>
    </w:p>
    <w:p w14:paraId="041E90CB" w14:textId="77777777" w:rsidR="00635FA4" w:rsidRDefault="004A0CAF">
      <w:pPr>
        <w:ind w:right="420"/>
        <w:jc w:val="center"/>
        <w:rPr>
          <w:rFonts w:eastAsia="黑体"/>
          <w:sz w:val="28"/>
          <w:szCs w:val="28"/>
        </w:rPr>
      </w:pPr>
      <w:r>
        <w:rPr>
          <w:rFonts w:eastAsia="黑体"/>
          <w:sz w:val="28"/>
          <w:szCs w:val="28"/>
        </w:rPr>
        <w:t>Guideline for Diagnosis and Treatment of Gout and Hyperuricemia</w:t>
      </w:r>
    </w:p>
    <w:p w14:paraId="23A57CB6" w14:textId="77777777" w:rsidR="00635FA4" w:rsidRDefault="004A0CAF">
      <w:pPr>
        <w:ind w:right="420"/>
        <w:jc w:val="center"/>
        <w:rPr>
          <w:kern w:val="0"/>
          <w:sz w:val="28"/>
          <w:szCs w:val="28"/>
        </w:rPr>
      </w:pPr>
      <w:r>
        <w:rPr>
          <w:rFonts w:eastAsia="黑体"/>
          <w:sz w:val="28"/>
          <w:szCs w:val="28"/>
        </w:rPr>
        <w:t>based on TCM Syndromes</w:t>
      </w:r>
    </w:p>
    <w:p w14:paraId="1EAE181A" w14:textId="77777777" w:rsidR="00635FA4" w:rsidRDefault="00635FA4">
      <w:pPr>
        <w:ind w:right="420"/>
        <w:jc w:val="center"/>
        <w:rPr>
          <w:kern w:val="0"/>
          <w:sz w:val="28"/>
          <w:szCs w:val="28"/>
        </w:rPr>
      </w:pPr>
    </w:p>
    <w:p w14:paraId="17DF69F3" w14:textId="77777777" w:rsidR="00635FA4" w:rsidRDefault="00635FA4">
      <w:pPr>
        <w:ind w:right="420"/>
        <w:jc w:val="center"/>
        <w:rPr>
          <w:kern w:val="0"/>
          <w:sz w:val="28"/>
          <w:szCs w:val="28"/>
        </w:rPr>
      </w:pPr>
    </w:p>
    <w:p w14:paraId="70F05435" w14:textId="77777777" w:rsidR="00635FA4" w:rsidRDefault="00635FA4">
      <w:pPr>
        <w:ind w:right="420" w:firstLine="843"/>
        <w:jc w:val="center"/>
        <w:rPr>
          <w:kern w:val="0"/>
          <w:sz w:val="28"/>
          <w:szCs w:val="28"/>
        </w:rPr>
      </w:pPr>
    </w:p>
    <w:p w14:paraId="4EDB79A7" w14:textId="77777777" w:rsidR="00635FA4" w:rsidRDefault="004A0CAF">
      <w:pPr>
        <w:ind w:right="420"/>
        <w:jc w:val="center"/>
        <w:rPr>
          <w:kern w:val="0"/>
          <w:sz w:val="28"/>
          <w:szCs w:val="28"/>
        </w:rPr>
      </w:pPr>
      <w:r>
        <w:rPr>
          <w:noProof/>
          <w:kern w:val="0"/>
          <w:sz w:val="28"/>
          <w:szCs w:val="28"/>
        </w:rPr>
        <mc:AlternateContent>
          <mc:Choice Requires="wps">
            <w:drawing>
              <wp:anchor distT="0" distB="0" distL="114300" distR="114300" simplePos="0" relativeHeight="251660288" behindDoc="0" locked="0" layoutInCell="1" allowOverlap="1" wp14:anchorId="52590DAB" wp14:editId="3D6E4132">
                <wp:simplePos x="0" y="0"/>
                <wp:positionH relativeFrom="page">
                  <wp:posOffset>1017905</wp:posOffset>
                </wp:positionH>
                <wp:positionV relativeFrom="paragraph">
                  <wp:posOffset>169545</wp:posOffset>
                </wp:positionV>
                <wp:extent cx="5565775" cy="9525"/>
                <wp:effectExtent l="0" t="0" r="0" b="0"/>
                <wp:wrapNone/>
                <wp:docPr id="1" name="直线连接符 1"/>
                <wp:cNvGraphicFramePr/>
                <a:graphic xmlns:a="http://schemas.openxmlformats.org/drawingml/2006/main">
                  <a:graphicData uri="http://schemas.microsoft.com/office/word/2010/wordprocessingShape">
                    <wps:wsp>
                      <wps:cNvCnPr/>
                      <wps:spPr>
                        <a:xfrm>
                          <a:off x="0" y="0"/>
                          <a:ext cx="5565775" cy="9525"/>
                        </a:xfrm>
                        <a:prstGeom prst="line">
                          <a:avLst/>
                        </a:prstGeom>
                        <a:ln w="6350" cap="flat" cmpd="sng">
                          <a:solidFill>
                            <a:srgbClr val="000000"/>
                          </a:solidFill>
                          <a:prstDash val="solid"/>
                          <a:miter/>
                          <a:headEnd type="none" w="med" len="med"/>
                          <a:tailEnd type="none" w="med" len="med"/>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F76AB8" id="直线连接符 1"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text" from="80.15pt,13.35pt" to="518.4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" strokeweight=".5pt">
                <v:stroke joinstyle="miter"/>
                <w10:wrap anchorx="page"/>
              </v:line>
            </w:pict>
          </mc:Fallback>
        </mc:AlternateContent>
      </w:r>
    </w:p>
    <w:p w14:paraId="54D6D402" w14:textId="77777777" w:rsidR="00635FA4" w:rsidRDefault="004A0CAF">
      <w:pPr>
        <w:ind w:right="420"/>
        <w:jc w:val="center"/>
        <w:outlineLvl w:val="0"/>
        <w:rPr>
          <w:rFonts w:eastAsia="黑体"/>
          <w:kern w:val="0"/>
          <w:sz w:val="36"/>
          <w:szCs w:val="36"/>
        </w:rPr>
        <w:sectPr w:rsidR="00635FA4">
          <w:footerReference w:type="default" r:id="rId10"/>
          <w:pgSz w:w="11906" w:h="16838"/>
          <w:pgMar w:top="1440" w:right="991" w:bottom="1440" w:left="1800" w:header="851" w:footer="992" w:gutter="0"/>
          <w:cols w:space="720"/>
          <w:docGrid w:type="lines" w:linePitch="312"/>
        </w:sectPr>
      </w:pPr>
      <w:bookmarkStart w:id="1" w:name="_Toc9945"/>
      <w:bookmarkStart w:id="2" w:name="_Toc50495222"/>
      <w:bookmarkStart w:id="3" w:name="_Toc22887"/>
      <w:bookmarkStart w:id="4" w:name="_Toc32552"/>
      <w:r>
        <w:rPr>
          <w:rFonts w:eastAsia="黑体" w:hint="eastAsia"/>
          <w:spacing w:val="45"/>
          <w:kern w:val="0"/>
          <w:sz w:val="36"/>
          <w:szCs w:val="36"/>
        </w:rPr>
        <w:t>中华中医药学会发</w:t>
      </w:r>
      <w:r>
        <w:rPr>
          <w:rFonts w:eastAsia="黑体" w:hint="eastAsia"/>
          <w:kern w:val="0"/>
          <w:sz w:val="36"/>
          <w:szCs w:val="36"/>
        </w:rPr>
        <w:t>布</w:t>
      </w:r>
      <w:bookmarkEnd w:id="1"/>
      <w:bookmarkEnd w:id="2"/>
    </w:p>
    <w:p w14:paraId="5090307C" w14:textId="77777777" w:rsidR="00635FA4" w:rsidRDefault="004A0CAF">
      <w:pPr>
        <w:spacing w:line="720" w:lineRule="auto"/>
        <w:ind w:right="420"/>
        <w:jc w:val="center"/>
        <w:outlineLvl w:val="1"/>
        <w:rPr>
          <w:rFonts w:eastAsia="黑体"/>
          <w:kern w:val="0"/>
          <w:sz w:val="32"/>
          <w:szCs w:val="22"/>
        </w:rPr>
      </w:pPr>
      <w:bookmarkStart w:id="5" w:name="_Toc20879"/>
      <w:bookmarkStart w:id="6" w:name="_Toc50495223"/>
      <w:r>
        <w:rPr>
          <w:rFonts w:eastAsia="黑体"/>
          <w:kern w:val="0"/>
          <w:sz w:val="32"/>
          <w:szCs w:val="22"/>
        </w:rPr>
        <w:lastRenderedPageBreak/>
        <w:t>目</w:t>
      </w:r>
      <w:bookmarkStart w:id="7" w:name="BKML"/>
      <w:r>
        <w:rPr>
          <w:rFonts w:eastAsia="黑体"/>
          <w:kern w:val="0"/>
          <w:sz w:val="32"/>
          <w:szCs w:val="22"/>
        </w:rPr>
        <w:t>  </w:t>
      </w:r>
      <w:r>
        <w:rPr>
          <w:rFonts w:eastAsia="黑体"/>
          <w:kern w:val="0"/>
          <w:sz w:val="32"/>
          <w:szCs w:val="22"/>
        </w:rPr>
        <w:t>次</w:t>
      </w:r>
      <w:bookmarkEnd w:id="3"/>
      <w:bookmarkEnd w:id="4"/>
      <w:bookmarkEnd w:id="5"/>
      <w:bookmarkEnd w:id="6"/>
      <w:bookmarkEnd w:id="7"/>
    </w:p>
    <w:p w14:paraId="3A08DF1B" w14:textId="0861FAFE" w:rsidR="00DC27DA" w:rsidRPr="00DC27DA" w:rsidRDefault="004A0CAF">
      <w:pPr>
        <w:pStyle w:val="10"/>
        <w:tabs>
          <w:tab w:val="right" w:leader="dot" w:pos="8296"/>
        </w:tabs>
        <w:rPr>
          <w:rFonts w:asciiTheme="minorHAnsi" w:eastAsiaTheme="minorEastAsia" w:hAnsiTheme="minorHAnsi" w:cstheme="minorBidi"/>
          <w:noProof/>
          <w:szCs w:val="22"/>
        </w:rPr>
      </w:pPr>
      <w:r w:rsidRPr="00DC27DA">
        <w:fldChar w:fldCharType="begin"/>
      </w:r>
      <w:r w:rsidRPr="00DC27DA">
        <w:instrText xml:space="preserve">TOC \o "1-2" \h \u </w:instrText>
      </w:r>
      <w:r w:rsidRPr="00DC27DA">
        <w:fldChar w:fldCharType="separate"/>
      </w:r>
      <w:hyperlink w:anchor="_Toc50495222" w:history="1">
        <w:r w:rsidR="00DC27DA" w:rsidRPr="00DC27DA">
          <w:rPr>
            <w:rStyle w:val="af4"/>
            <w:rFonts w:eastAsia="黑体"/>
            <w:noProof/>
            <w:spacing w:val="45"/>
            <w:kern w:val="0"/>
          </w:rPr>
          <w:t>中华中医药学会发</w:t>
        </w:r>
        <w:r w:rsidR="00DC27DA" w:rsidRPr="00DC27DA">
          <w:rPr>
            <w:rStyle w:val="af4"/>
            <w:rFonts w:eastAsia="黑体"/>
            <w:noProof/>
            <w:kern w:val="0"/>
          </w:rPr>
          <w:t>布</w:t>
        </w:r>
        <w:r w:rsidR="00DC27DA" w:rsidRPr="00DC27DA">
          <w:rPr>
            <w:noProof/>
          </w:rPr>
          <w:tab/>
        </w:r>
        <w:r w:rsidR="00DC27DA" w:rsidRPr="00DC27DA">
          <w:rPr>
            <w:noProof/>
          </w:rPr>
          <w:fldChar w:fldCharType="begin"/>
        </w:r>
        <w:r w:rsidR="00DC27DA" w:rsidRPr="00DC27DA">
          <w:rPr>
            <w:noProof/>
          </w:rPr>
          <w:instrText xml:space="preserve"> PAGEREF _Toc50495222 \h </w:instrText>
        </w:r>
        <w:r w:rsidR="00DC27DA" w:rsidRPr="00DC27DA">
          <w:rPr>
            <w:noProof/>
          </w:rPr>
        </w:r>
        <w:r w:rsidR="00DC27DA" w:rsidRPr="00DC27DA">
          <w:rPr>
            <w:noProof/>
          </w:rPr>
          <w:fldChar w:fldCharType="separate"/>
        </w:r>
        <w:r w:rsidR="00DC27DA" w:rsidRPr="00DC27DA">
          <w:rPr>
            <w:noProof/>
          </w:rPr>
          <w:t>1</w:t>
        </w:r>
        <w:r w:rsidR="00DC27DA" w:rsidRPr="00DC27DA">
          <w:rPr>
            <w:noProof/>
          </w:rPr>
          <w:fldChar w:fldCharType="end"/>
        </w:r>
      </w:hyperlink>
    </w:p>
    <w:p w14:paraId="0163DC37" w14:textId="0A803205" w:rsidR="00DC27DA" w:rsidRPr="00DC27DA" w:rsidRDefault="00960983">
      <w:pPr>
        <w:pStyle w:val="21"/>
        <w:tabs>
          <w:tab w:val="right" w:leader="dot" w:pos="8296"/>
        </w:tabs>
        <w:rPr>
          <w:rFonts w:asciiTheme="minorHAnsi" w:eastAsiaTheme="minorEastAsia" w:hAnsiTheme="minorHAnsi" w:cstheme="minorBidi"/>
          <w:noProof/>
          <w:szCs w:val="22"/>
        </w:rPr>
      </w:pPr>
      <w:hyperlink w:anchor="_Toc50495223" w:history="1">
        <w:r w:rsidR="00DC27DA" w:rsidRPr="00DC27DA">
          <w:rPr>
            <w:rStyle w:val="af4"/>
            <w:rFonts w:eastAsia="黑体"/>
            <w:noProof/>
            <w:kern w:val="0"/>
          </w:rPr>
          <w:t>目</w:t>
        </w:r>
        <w:r w:rsidR="00DC27DA" w:rsidRPr="00DC27DA">
          <w:rPr>
            <w:rStyle w:val="af4"/>
            <w:rFonts w:eastAsia="黑体"/>
            <w:noProof/>
            <w:kern w:val="0"/>
          </w:rPr>
          <w:t>  </w:t>
        </w:r>
        <w:r w:rsidR="00DC27DA" w:rsidRPr="00DC27DA">
          <w:rPr>
            <w:rStyle w:val="af4"/>
            <w:rFonts w:eastAsia="黑体"/>
            <w:noProof/>
            <w:kern w:val="0"/>
          </w:rPr>
          <w:t>次</w:t>
        </w:r>
        <w:r w:rsidR="00DC27DA" w:rsidRPr="00DC27DA">
          <w:rPr>
            <w:noProof/>
          </w:rPr>
          <w:tab/>
        </w:r>
        <w:r w:rsidR="00DC27DA" w:rsidRPr="00DC27DA">
          <w:rPr>
            <w:noProof/>
          </w:rPr>
          <w:fldChar w:fldCharType="begin"/>
        </w:r>
        <w:r w:rsidR="00DC27DA" w:rsidRPr="00DC27DA">
          <w:rPr>
            <w:noProof/>
          </w:rPr>
          <w:instrText xml:space="preserve"> PAGEREF _Toc50495223 \h </w:instrText>
        </w:r>
        <w:r w:rsidR="00DC27DA" w:rsidRPr="00DC27DA">
          <w:rPr>
            <w:noProof/>
          </w:rPr>
        </w:r>
        <w:r w:rsidR="00DC27DA" w:rsidRPr="00DC27DA">
          <w:rPr>
            <w:noProof/>
          </w:rPr>
          <w:fldChar w:fldCharType="separate"/>
        </w:r>
        <w:r w:rsidR="00DC27DA" w:rsidRPr="00DC27DA">
          <w:rPr>
            <w:noProof/>
          </w:rPr>
          <w:t>2</w:t>
        </w:r>
        <w:r w:rsidR="00DC27DA" w:rsidRPr="00DC27DA">
          <w:rPr>
            <w:noProof/>
          </w:rPr>
          <w:fldChar w:fldCharType="end"/>
        </w:r>
      </w:hyperlink>
    </w:p>
    <w:p w14:paraId="6F03CF71" w14:textId="1455CEF0" w:rsidR="00DC27DA" w:rsidRPr="00DC27DA" w:rsidRDefault="00960983">
      <w:pPr>
        <w:pStyle w:val="10"/>
        <w:tabs>
          <w:tab w:val="right" w:leader="dot" w:pos="8296"/>
        </w:tabs>
        <w:rPr>
          <w:rFonts w:asciiTheme="minorHAnsi" w:eastAsiaTheme="minorEastAsia" w:hAnsiTheme="minorHAnsi" w:cstheme="minorBidi"/>
          <w:noProof/>
          <w:szCs w:val="22"/>
        </w:rPr>
      </w:pPr>
      <w:hyperlink w:anchor="_Toc50495224" w:history="1">
        <w:r w:rsidR="00DC27DA" w:rsidRPr="00DC27DA">
          <w:rPr>
            <w:rStyle w:val="af4"/>
            <w:noProof/>
          </w:rPr>
          <w:t>前</w:t>
        </w:r>
        <w:r w:rsidR="00DC27DA" w:rsidRPr="00DC27DA">
          <w:rPr>
            <w:rStyle w:val="af4"/>
            <w:noProof/>
          </w:rPr>
          <w:t>  </w:t>
        </w:r>
        <w:r w:rsidR="00DC27DA" w:rsidRPr="00DC27DA">
          <w:rPr>
            <w:rStyle w:val="af4"/>
            <w:noProof/>
          </w:rPr>
          <w:t>言</w:t>
        </w:r>
        <w:r w:rsidR="00DC27DA" w:rsidRPr="00DC27DA">
          <w:rPr>
            <w:noProof/>
          </w:rPr>
          <w:tab/>
        </w:r>
        <w:r w:rsidR="00DC27DA" w:rsidRPr="00DC27DA">
          <w:rPr>
            <w:noProof/>
          </w:rPr>
          <w:fldChar w:fldCharType="begin"/>
        </w:r>
        <w:r w:rsidR="00DC27DA" w:rsidRPr="00DC27DA">
          <w:rPr>
            <w:noProof/>
          </w:rPr>
          <w:instrText xml:space="preserve"> PAGEREF _Toc50495224 \h </w:instrText>
        </w:r>
        <w:r w:rsidR="00DC27DA" w:rsidRPr="00DC27DA">
          <w:rPr>
            <w:noProof/>
          </w:rPr>
        </w:r>
        <w:r w:rsidR="00DC27DA" w:rsidRPr="00DC27DA">
          <w:rPr>
            <w:noProof/>
          </w:rPr>
          <w:fldChar w:fldCharType="separate"/>
        </w:r>
        <w:r w:rsidR="00DC27DA" w:rsidRPr="00DC27DA">
          <w:rPr>
            <w:noProof/>
          </w:rPr>
          <w:t>I</w:t>
        </w:r>
        <w:r w:rsidR="00DC27DA" w:rsidRPr="00DC27DA">
          <w:rPr>
            <w:noProof/>
          </w:rPr>
          <w:fldChar w:fldCharType="end"/>
        </w:r>
      </w:hyperlink>
    </w:p>
    <w:p w14:paraId="003A1B5D" w14:textId="03485E85" w:rsidR="00DC27DA" w:rsidRPr="00DC27DA" w:rsidRDefault="00960983">
      <w:pPr>
        <w:pStyle w:val="10"/>
        <w:tabs>
          <w:tab w:val="right" w:leader="dot" w:pos="8296"/>
        </w:tabs>
        <w:rPr>
          <w:rStyle w:val="af4"/>
        </w:rPr>
      </w:pPr>
      <w:hyperlink w:anchor="_Toc50495225" w:history="1">
        <w:r w:rsidR="00DC27DA" w:rsidRPr="00DC27DA">
          <w:rPr>
            <w:rStyle w:val="af4"/>
            <w:noProof/>
          </w:rPr>
          <w:t>引言</w:t>
        </w:r>
        <w:r w:rsidR="00DC27DA" w:rsidRPr="00DC27DA">
          <w:rPr>
            <w:rStyle w:val="af4"/>
          </w:rPr>
          <w:tab/>
        </w:r>
        <w:r w:rsidR="00DC27DA" w:rsidRPr="00DC27DA">
          <w:rPr>
            <w:rStyle w:val="af4"/>
          </w:rPr>
          <w:fldChar w:fldCharType="begin"/>
        </w:r>
        <w:r w:rsidR="00DC27DA" w:rsidRPr="00DC27DA">
          <w:rPr>
            <w:rStyle w:val="af4"/>
          </w:rPr>
          <w:instrText xml:space="preserve"> PAGEREF _Toc50495225 \h </w:instrText>
        </w:r>
        <w:r w:rsidR="00DC27DA" w:rsidRPr="00DC27DA">
          <w:rPr>
            <w:rStyle w:val="af4"/>
          </w:rPr>
        </w:r>
        <w:r w:rsidR="00DC27DA" w:rsidRPr="00DC27DA">
          <w:rPr>
            <w:rStyle w:val="af4"/>
          </w:rPr>
          <w:fldChar w:fldCharType="separate"/>
        </w:r>
        <w:r w:rsidR="00DC27DA" w:rsidRPr="00DC27DA">
          <w:rPr>
            <w:rStyle w:val="af4"/>
          </w:rPr>
          <w:t>II</w:t>
        </w:r>
        <w:r w:rsidR="00DC27DA" w:rsidRPr="00DC27DA">
          <w:rPr>
            <w:rStyle w:val="af4"/>
          </w:rPr>
          <w:fldChar w:fldCharType="end"/>
        </w:r>
      </w:hyperlink>
    </w:p>
    <w:p w14:paraId="503880CC" w14:textId="137C91B5" w:rsidR="00DC27DA" w:rsidRPr="00DC27DA" w:rsidRDefault="00960983">
      <w:pPr>
        <w:pStyle w:val="10"/>
        <w:tabs>
          <w:tab w:val="right" w:leader="dot" w:pos="8296"/>
        </w:tabs>
        <w:rPr>
          <w:rFonts w:asciiTheme="minorHAnsi" w:eastAsiaTheme="minorEastAsia" w:hAnsiTheme="minorHAnsi" w:cstheme="minorBidi"/>
          <w:noProof/>
          <w:szCs w:val="22"/>
        </w:rPr>
      </w:pPr>
      <w:hyperlink w:anchor="_Toc50495226" w:history="1">
        <w:r w:rsidR="00DC27DA" w:rsidRPr="00DC27DA">
          <w:rPr>
            <w:rStyle w:val="af4"/>
            <w:noProof/>
          </w:rPr>
          <w:t>痛风和高尿酸血症病证结合诊疗指南</w:t>
        </w:r>
        <w:r w:rsidR="00DC27DA" w:rsidRPr="00DC27DA">
          <w:rPr>
            <w:noProof/>
          </w:rPr>
          <w:tab/>
        </w:r>
        <w:r w:rsidR="00DC27DA" w:rsidRPr="00DC27DA">
          <w:rPr>
            <w:noProof/>
          </w:rPr>
          <w:fldChar w:fldCharType="begin"/>
        </w:r>
        <w:r w:rsidR="00DC27DA" w:rsidRPr="00DC27DA">
          <w:rPr>
            <w:noProof/>
          </w:rPr>
          <w:instrText xml:space="preserve"> PAGEREF _Toc50495226 \h </w:instrText>
        </w:r>
        <w:r w:rsidR="00DC27DA" w:rsidRPr="00DC27DA">
          <w:rPr>
            <w:noProof/>
          </w:rPr>
        </w:r>
        <w:r w:rsidR="00DC27DA" w:rsidRPr="00DC27DA">
          <w:rPr>
            <w:noProof/>
          </w:rPr>
          <w:fldChar w:fldCharType="separate"/>
        </w:r>
        <w:r w:rsidR="00DC27DA" w:rsidRPr="00DC27DA">
          <w:rPr>
            <w:noProof/>
          </w:rPr>
          <w:t>1</w:t>
        </w:r>
        <w:r w:rsidR="00DC27DA" w:rsidRPr="00DC27DA">
          <w:rPr>
            <w:noProof/>
          </w:rPr>
          <w:fldChar w:fldCharType="end"/>
        </w:r>
      </w:hyperlink>
    </w:p>
    <w:p w14:paraId="22B1ECED" w14:textId="7F353601" w:rsidR="00DC27DA" w:rsidRPr="00DC27DA" w:rsidRDefault="00960983">
      <w:pPr>
        <w:pStyle w:val="21"/>
        <w:tabs>
          <w:tab w:val="right" w:leader="dot" w:pos="8296"/>
        </w:tabs>
        <w:rPr>
          <w:rFonts w:asciiTheme="minorHAnsi" w:eastAsiaTheme="minorEastAsia" w:hAnsiTheme="minorHAnsi" w:cstheme="minorBidi"/>
          <w:noProof/>
          <w:szCs w:val="22"/>
        </w:rPr>
      </w:pPr>
      <w:hyperlink w:anchor="_Toc50495227" w:history="1">
        <w:r w:rsidR="00DC27DA" w:rsidRPr="00DC27DA">
          <w:rPr>
            <w:rStyle w:val="af4"/>
            <w:noProof/>
          </w:rPr>
          <w:t xml:space="preserve">1 </w:t>
        </w:r>
        <w:r w:rsidR="00DC27DA" w:rsidRPr="00DC27DA">
          <w:rPr>
            <w:rStyle w:val="af4"/>
            <w:noProof/>
          </w:rPr>
          <w:t>背景</w:t>
        </w:r>
        <w:r w:rsidR="00DC27DA" w:rsidRPr="00DC27DA">
          <w:rPr>
            <w:noProof/>
          </w:rPr>
          <w:tab/>
        </w:r>
        <w:r w:rsidR="00DC27DA" w:rsidRPr="00DC27DA">
          <w:rPr>
            <w:noProof/>
          </w:rPr>
          <w:fldChar w:fldCharType="begin"/>
        </w:r>
        <w:r w:rsidR="00DC27DA" w:rsidRPr="00DC27DA">
          <w:rPr>
            <w:noProof/>
          </w:rPr>
          <w:instrText xml:space="preserve"> PAGEREF _Toc50495227 \h </w:instrText>
        </w:r>
        <w:r w:rsidR="00DC27DA" w:rsidRPr="00DC27DA">
          <w:rPr>
            <w:noProof/>
          </w:rPr>
        </w:r>
        <w:r w:rsidR="00DC27DA" w:rsidRPr="00DC27DA">
          <w:rPr>
            <w:noProof/>
          </w:rPr>
          <w:fldChar w:fldCharType="separate"/>
        </w:r>
        <w:r w:rsidR="00DC27DA" w:rsidRPr="00DC27DA">
          <w:rPr>
            <w:noProof/>
          </w:rPr>
          <w:t>1</w:t>
        </w:r>
        <w:r w:rsidR="00DC27DA" w:rsidRPr="00DC27DA">
          <w:rPr>
            <w:noProof/>
          </w:rPr>
          <w:fldChar w:fldCharType="end"/>
        </w:r>
      </w:hyperlink>
    </w:p>
    <w:p w14:paraId="1EDB07A8" w14:textId="7A9B8669" w:rsidR="00DC27DA" w:rsidRPr="00DC27DA" w:rsidRDefault="00960983">
      <w:pPr>
        <w:pStyle w:val="21"/>
        <w:tabs>
          <w:tab w:val="right" w:leader="dot" w:pos="8296"/>
        </w:tabs>
        <w:rPr>
          <w:rFonts w:asciiTheme="minorHAnsi" w:eastAsiaTheme="minorEastAsia" w:hAnsiTheme="minorHAnsi" w:cstheme="minorBidi"/>
          <w:noProof/>
          <w:szCs w:val="22"/>
        </w:rPr>
      </w:pPr>
      <w:hyperlink w:anchor="_Toc50495228" w:history="1">
        <w:r w:rsidR="00DC27DA" w:rsidRPr="00DC27DA">
          <w:rPr>
            <w:rStyle w:val="af4"/>
            <w:noProof/>
          </w:rPr>
          <w:t xml:space="preserve">2 </w:t>
        </w:r>
        <w:r w:rsidR="00DC27DA" w:rsidRPr="00DC27DA">
          <w:rPr>
            <w:rStyle w:val="af4"/>
            <w:noProof/>
          </w:rPr>
          <w:t>推荐意见</w:t>
        </w:r>
        <w:r w:rsidR="00DC27DA" w:rsidRPr="00DC27DA">
          <w:rPr>
            <w:noProof/>
          </w:rPr>
          <w:tab/>
        </w:r>
        <w:r w:rsidR="00DC27DA" w:rsidRPr="00DC27DA">
          <w:rPr>
            <w:noProof/>
          </w:rPr>
          <w:fldChar w:fldCharType="begin"/>
        </w:r>
        <w:r w:rsidR="00DC27DA" w:rsidRPr="00DC27DA">
          <w:rPr>
            <w:noProof/>
          </w:rPr>
          <w:instrText xml:space="preserve"> PAGEREF _Toc50495228 \h </w:instrText>
        </w:r>
        <w:r w:rsidR="00DC27DA" w:rsidRPr="00DC27DA">
          <w:rPr>
            <w:noProof/>
          </w:rPr>
        </w:r>
        <w:r w:rsidR="00DC27DA" w:rsidRPr="00DC27DA">
          <w:rPr>
            <w:noProof/>
          </w:rPr>
          <w:fldChar w:fldCharType="separate"/>
        </w:r>
        <w:r w:rsidR="00DC27DA" w:rsidRPr="00DC27DA">
          <w:rPr>
            <w:noProof/>
          </w:rPr>
          <w:t>1</w:t>
        </w:r>
        <w:r w:rsidR="00DC27DA" w:rsidRPr="00DC27DA">
          <w:rPr>
            <w:noProof/>
          </w:rPr>
          <w:fldChar w:fldCharType="end"/>
        </w:r>
      </w:hyperlink>
    </w:p>
    <w:p w14:paraId="53C17D6A" w14:textId="5A17182D" w:rsidR="00DC27DA" w:rsidRPr="00DC27DA" w:rsidRDefault="00960983">
      <w:pPr>
        <w:pStyle w:val="21"/>
        <w:tabs>
          <w:tab w:val="right" w:leader="dot" w:pos="8296"/>
        </w:tabs>
        <w:rPr>
          <w:rFonts w:asciiTheme="minorHAnsi" w:eastAsiaTheme="minorEastAsia" w:hAnsiTheme="minorHAnsi" w:cstheme="minorBidi"/>
          <w:noProof/>
          <w:szCs w:val="22"/>
        </w:rPr>
      </w:pPr>
      <w:hyperlink w:anchor="_Toc50495229" w:history="1">
        <w:r w:rsidR="00DC27DA" w:rsidRPr="00DC27DA">
          <w:rPr>
            <w:rStyle w:val="af4"/>
            <w:noProof/>
          </w:rPr>
          <w:t xml:space="preserve">3 </w:t>
        </w:r>
        <w:r w:rsidR="00DC27DA" w:rsidRPr="00DC27DA">
          <w:rPr>
            <w:rStyle w:val="af4"/>
            <w:noProof/>
          </w:rPr>
          <w:t>指南形成说明</w:t>
        </w:r>
        <w:r w:rsidR="00DC27DA" w:rsidRPr="00DC27DA">
          <w:rPr>
            <w:noProof/>
          </w:rPr>
          <w:tab/>
        </w:r>
        <w:r w:rsidR="00DC27DA" w:rsidRPr="00DC27DA">
          <w:rPr>
            <w:noProof/>
          </w:rPr>
          <w:fldChar w:fldCharType="begin"/>
        </w:r>
        <w:r w:rsidR="00DC27DA" w:rsidRPr="00DC27DA">
          <w:rPr>
            <w:noProof/>
          </w:rPr>
          <w:instrText xml:space="preserve"> PAGEREF _Toc50495229 \h </w:instrText>
        </w:r>
        <w:r w:rsidR="00DC27DA" w:rsidRPr="00DC27DA">
          <w:rPr>
            <w:noProof/>
          </w:rPr>
        </w:r>
        <w:r w:rsidR="00DC27DA" w:rsidRPr="00DC27DA">
          <w:rPr>
            <w:noProof/>
          </w:rPr>
          <w:fldChar w:fldCharType="separate"/>
        </w:r>
        <w:r w:rsidR="00DC27DA" w:rsidRPr="00DC27DA">
          <w:rPr>
            <w:noProof/>
          </w:rPr>
          <w:t>9</w:t>
        </w:r>
        <w:r w:rsidR="00DC27DA" w:rsidRPr="00DC27DA">
          <w:rPr>
            <w:noProof/>
          </w:rPr>
          <w:fldChar w:fldCharType="end"/>
        </w:r>
      </w:hyperlink>
    </w:p>
    <w:p w14:paraId="40F52CFD" w14:textId="22BC64A4" w:rsidR="00DC27DA" w:rsidRPr="00DC27DA" w:rsidRDefault="00960983">
      <w:pPr>
        <w:pStyle w:val="21"/>
        <w:tabs>
          <w:tab w:val="right" w:leader="dot" w:pos="8296"/>
        </w:tabs>
        <w:rPr>
          <w:rFonts w:asciiTheme="minorHAnsi" w:eastAsiaTheme="minorEastAsia" w:hAnsiTheme="minorHAnsi" w:cstheme="minorBidi"/>
          <w:noProof/>
          <w:szCs w:val="22"/>
        </w:rPr>
      </w:pPr>
      <w:hyperlink w:anchor="_Toc50495230" w:history="1">
        <w:r w:rsidR="00DC27DA" w:rsidRPr="00DC27DA">
          <w:rPr>
            <w:rStyle w:val="af4"/>
            <w:noProof/>
          </w:rPr>
          <w:t xml:space="preserve">附　录　</w:t>
        </w:r>
        <w:r w:rsidR="00DC27DA" w:rsidRPr="00DC27DA">
          <w:rPr>
            <w:rStyle w:val="af4"/>
            <w:noProof/>
          </w:rPr>
          <w:t>A</w:t>
        </w:r>
        <w:r w:rsidR="00DC27DA" w:rsidRPr="00DC27DA">
          <w:rPr>
            <w:noProof/>
          </w:rPr>
          <w:tab/>
        </w:r>
        <w:r w:rsidR="00DC27DA" w:rsidRPr="00DC27DA">
          <w:rPr>
            <w:noProof/>
          </w:rPr>
          <w:fldChar w:fldCharType="begin"/>
        </w:r>
        <w:r w:rsidR="00DC27DA" w:rsidRPr="00DC27DA">
          <w:rPr>
            <w:noProof/>
          </w:rPr>
          <w:instrText xml:space="preserve"> PAGEREF _Toc50495230 \h </w:instrText>
        </w:r>
        <w:r w:rsidR="00DC27DA" w:rsidRPr="00DC27DA">
          <w:rPr>
            <w:noProof/>
          </w:rPr>
        </w:r>
        <w:r w:rsidR="00DC27DA" w:rsidRPr="00DC27DA">
          <w:rPr>
            <w:noProof/>
          </w:rPr>
          <w:fldChar w:fldCharType="separate"/>
        </w:r>
        <w:r w:rsidR="00DC27DA" w:rsidRPr="00DC27DA">
          <w:rPr>
            <w:noProof/>
          </w:rPr>
          <w:t>11</w:t>
        </w:r>
        <w:r w:rsidR="00DC27DA" w:rsidRPr="00DC27DA">
          <w:rPr>
            <w:noProof/>
          </w:rPr>
          <w:fldChar w:fldCharType="end"/>
        </w:r>
      </w:hyperlink>
    </w:p>
    <w:p w14:paraId="18CBCBD1" w14:textId="5A845BC5" w:rsidR="00DC27DA" w:rsidRPr="00DC27DA" w:rsidRDefault="00960983">
      <w:pPr>
        <w:pStyle w:val="21"/>
        <w:tabs>
          <w:tab w:val="right" w:leader="dot" w:pos="8296"/>
        </w:tabs>
        <w:rPr>
          <w:rFonts w:asciiTheme="minorHAnsi" w:eastAsiaTheme="minorEastAsia" w:hAnsiTheme="minorHAnsi" w:cstheme="minorBidi"/>
          <w:noProof/>
          <w:szCs w:val="22"/>
        </w:rPr>
      </w:pPr>
      <w:hyperlink w:anchor="_Toc50495231" w:history="1">
        <w:r w:rsidR="00DC27DA" w:rsidRPr="00DC27DA">
          <w:rPr>
            <w:rStyle w:val="af4"/>
            <w:noProof/>
          </w:rPr>
          <w:t>（资料性附录）</w:t>
        </w:r>
        <w:r w:rsidR="00DC27DA" w:rsidRPr="00DC27DA">
          <w:rPr>
            <w:noProof/>
          </w:rPr>
          <w:tab/>
        </w:r>
        <w:r w:rsidR="00DC27DA" w:rsidRPr="00DC27DA">
          <w:rPr>
            <w:noProof/>
          </w:rPr>
          <w:fldChar w:fldCharType="begin"/>
        </w:r>
        <w:r w:rsidR="00DC27DA" w:rsidRPr="00DC27DA">
          <w:rPr>
            <w:noProof/>
          </w:rPr>
          <w:instrText xml:space="preserve"> PAGEREF _Toc50495231 \h </w:instrText>
        </w:r>
        <w:r w:rsidR="00DC27DA" w:rsidRPr="00DC27DA">
          <w:rPr>
            <w:noProof/>
          </w:rPr>
        </w:r>
        <w:r w:rsidR="00DC27DA" w:rsidRPr="00DC27DA">
          <w:rPr>
            <w:noProof/>
          </w:rPr>
          <w:fldChar w:fldCharType="separate"/>
        </w:r>
        <w:r w:rsidR="00DC27DA" w:rsidRPr="00DC27DA">
          <w:rPr>
            <w:noProof/>
          </w:rPr>
          <w:t>11</w:t>
        </w:r>
        <w:r w:rsidR="00DC27DA" w:rsidRPr="00DC27DA">
          <w:rPr>
            <w:noProof/>
          </w:rPr>
          <w:fldChar w:fldCharType="end"/>
        </w:r>
      </w:hyperlink>
    </w:p>
    <w:p w14:paraId="5D56C599" w14:textId="6A1B777C" w:rsidR="00DC27DA" w:rsidRPr="00DC27DA" w:rsidRDefault="00960983">
      <w:pPr>
        <w:pStyle w:val="21"/>
        <w:tabs>
          <w:tab w:val="right" w:leader="dot" w:pos="8296"/>
        </w:tabs>
        <w:rPr>
          <w:rFonts w:ascii="黑体" w:eastAsia="黑体" w:hAnsi="黑体" w:cstheme="minorBidi"/>
          <w:noProof/>
          <w:szCs w:val="22"/>
        </w:rPr>
      </w:pPr>
      <w:hyperlink w:anchor="_Toc50495232" w:history="1">
        <w:r w:rsidR="00DC27DA" w:rsidRPr="00DC27DA">
          <w:rPr>
            <w:rStyle w:val="af4"/>
            <w:rFonts w:ascii="黑体" w:eastAsia="黑体" w:hAnsi="黑体"/>
            <w:noProof/>
          </w:rPr>
          <w:t>痛风和高尿酸血症中医证候诊疗专家共识</w:t>
        </w:r>
        <w:r w:rsidR="00DC27DA" w:rsidRPr="00DC27DA">
          <w:rPr>
            <w:rFonts w:ascii="黑体" w:eastAsia="黑体" w:hAnsi="黑体"/>
            <w:noProof/>
          </w:rPr>
          <w:tab/>
        </w:r>
        <w:r w:rsidR="00DC27DA" w:rsidRPr="00DC27DA">
          <w:rPr>
            <w:rFonts w:ascii="黑体" w:eastAsia="黑体" w:hAnsi="黑体"/>
            <w:noProof/>
          </w:rPr>
          <w:fldChar w:fldCharType="begin"/>
        </w:r>
        <w:r w:rsidR="00DC27DA" w:rsidRPr="00DC27DA">
          <w:rPr>
            <w:rFonts w:ascii="黑体" w:eastAsia="黑体" w:hAnsi="黑体"/>
            <w:noProof/>
          </w:rPr>
          <w:instrText xml:space="preserve"> PAGEREF _Toc50495232 \h </w:instrText>
        </w:r>
        <w:r w:rsidR="00DC27DA" w:rsidRPr="00DC27DA">
          <w:rPr>
            <w:rFonts w:ascii="黑体" w:eastAsia="黑体" w:hAnsi="黑体"/>
            <w:noProof/>
          </w:rPr>
        </w:r>
        <w:r w:rsidR="00DC27DA" w:rsidRPr="00DC27DA">
          <w:rPr>
            <w:rFonts w:ascii="黑体" w:eastAsia="黑体" w:hAnsi="黑体"/>
            <w:noProof/>
          </w:rPr>
          <w:fldChar w:fldCharType="separate"/>
        </w:r>
        <w:r w:rsidR="00DC27DA" w:rsidRPr="00DC27DA">
          <w:rPr>
            <w:rFonts w:ascii="黑体" w:eastAsia="黑体" w:hAnsi="黑体"/>
            <w:noProof/>
          </w:rPr>
          <w:t>11</w:t>
        </w:r>
        <w:r w:rsidR="00DC27DA" w:rsidRPr="00DC27DA">
          <w:rPr>
            <w:rFonts w:ascii="黑体" w:eastAsia="黑体" w:hAnsi="黑体"/>
            <w:noProof/>
          </w:rPr>
          <w:fldChar w:fldCharType="end"/>
        </w:r>
      </w:hyperlink>
    </w:p>
    <w:p w14:paraId="64E77305" w14:textId="0A8A478D" w:rsidR="00DC27DA" w:rsidRPr="00DC27DA" w:rsidRDefault="00960983">
      <w:pPr>
        <w:pStyle w:val="21"/>
        <w:tabs>
          <w:tab w:val="right" w:leader="dot" w:pos="8296"/>
        </w:tabs>
        <w:rPr>
          <w:rFonts w:asciiTheme="minorHAnsi" w:eastAsiaTheme="minorEastAsia" w:hAnsiTheme="minorHAnsi" w:cstheme="minorBidi"/>
          <w:noProof/>
          <w:szCs w:val="22"/>
        </w:rPr>
      </w:pPr>
      <w:hyperlink w:anchor="_Toc50495233" w:history="1">
        <w:r w:rsidR="00DC27DA" w:rsidRPr="00DC27DA">
          <w:rPr>
            <w:rStyle w:val="af4"/>
            <w:noProof/>
          </w:rPr>
          <w:t xml:space="preserve">附　录　</w:t>
        </w:r>
        <w:r w:rsidR="00DC27DA" w:rsidRPr="00DC27DA">
          <w:rPr>
            <w:rStyle w:val="af4"/>
            <w:noProof/>
          </w:rPr>
          <w:t>B</w:t>
        </w:r>
        <w:r w:rsidR="00DC27DA" w:rsidRPr="00DC27DA">
          <w:rPr>
            <w:noProof/>
          </w:rPr>
          <w:tab/>
        </w:r>
        <w:r w:rsidR="00DC27DA" w:rsidRPr="00DC27DA">
          <w:rPr>
            <w:noProof/>
          </w:rPr>
          <w:fldChar w:fldCharType="begin"/>
        </w:r>
        <w:r w:rsidR="00DC27DA" w:rsidRPr="00DC27DA">
          <w:rPr>
            <w:noProof/>
          </w:rPr>
          <w:instrText xml:space="preserve"> PAGEREF _Toc50495233 \h </w:instrText>
        </w:r>
        <w:r w:rsidR="00DC27DA" w:rsidRPr="00DC27DA">
          <w:rPr>
            <w:noProof/>
          </w:rPr>
        </w:r>
        <w:r w:rsidR="00DC27DA" w:rsidRPr="00DC27DA">
          <w:rPr>
            <w:noProof/>
          </w:rPr>
          <w:fldChar w:fldCharType="separate"/>
        </w:r>
        <w:r w:rsidR="00DC27DA" w:rsidRPr="00DC27DA">
          <w:rPr>
            <w:noProof/>
          </w:rPr>
          <w:t>14</w:t>
        </w:r>
        <w:r w:rsidR="00DC27DA" w:rsidRPr="00DC27DA">
          <w:rPr>
            <w:noProof/>
          </w:rPr>
          <w:fldChar w:fldCharType="end"/>
        </w:r>
      </w:hyperlink>
    </w:p>
    <w:p w14:paraId="1E346AFF" w14:textId="549B1A64" w:rsidR="00DC27DA" w:rsidRPr="00DC27DA" w:rsidRDefault="00960983">
      <w:pPr>
        <w:pStyle w:val="21"/>
        <w:tabs>
          <w:tab w:val="right" w:leader="dot" w:pos="8296"/>
        </w:tabs>
        <w:rPr>
          <w:rFonts w:asciiTheme="minorHAnsi" w:eastAsiaTheme="minorEastAsia" w:hAnsiTheme="minorHAnsi" w:cstheme="minorBidi"/>
          <w:noProof/>
          <w:szCs w:val="22"/>
        </w:rPr>
      </w:pPr>
      <w:hyperlink w:anchor="_Toc50495234" w:history="1">
        <w:r w:rsidR="00DC27DA" w:rsidRPr="00DC27DA">
          <w:rPr>
            <w:rStyle w:val="af4"/>
            <w:noProof/>
          </w:rPr>
          <w:t>（资料性附录）</w:t>
        </w:r>
        <w:r w:rsidR="00DC27DA" w:rsidRPr="00DC27DA">
          <w:rPr>
            <w:noProof/>
          </w:rPr>
          <w:tab/>
        </w:r>
        <w:r w:rsidR="00DC27DA" w:rsidRPr="00DC27DA">
          <w:rPr>
            <w:noProof/>
          </w:rPr>
          <w:fldChar w:fldCharType="begin"/>
        </w:r>
        <w:r w:rsidR="00DC27DA" w:rsidRPr="00DC27DA">
          <w:rPr>
            <w:noProof/>
          </w:rPr>
          <w:instrText xml:space="preserve"> PAGEREF _Toc50495234 \h </w:instrText>
        </w:r>
        <w:r w:rsidR="00DC27DA" w:rsidRPr="00DC27DA">
          <w:rPr>
            <w:noProof/>
          </w:rPr>
        </w:r>
        <w:r w:rsidR="00DC27DA" w:rsidRPr="00DC27DA">
          <w:rPr>
            <w:noProof/>
          </w:rPr>
          <w:fldChar w:fldCharType="separate"/>
        </w:r>
        <w:r w:rsidR="00DC27DA" w:rsidRPr="00DC27DA">
          <w:rPr>
            <w:noProof/>
          </w:rPr>
          <w:t>14</w:t>
        </w:r>
        <w:r w:rsidR="00DC27DA" w:rsidRPr="00DC27DA">
          <w:rPr>
            <w:noProof/>
          </w:rPr>
          <w:fldChar w:fldCharType="end"/>
        </w:r>
      </w:hyperlink>
    </w:p>
    <w:p w14:paraId="5BF98CDB" w14:textId="23F85306" w:rsidR="00DC27DA" w:rsidRPr="00DC27DA" w:rsidRDefault="00960983">
      <w:pPr>
        <w:pStyle w:val="21"/>
        <w:tabs>
          <w:tab w:val="right" w:leader="dot" w:pos="8296"/>
        </w:tabs>
        <w:rPr>
          <w:rFonts w:asciiTheme="minorHAnsi" w:eastAsiaTheme="minorEastAsia" w:hAnsiTheme="minorHAnsi" w:cstheme="minorBidi"/>
          <w:noProof/>
          <w:szCs w:val="22"/>
        </w:rPr>
      </w:pPr>
      <w:hyperlink w:anchor="_Toc50495235" w:history="1">
        <w:r w:rsidR="00DC27DA" w:rsidRPr="00DC27DA">
          <w:rPr>
            <w:rStyle w:val="af4"/>
            <w:rFonts w:eastAsia="黑体"/>
            <w:noProof/>
          </w:rPr>
          <w:t>痛风国际分类标准</w:t>
        </w:r>
        <w:r w:rsidR="00DC27DA" w:rsidRPr="00DC27DA">
          <w:rPr>
            <w:noProof/>
          </w:rPr>
          <w:tab/>
        </w:r>
        <w:r w:rsidR="00DC27DA" w:rsidRPr="00DC27DA">
          <w:rPr>
            <w:noProof/>
          </w:rPr>
          <w:fldChar w:fldCharType="begin"/>
        </w:r>
        <w:r w:rsidR="00DC27DA" w:rsidRPr="00DC27DA">
          <w:rPr>
            <w:noProof/>
          </w:rPr>
          <w:instrText xml:space="preserve"> PAGEREF _Toc50495235 \h </w:instrText>
        </w:r>
        <w:r w:rsidR="00DC27DA" w:rsidRPr="00DC27DA">
          <w:rPr>
            <w:noProof/>
          </w:rPr>
        </w:r>
        <w:r w:rsidR="00DC27DA" w:rsidRPr="00DC27DA">
          <w:rPr>
            <w:noProof/>
          </w:rPr>
          <w:fldChar w:fldCharType="separate"/>
        </w:r>
        <w:r w:rsidR="00DC27DA" w:rsidRPr="00DC27DA">
          <w:rPr>
            <w:noProof/>
          </w:rPr>
          <w:t>14</w:t>
        </w:r>
        <w:r w:rsidR="00DC27DA" w:rsidRPr="00DC27DA">
          <w:rPr>
            <w:noProof/>
          </w:rPr>
          <w:fldChar w:fldCharType="end"/>
        </w:r>
      </w:hyperlink>
    </w:p>
    <w:p w14:paraId="0F9D8DB2" w14:textId="17BCA602" w:rsidR="00DC27DA" w:rsidRPr="00DC27DA" w:rsidRDefault="00960983">
      <w:pPr>
        <w:pStyle w:val="21"/>
        <w:tabs>
          <w:tab w:val="right" w:leader="dot" w:pos="8296"/>
        </w:tabs>
        <w:rPr>
          <w:rFonts w:asciiTheme="minorHAnsi" w:eastAsiaTheme="minorEastAsia" w:hAnsiTheme="minorHAnsi" w:cstheme="minorBidi"/>
          <w:noProof/>
          <w:szCs w:val="22"/>
        </w:rPr>
      </w:pPr>
      <w:hyperlink w:anchor="_Toc50495236" w:history="1">
        <w:r w:rsidR="00DC27DA" w:rsidRPr="00DC27DA">
          <w:rPr>
            <w:rStyle w:val="af4"/>
            <w:noProof/>
          </w:rPr>
          <w:t>B.1 1977</w:t>
        </w:r>
        <w:r w:rsidR="00DC27DA" w:rsidRPr="00DC27DA">
          <w:rPr>
            <w:rStyle w:val="af4"/>
            <w:noProof/>
          </w:rPr>
          <w:t>年美国风湿病学（</w:t>
        </w:r>
        <w:r w:rsidR="00DC27DA" w:rsidRPr="00DC27DA">
          <w:rPr>
            <w:rStyle w:val="af4"/>
            <w:noProof/>
          </w:rPr>
          <w:t>ACR</w:t>
        </w:r>
        <w:r w:rsidR="00DC27DA" w:rsidRPr="00DC27DA">
          <w:rPr>
            <w:rStyle w:val="af4"/>
            <w:noProof/>
          </w:rPr>
          <w:t>）分类标准</w:t>
        </w:r>
        <w:r w:rsidR="00DC27DA" w:rsidRPr="00DC27DA">
          <w:rPr>
            <w:noProof/>
          </w:rPr>
          <w:tab/>
        </w:r>
        <w:r w:rsidR="00DC27DA" w:rsidRPr="00DC27DA">
          <w:rPr>
            <w:noProof/>
          </w:rPr>
          <w:fldChar w:fldCharType="begin"/>
        </w:r>
        <w:r w:rsidR="00DC27DA" w:rsidRPr="00DC27DA">
          <w:rPr>
            <w:noProof/>
          </w:rPr>
          <w:instrText xml:space="preserve"> PAGEREF _Toc50495236 \h </w:instrText>
        </w:r>
        <w:r w:rsidR="00DC27DA" w:rsidRPr="00DC27DA">
          <w:rPr>
            <w:noProof/>
          </w:rPr>
        </w:r>
        <w:r w:rsidR="00DC27DA" w:rsidRPr="00DC27DA">
          <w:rPr>
            <w:noProof/>
          </w:rPr>
          <w:fldChar w:fldCharType="separate"/>
        </w:r>
        <w:r w:rsidR="00DC27DA" w:rsidRPr="00DC27DA">
          <w:rPr>
            <w:noProof/>
          </w:rPr>
          <w:t>14</w:t>
        </w:r>
        <w:r w:rsidR="00DC27DA" w:rsidRPr="00DC27DA">
          <w:rPr>
            <w:noProof/>
          </w:rPr>
          <w:fldChar w:fldCharType="end"/>
        </w:r>
      </w:hyperlink>
    </w:p>
    <w:p w14:paraId="2A519ADD" w14:textId="07AD4045" w:rsidR="00DC27DA" w:rsidRPr="00DC27DA" w:rsidRDefault="00960983">
      <w:pPr>
        <w:pStyle w:val="21"/>
        <w:tabs>
          <w:tab w:val="right" w:leader="dot" w:pos="8296"/>
        </w:tabs>
        <w:rPr>
          <w:rFonts w:asciiTheme="minorHAnsi" w:eastAsiaTheme="minorEastAsia" w:hAnsiTheme="minorHAnsi" w:cstheme="minorBidi"/>
          <w:noProof/>
          <w:szCs w:val="22"/>
        </w:rPr>
      </w:pPr>
      <w:hyperlink w:anchor="_Toc50495237" w:history="1">
        <w:r w:rsidR="00DC27DA" w:rsidRPr="00DC27DA">
          <w:rPr>
            <w:rStyle w:val="af4"/>
            <w:noProof/>
          </w:rPr>
          <w:t>B.2 2015</w:t>
        </w:r>
        <w:r w:rsidR="00DC27DA" w:rsidRPr="00DC27DA">
          <w:rPr>
            <w:rStyle w:val="af4"/>
            <w:noProof/>
          </w:rPr>
          <w:t>年</w:t>
        </w:r>
        <w:r w:rsidR="00DC27DA" w:rsidRPr="00DC27DA">
          <w:rPr>
            <w:rStyle w:val="af4"/>
            <w:noProof/>
          </w:rPr>
          <w:t>ACR/EULAR</w:t>
        </w:r>
        <w:r w:rsidR="00DC27DA" w:rsidRPr="00DC27DA">
          <w:rPr>
            <w:rStyle w:val="af4"/>
            <w:noProof/>
          </w:rPr>
          <w:t>痛风分类标准</w:t>
        </w:r>
        <w:r w:rsidR="00DC27DA" w:rsidRPr="00DC27DA">
          <w:rPr>
            <w:noProof/>
          </w:rPr>
          <w:tab/>
        </w:r>
        <w:r w:rsidR="00DC27DA" w:rsidRPr="00DC27DA">
          <w:rPr>
            <w:noProof/>
          </w:rPr>
          <w:fldChar w:fldCharType="begin"/>
        </w:r>
        <w:r w:rsidR="00DC27DA" w:rsidRPr="00DC27DA">
          <w:rPr>
            <w:noProof/>
          </w:rPr>
          <w:instrText xml:space="preserve"> PAGEREF _Toc50495237 \h </w:instrText>
        </w:r>
        <w:r w:rsidR="00DC27DA" w:rsidRPr="00DC27DA">
          <w:rPr>
            <w:noProof/>
          </w:rPr>
        </w:r>
        <w:r w:rsidR="00DC27DA" w:rsidRPr="00DC27DA">
          <w:rPr>
            <w:noProof/>
          </w:rPr>
          <w:fldChar w:fldCharType="separate"/>
        </w:r>
        <w:r w:rsidR="00DC27DA" w:rsidRPr="00DC27DA">
          <w:rPr>
            <w:noProof/>
          </w:rPr>
          <w:t>14</w:t>
        </w:r>
        <w:r w:rsidR="00DC27DA" w:rsidRPr="00DC27DA">
          <w:rPr>
            <w:noProof/>
          </w:rPr>
          <w:fldChar w:fldCharType="end"/>
        </w:r>
      </w:hyperlink>
    </w:p>
    <w:p w14:paraId="17AEE8C7" w14:textId="0FC70E77" w:rsidR="00DC27DA" w:rsidRPr="00DC27DA" w:rsidRDefault="00960983">
      <w:pPr>
        <w:pStyle w:val="21"/>
        <w:tabs>
          <w:tab w:val="right" w:leader="dot" w:pos="8296"/>
        </w:tabs>
        <w:rPr>
          <w:rFonts w:asciiTheme="minorHAnsi" w:eastAsiaTheme="minorEastAsia" w:hAnsiTheme="minorHAnsi" w:cstheme="minorBidi"/>
          <w:noProof/>
          <w:szCs w:val="22"/>
        </w:rPr>
      </w:pPr>
      <w:hyperlink w:anchor="_Toc50495238" w:history="1">
        <w:r w:rsidR="00DC27DA" w:rsidRPr="00DC27DA">
          <w:rPr>
            <w:rStyle w:val="af4"/>
            <w:noProof/>
          </w:rPr>
          <w:t xml:space="preserve">附　录　</w:t>
        </w:r>
        <w:r w:rsidR="00DC27DA" w:rsidRPr="00DC27DA">
          <w:rPr>
            <w:rStyle w:val="af4"/>
            <w:noProof/>
          </w:rPr>
          <w:t>C</w:t>
        </w:r>
        <w:r w:rsidR="00DC27DA" w:rsidRPr="00DC27DA">
          <w:rPr>
            <w:noProof/>
          </w:rPr>
          <w:tab/>
        </w:r>
        <w:r w:rsidR="00DC27DA" w:rsidRPr="00DC27DA">
          <w:rPr>
            <w:noProof/>
          </w:rPr>
          <w:fldChar w:fldCharType="begin"/>
        </w:r>
        <w:r w:rsidR="00DC27DA" w:rsidRPr="00DC27DA">
          <w:rPr>
            <w:noProof/>
          </w:rPr>
          <w:instrText xml:space="preserve"> PAGEREF _Toc50495238 \h </w:instrText>
        </w:r>
        <w:r w:rsidR="00DC27DA" w:rsidRPr="00DC27DA">
          <w:rPr>
            <w:noProof/>
          </w:rPr>
        </w:r>
        <w:r w:rsidR="00DC27DA" w:rsidRPr="00DC27DA">
          <w:rPr>
            <w:noProof/>
          </w:rPr>
          <w:fldChar w:fldCharType="separate"/>
        </w:r>
        <w:r w:rsidR="00DC27DA" w:rsidRPr="00DC27DA">
          <w:rPr>
            <w:noProof/>
          </w:rPr>
          <w:t>16</w:t>
        </w:r>
        <w:r w:rsidR="00DC27DA" w:rsidRPr="00DC27DA">
          <w:rPr>
            <w:noProof/>
          </w:rPr>
          <w:fldChar w:fldCharType="end"/>
        </w:r>
      </w:hyperlink>
    </w:p>
    <w:p w14:paraId="2C24E1A0" w14:textId="5903A6C2" w:rsidR="00DC27DA" w:rsidRPr="00DC27DA" w:rsidRDefault="00960983">
      <w:pPr>
        <w:pStyle w:val="21"/>
        <w:tabs>
          <w:tab w:val="right" w:leader="dot" w:pos="8296"/>
        </w:tabs>
        <w:rPr>
          <w:rFonts w:asciiTheme="minorHAnsi" w:eastAsiaTheme="minorEastAsia" w:hAnsiTheme="minorHAnsi" w:cstheme="minorBidi"/>
          <w:noProof/>
          <w:szCs w:val="22"/>
        </w:rPr>
      </w:pPr>
      <w:hyperlink w:anchor="_Toc50495239" w:history="1">
        <w:r w:rsidR="00DC27DA" w:rsidRPr="00DC27DA">
          <w:rPr>
            <w:rStyle w:val="af4"/>
            <w:noProof/>
          </w:rPr>
          <w:t>（资料性附录）</w:t>
        </w:r>
        <w:r w:rsidR="00DC27DA" w:rsidRPr="00DC27DA">
          <w:rPr>
            <w:noProof/>
          </w:rPr>
          <w:tab/>
        </w:r>
        <w:r w:rsidR="00DC27DA" w:rsidRPr="00DC27DA">
          <w:rPr>
            <w:noProof/>
          </w:rPr>
          <w:fldChar w:fldCharType="begin"/>
        </w:r>
        <w:r w:rsidR="00DC27DA" w:rsidRPr="00DC27DA">
          <w:rPr>
            <w:noProof/>
          </w:rPr>
          <w:instrText xml:space="preserve"> PAGEREF _Toc50495239 \h </w:instrText>
        </w:r>
        <w:r w:rsidR="00DC27DA" w:rsidRPr="00DC27DA">
          <w:rPr>
            <w:noProof/>
          </w:rPr>
        </w:r>
        <w:r w:rsidR="00DC27DA" w:rsidRPr="00DC27DA">
          <w:rPr>
            <w:noProof/>
          </w:rPr>
          <w:fldChar w:fldCharType="separate"/>
        </w:r>
        <w:r w:rsidR="00DC27DA" w:rsidRPr="00DC27DA">
          <w:rPr>
            <w:noProof/>
          </w:rPr>
          <w:t>16</w:t>
        </w:r>
        <w:r w:rsidR="00DC27DA" w:rsidRPr="00DC27DA">
          <w:rPr>
            <w:noProof/>
          </w:rPr>
          <w:fldChar w:fldCharType="end"/>
        </w:r>
      </w:hyperlink>
    </w:p>
    <w:p w14:paraId="1DF08DF8" w14:textId="6D994630" w:rsidR="00DC27DA" w:rsidRPr="00DC27DA" w:rsidRDefault="00960983">
      <w:pPr>
        <w:pStyle w:val="21"/>
        <w:tabs>
          <w:tab w:val="right" w:leader="dot" w:pos="8296"/>
        </w:tabs>
        <w:rPr>
          <w:rFonts w:asciiTheme="minorHAnsi" w:eastAsiaTheme="minorEastAsia" w:hAnsiTheme="minorHAnsi" w:cstheme="minorBidi"/>
          <w:noProof/>
          <w:szCs w:val="22"/>
        </w:rPr>
      </w:pPr>
      <w:hyperlink w:anchor="_Toc50495240" w:history="1">
        <w:r w:rsidR="00DC27DA" w:rsidRPr="00DC27DA">
          <w:rPr>
            <w:rStyle w:val="af4"/>
            <w:rFonts w:eastAsia="黑体" w:cs="Arial"/>
            <w:noProof/>
            <w:lang w:val="zh-CN"/>
          </w:rPr>
          <w:t>各种食物嘌呤含量表</w:t>
        </w:r>
        <w:r w:rsidR="00DC27DA" w:rsidRPr="00DC27DA">
          <w:rPr>
            <w:rStyle w:val="af4"/>
            <w:rFonts w:eastAsia="黑体" w:cs="Arial"/>
            <w:noProof/>
          </w:rPr>
          <w:t>（</w:t>
        </w:r>
        <w:r w:rsidR="00DC27DA" w:rsidRPr="00DC27DA">
          <w:rPr>
            <w:rStyle w:val="af4"/>
            <w:rFonts w:eastAsia="黑体" w:cs="Arial"/>
            <w:noProof/>
            <w:lang w:val="zh-CN"/>
          </w:rPr>
          <w:t>每百克</w:t>
        </w:r>
        <w:r w:rsidR="00DC27DA" w:rsidRPr="00DC27DA">
          <w:rPr>
            <w:rStyle w:val="af4"/>
            <w:rFonts w:eastAsia="黑体" w:cs="Arial"/>
            <w:noProof/>
          </w:rPr>
          <w:t>）</w:t>
        </w:r>
        <w:r w:rsidR="00DC27DA" w:rsidRPr="00DC27DA">
          <w:rPr>
            <w:noProof/>
          </w:rPr>
          <w:tab/>
        </w:r>
        <w:r w:rsidR="00DC27DA" w:rsidRPr="00DC27DA">
          <w:rPr>
            <w:noProof/>
          </w:rPr>
          <w:fldChar w:fldCharType="begin"/>
        </w:r>
        <w:r w:rsidR="00DC27DA" w:rsidRPr="00DC27DA">
          <w:rPr>
            <w:noProof/>
          </w:rPr>
          <w:instrText xml:space="preserve"> PAGEREF _Toc50495240 \h </w:instrText>
        </w:r>
        <w:r w:rsidR="00DC27DA" w:rsidRPr="00DC27DA">
          <w:rPr>
            <w:noProof/>
          </w:rPr>
        </w:r>
        <w:r w:rsidR="00DC27DA" w:rsidRPr="00DC27DA">
          <w:rPr>
            <w:noProof/>
          </w:rPr>
          <w:fldChar w:fldCharType="separate"/>
        </w:r>
        <w:r w:rsidR="00DC27DA" w:rsidRPr="00DC27DA">
          <w:rPr>
            <w:noProof/>
          </w:rPr>
          <w:t>16</w:t>
        </w:r>
        <w:r w:rsidR="00DC27DA" w:rsidRPr="00DC27DA">
          <w:rPr>
            <w:noProof/>
          </w:rPr>
          <w:fldChar w:fldCharType="end"/>
        </w:r>
      </w:hyperlink>
    </w:p>
    <w:p w14:paraId="30832A94" w14:textId="22F7DA4C" w:rsidR="00DC27DA" w:rsidRPr="00DC27DA" w:rsidRDefault="00960983">
      <w:pPr>
        <w:pStyle w:val="21"/>
        <w:tabs>
          <w:tab w:val="right" w:leader="dot" w:pos="8296"/>
        </w:tabs>
        <w:rPr>
          <w:rFonts w:asciiTheme="minorHAnsi" w:eastAsiaTheme="minorEastAsia" w:hAnsiTheme="minorHAnsi" w:cstheme="minorBidi"/>
          <w:noProof/>
          <w:szCs w:val="22"/>
        </w:rPr>
      </w:pPr>
      <w:hyperlink w:anchor="_Toc50495241" w:history="1">
        <w:r w:rsidR="00DC27DA" w:rsidRPr="00DC27DA">
          <w:rPr>
            <w:rStyle w:val="af4"/>
            <w:noProof/>
          </w:rPr>
          <w:t xml:space="preserve">附　录　</w:t>
        </w:r>
        <w:r w:rsidR="00DC27DA" w:rsidRPr="00DC27DA">
          <w:rPr>
            <w:rStyle w:val="af4"/>
            <w:noProof/>
          </w:rPr>
          <w:t>D</w:t>
        </w:r>
        <w:r w:rsidR="00DC27DA" w:rsidRPr="00DC27DA">
          <w:rPr>
            <w:noProof/>
          </w:rPr>
          <w:tab/>
        </w:r>
        <w:r w:rsidR="00DC27DA" w:rsidRPr="00DC27DA">
          <w:rPr>
            <w:noProof/>
          </w:rPr>
          <w:fldChar w:fldCharType="begin"/>
        </w:r>
        <w:r w:rsidR="00DC27DA" w:rsidRPr="00DC27DA">
          <w:rPr>
            <w:noProof/>
          </w:rPr>
          <w:instrText xml:space="preserve"> PAGEREF _Toc50495241 \h </w:instrText>
        </w:r>
        <w:r w:rsidR="00DC27DA" w:rsidRPr="00DC27DA">
          <w:rPr>
            <w:noProof/>
          </w:rPr>
        </w:r>
        <w:r w:rsidR="00DC27DA" w:rsidRPr="00DC27DA">
          <w:rPr>
            <w:noProof/>
          </w:rPr>
          <w:fldChar w:fldCharType="separate"/>
        </w:r>
        <w:r w:rsidR="00DC27DA" w:rsidRPr="00DC27DA">
          <w:rPr>
            <w:noProof/>
          </w:rPr>
          <w:t>17</w:t>
        </w:r>
        <w:r w:rsidR="00DC27DA" w:rsidRPr="00DC27DA">
          <w:rPr>
            <w:noProof/>
          </w:rPr>
          <w:fldChar w:fldCharType="end"/>
        </w:r>
      </w:hyperlink>
    </w:p>
    <w:p w14:paraId="33052E2F" w14:textId="67A34990" w:rsidR="00DC27DA" w:rsidRPr="00DC27DA" w:rsidRDefault="00960983">
      <w:pPr>
        <w:pStyle w:val="21"/>
        <w:tabs>
          <w:tab w:val="right" w:leader="dot" w:pos="8296"/>
        </w:tabs>
        <w:rPr>
          <w:rFonts w:asciiTheme="minorHAnsi" w:eastAsiaTheme="minorEastAsia" w:hAnsiTheme="minorHAnsi" w:cstheme="minorBidi"/>
          <w:noProof/>
          <w:szCs w:val="22"/>
        </w:rPr>
      </w:pPr>
      <w:hyperlink w:anchor="_Toc50495242" w:history="1">
        <w:r w:rsidR="00DC27DA" w:rsidRPr="00DC27DA">
          <w:rPr>
            <w:rStyle w:val="af4"/>
            <w:noProof/>
          </w:rPr>
          <w:t>（资料性附录）</w:t>
        </w:r>
        <w:r w:rsidR="00DC27DA" w:rsidRPr="00DC27DA">
          <w:rPr>
            <w:noProof/>
          </w:rPr>
          <w:tab/>
        </w:r>
        <w:r w:rsidR="00DC27DA" w:rsidRPr="00DC27DA">
          <w:rPr>
            <w:noProof/>
          </w:rPr>
          <w:fldChar w:fldCharType="begin"/>
        </w:r>
        <w:r w:rsidR="00DC27DA" w:rsidRPr="00DC27DA">
          <w:rPr>
            <w:noProof/>
          </w:rPr>
          <w:instrText xml:space="preserve"> PAGEREF _Toc50495242 \h </w:instrText>
        </w:r>
        <w:r w:rsidR="00DC27DA" w:rsidRPr="00DC27DA">
          <w:rPr>
            <w:noProof/>
          </w:rPr>
        </w:r>
        <w:r w:rsidR="00DC27DA" w:rsidRPr="00DC27DA">
          <w:rPr>
            <w:noProof/>
          </w:rPr>
          <w:fldChar w:fldCharType="separate"/>
        </w:r>
        <w:r w:rsidR="00DC27DA" w:rsidRPr="00DC27DA">
          <w:rPr>
            <w:noProof/>
          </w:rPr>
          <w:t>17</w:t>
        </w:r>
        <w:r w:rsidR="00DC27DA" w:rsidRPr="00DC27DA">
          <w:rPr>
            <w:noProof/>
          </w:rPr>
          <w:fldChar w:fldCharType="end"/>
        </w:r>
      </w:hyperlink>
    </w:p>
    <w:p w14:paraId="68C98050" w14:textId="178C670C" w:rsidR="00DC27DA" w:rsidRPr="00DC27DA" w:rsidRDefault="00960983">
      <w:pPr>
        <w:pStyle w:val="21"/>
        <w:tabs>
          <w:tab w:val="right" w:leader="dot" w:pos="8296"/>
        </w:tabs>
        <w:rPr>
          <w:rFonts w:asciiTheme="minorHAnsi" w:eastAsiaTheme="minorEastAsia" w:hAnsiTheme="minorHAnsi" w:cstheme="minorBidi"/>
          <w:noProof/>
          <w:szCs w:val="22"/>
        </w:rPr>
      </w:pPr>
      <w:hyperlink w:anchor="_Toc50495243" w:history="1">
        <w:r w:rsidR="00DC27DA" w:rsidRPr="00DC27DA">
          <w:rPr>
            <w:rStyle w:val="af4"/>
            <w:rFonts w:eastAsia="黑体"/>
            <w:noProof/>
            <w:kern w:val="0"/>
          </w:rPr>
          <w:t>食材性味属性表</w:t>
        </w:r>
        <w:r w:rsidR="00DC27DA" w:rsidRPr="00DC27DA">
          <w:rPr>
            <w:noProof/>
          </w:rPr>
          <w:tab/>
        </w:r>
        <w:r w:rsidR="00DC27DA" w:rsidRPr="00DC27DA">
          <w:rPr>
            <w:noProof/>
          </w:rPr>
          <w:fldChar w:fldCharType="begin"/>
        </w:r>
        <w:r w:rsidR="00DC27DA" w:rsidRPr="00DC27DA">
          <w:rPr>
            <w:noProof/>
          </w:rPr>
          <w:instrText xml:space="preserve"> PAGEREF _Toc50495243 \h </w:instrText>
        </w:r>
        <w:r w:rsidR="00DC27DA" w:rsidRPr="00DC27DA">
          <w:rPr>
            <w:noProof/>
          </w:rPr>
        </w:r>
        <w:r w:rsidR="00DC27DA" w:rsidRPr="00DC27DA">
          <w:rPr>
            <w:noProof/>
          </w:rPr>
          <w:fldChar w:fldCharType="separate"/>
        </w:r>
        <w:r w:rsidR="00DC27DA" w:rsidRPr="00DC27DA">
          <w:rPr>
            <w:noProof/>
          </w:rPr>
          <w:t>17</w:t>
        </w:r>
        <w:r w:rsidR="00DC27DA" w:rsidRPr="00DC27DA">
          <w:rPr>
            <w:noProof/>
          </w:rPr>
          <w:fldChar w:fldCharType="end"/>
        </w:r>
      </w:hyperlink>
    </w:p>
    <w:p w14:paraId="154C6298" w14:textId="2F7CAB6D" w:rsidR="00DC27DA" w:rsidRPr="00DC27DA" w:rsidRDefault="00960983">
      <w:pPr>
        <w:pStyle w:val="21"/>
        <w:tabs>
          <w:tab w:val="right" w:leader="dot" w:pos="8296"/>
        </w:tabs>
        <w:rPr>
          <w:rFonts w:asciiTheme="minorHAnsi" w:eastAsiaTheme="minorEastAsia" w:hAnsiTheme="minorHAnsi" w:cstheme="minorBidi"/>
          <w:noProof/>
          <w:szCs w:val="22"/>
        </w:rPr>
      </w:pPr>
      <w:hyperlink w:anchor="_Toc50495244" w:history="1">
        <w:r w:rsidR="00DC27DA" w:rsidRPr="00DC27DA">
          <w:rPr>
            <w:rStyle w:val="af4"/>
            <w:noProof/>
          </w:rPr>
          <w:t xml:space="preserve">附　录　</w:t>
        </w:r>
        <w:r w:rsidR="00DC27DA" w:rsidRPr="00DC27DA">
          <w:rPr>
            <w:rStyle w:val="af4"/>
            <w:noProof/>
          </w:rPr>
          <w:t>E</w:t>
        </w:r>
        <w:r w:rsidR="00DC27DA" w:rsidRPr="00DC27DA">
          <w:rPr>
            <w:noProof/>
          </w:rPr>
          <w:tab/>
        </w:r>
        <w:r w:rsidR="00DC27DA" w:rsidRPr="00DC27DA">
          <w:rPr>
            <w:noProof/>
          </w:rPr>
          <w:fldChar w:fldCharType="begin"/>
        </w:r>
        <w:r w:rsidR="00DC27DA" w:rsidRPr="00DC27DA">
          <w:rPr>
            <w:noProof/>
          </w:rPr>
          <w:instrText xml:space="preserve"> PAGEREF _Toc50495244 \h </w:instrText>
        </w:r>
        <w:r w:rsidR="00DC27DA" w:rsidRPr="00DC27DA">
          <w:rPr>
            <w:noProof/>
          </w:rPr>
        </w:r>
        <w:r w:rsidR="00DC27DA" w:rsidRPr="00DC27DA">
          <w:rPr>
            <w:noProof/>
          </w:rPr>
          <w:fldChar w:fldCharType="separate"/>
        </w:r>
        <w:r w:rsidR="00DC27DA" w:rsidRPr="00DC27DA">
          <w:rPr>
            <w:noProof/>
          </w:rPr>
          <w:t>18</w:t>
        </w:r>
        <w:r w:rsidR="00DC27DA" w:rsidRPr="00DC27DA">
          <w:rPr>
            <w:noProof/>
          </w:rPr>
          <w:fldChar w:fldCharType="end"/>
        </w:r>
      </w:hyperlink>
    </w:p>
    <w:p w14:paraId="2E6F196B" w14:textId="3EA5C91B" w:rsidR="00DC27DA" w:rsidRPr="00DC27DA" w:rsidRDefault="00960983">
      <w:pPr>
        <w:pStyle w:val="21"/>
        <w:tabs>
          <w:tab w:val="right" w:leader="dot" w:pos="8296"/>
        </w:tabs>
        <w:rPr>
          <w:rStyle w:val="af4"/>
        </w:rPr>
      </w:pPr>
      <w:hyperlink w:anchor="_Toc50495245" w:history="1">
        <w:r w:rsidR="00DC27DA" w:rsidRPr="00DC27DA">
          <w:rPr>
            <w:rStyle w:val="af4"/>
            <w:noProof/>
          </w:rPr>
          <w:t>（资料性附录）</w:t>
        </w:r>
        <w:r w:rsidR="00DC27DA" w:rsidRPr="00DC27DA">
          <w:rPr>
            <w:rStyle w:val="af4"/>
          </w:rPr>
          <w:tab/>
        </w:r>
        <w:r w:rsidR="00DC27DA" w:rsidRPr="00DC27DA">
          <w:rPr>
            <w:rStyle w:val="af4"/>
          </w:rPr>
          <w:fldChar w:fldCharType="begin"/>
        </w:r>
        <w:r w:rsidR="00DC27DA" w:rsidRPr="00DC27DA">
          <w:rPr>
            <w:rStyle w:val="af4"/>
          </w:rPr>
          <w:instrText xml:space="preserve"> PAGEREF _Toc50495245 \h </w:instrText>
        </w:r>
        <w:r w:rsidR="00DC27DA" w:rsidRPr="00DC27DA">
          <w:rPr>
            <w:rStyle w:val="af4"/>
          </w:rPr>
        </w:r>
        <w:r w:rsidR="00DC27DA" w:rsidRPr="00DC27DA">
          <w:rPr>
            <w:rStyle w:val="af4"/>
          </w:rPr>
          <w:fldChar w:fldCharType="separate"/>
        </w:r>
        <w:r w:rsidR="00DC27DA" w:rsidRPr="00DC27DA">
          <w:rPr>
            <w:rStyle w:val="af4"/>
          </w:rPr>
          <w:t>18</w:t>
        </w:r>
        <w:r w:rsidR="00DC27DA" w:rsidRPr="00DC27DA">
          <w:rPr>
            <w:rStyle w:val="af4"/>
          </w:rPr>
          <w:fldChar w:fldCharType="end"/>
        </w:r>
      </w:hyperlink>
    </w:p>
    <w:p w14:paraId="772EDA2F" w14:textId="4C9EE6B5" w:rsidR="00DC27DA" w:rsidRPr="00DC27DA" w:rsidRDefault="00960983">
      <w:pPr>
        <w:pStyle w:val="21"/>
        <w:tabs>
          <w:tab w:val="right" w:leader="dot" w:pos="8296"/>
        </w:tabs>
        <w:rPr>
          <w:rFonts w:asciiTheme="minorHAnsi" w:eastAsiaTheme="minorEastAsia" w:hAnsiTheme="minorHAnsi" w:cstheme="minorBidi"/>
          <w:noProof/>
          <w:szCs w:val="22"/>
        </w:rPr>
      </w:pPr>
      <w:hyperlink w:anchor="_Toc50495246" w:history="1">
        <w:r w:rsidR="00DC27DA" w:rsidRPr="00DC27DA">
          <w:rPr>
            <w:rStyle w:val="af4"/>
            <w:rFonts w:eastAsia="黑体" w:cs="宋体"/>
            <w:noProof/>
          </w:rPr>
          <w:t>常用方剂组成</w:t>
        </w:r>
        <w:r w:rsidR="00DC27DA" w:rsidRPr="00DC27DA">
          <w:rPr>
            <w:noProof/>
          </w:rPr>
          <w:tab/>
        </w:r>
        <w:r w:rsidR="00DC27DA" w:rsidRPr="00DC27DA">
          <w:rPr>
            <w:noProof/>
          </w:rPr>
          <w:fldChar w:fldCharType="begin"/>
        </w:r>
        <w:r w:rsidR="00DC27DA" w:rsidRPr="00DC27DA">
          <w:rPr>
            <w:noProof/>
          </w:rPr>
          <w:instrText xml:space="preserve"> PAGEREF _Toc50495246 \h </w:instrText>
        </w:r>
        <w:r w:rsidR="00DC27DA" w:rsidRPr="00DC27DA">
          <w:rPr>
            <w:noProof/>
          </w:rPr>
        </w:r>
        <w:r w:rsidR="00DC27DA" w:rsidRPr="00DC27DA">
          <w:rPr>
            <w:noProof/>
          </w:rPr>
          <w:fldChar w:fldCharType="separate"/>
        </w:r>
        <w:r w:rsidR="00DC27DA" w:rsidRPr="00DC27DA">
          <w:rPr>
            <w:noProof/>
          </w:rPr>
          <w:t>18</w:t>
        </w:r>
        <w:r w:rsidR="00DC27DA" w:rsidRPr="00DC27DA">
          <w:rPr>
            <w:noProof/>
          </w:rPr>
          <w:fldChar w:fldCharType="end"/>
        </w:r>
      </w:hyperlink>
    </w:p>
    <w:p w14:paraId="5B7545BE" w14:textId="22FD1A9C" w:rsidR="00DC27DA" w:rsidRPr="00DC27DA" w:rsidRDefault="00960983">
      <w:pPr>
        <w:pStyle w:val="21"/>
        <w:tabs>
          <w:tab w:val="right" w:leader="dot" w:pos="8296"/>
        </w:tabs>
        <w:rPr>
          <w:rFonts w:asciiTheme="minorHAnsi" w:eastAsiaTheme="minorEastAsia" w:hAnsiTheme="minorHAnsi" w:cstheme="minorBidi"/>
          <w:noProof/>
          <w:szCs w:val="22"/>
        </w:rPr>
      </w:pPr>
      <w:hyperlink w:anchor="_Toc50495247" w:history="1">
        <w:r w:rsidR="00DC27DA" w:rsidRPr="00DC27DA">
          <w:rPr>
            <w:rStyle w:val="af4"/>
            <w:rFonts w:eastAsia="黑体"/>
            <w:noProof/>
          </w:rPr>
          <w:t>参考文献</w:t>
        </w:r>
        <w:r w:rsidR="00DC27DA" w:rsidRPr="00DC27DA">
          <w:rPr>
            <w:noProof/>
          </w:rPr>
          <w:tab/>
        </w:r>
        <w:r w:rsidR="00DC27DA" w:rsidRPr="00DC27DA">
          <w:rPr>
            <w:noProof/>
          </w:rPr>
          <w:fldChar w:fldCharType="begin"/>
        </w:r>
        <w:r w:rsidR="00DC27DA" w:rsidRPr="00DC27DA">
          <w:rPr>
            <w:noProof/>
          </w:rPr>
          <w:instrText xml:space="preserve"> PAGEREF _Toc50495247 \h </w:instrText>
        </w:r>
        <w:r w:rsidR="00DC27DA" w:rsidRPr="00DC27DA">
          <w:rPr>
            <w:noProof/>
          </w:rPr>
        </w:r>
        <w:r w:rsidR="00DC27DA" w:rsidRPr="00DC27DA">
          <w:rPr>
            <w:noProof/>
          </w:rPr>
          <w:fldChar w:fldCharType="separate"/>
        </w:r>
        <w:r w:rsidR="00DC27DA" w:rsidRPr="00DC27DA">
          <w:rPr>
            <w:noProof/>
          </w:rPr>
          <w:t>19</w:t>
        </w:r>
        <w:r w:rsidR="00DC27DA" w:rsidRPr="00DC27DA">
          <w:rPr>
            <w:noProof/>
          </w:rPr>
          <w:fldChar w:fldCharType="end"/>
        </w:r>
      </w:hyperlink>
    </w:p>
    <w:p w14:paraId="314C497B" w14:textId="3D016FDA" w:rsidR="00635FA4" w:rsidRDefault="004A0CAF">
      <w:pPr>
        <w:pStyle w:val="10"/>
        <w:tabs>
          <w:tab w:val="right" w:leader="dot" w:pos="9241"/>
        </w:tabs>
        <w:spacing w:before="78" w:after="78" w:line="360" w:lineRule="auto"/>
        <w:rPr>
          <w:rFonts w:eastAsia="黑体"/>
          <w:kern w:val="0"/>
          <w:sz w:val="32"/>
          <w:szCs w:val="22"/>
        </w:rPr>
      </w:pPr>
      <w:r w:rsidRPr="00DC27DA">
        <w:fldChar w:fldCharType="end"/>
      </w:r>
    </w:p>
    <w:p w14:paraId="56ABB6D1" w14:textId="77777777" w:rsidR="00635FA4" w:rsidRDefault="00635FA4">
      <w:pPr>
        <w:pStyle w:val="af8"/>
        <w:outlineLvl w:val="2"/>
        <w:rPr>
          <w:rFonts w:ascii="Times New Roman"/>
        </w:rPr>
        <w:sectPr w:rsidR="00635FA4">
          <w:footerReference w:type="default" r:id="rId11"/>
          <w:pgSz w:w="11906" w:h="16838"/>
          <w:pgMar w:top="1440" w:right="1800" w:bottom="1440" w:left="1800" w:header="851" w:footer="992" w:gutter="0"/>
          <w:cols w:space="720"/>
          <w:docGrid w:type="lines" w:linePitch="312"/>
        </w:sectPr>
      </w:pPr>
    </w:p>
    <w:p w14:paraId="1491668A" w14:textId="77777777" w:rsidR="00635FA4" w:rsidRDefault="004A0CAF">
      <w:pPr>
        <w:pStyle w:val="af8"/>
        <w:rPr>
          <w:rFonts w:ascii="Times New Roman"/>
        </w:rPr>
      </w:pPr>
      <w:bookmarkStart w:id="8" w:name="_Toc50495224"/>
      <w:r>
        <w:rPr>
          <w:rFonts w:ascii="Times New Roman"/>
        </w:rPr>
        <w:lastRenderedPageBreak/>
        <w:t>前</w:t>
      </w:r>
      <w:r>
        <w:rPr>
          <w:rFonts w:ascii="Times New Roman"/>
        </w:rPr>
        <w:t>  </w:t>
      </w:r>
      <w:r>
        <w:rPr>
          <w:rFonts w:ascii="Times New Roman"/>
        </w:rPr>
        <w:t>言</w:t>
      </w:r>
      <w:bookmarkEnd w:id="8"/>
    </w:p>
    <w:p w14:paraId="29178437" w14:textId="77777777" w:rsidR="00635FA4" w:rsidRDefault="004A0CAF">
      <w:pPr>
        <w:rPr>
          <w:kern w:val="0"/>
          <w:szCs w:val="20"/>
        </w:rPr>
      </w:pPr>
      <w:r>
        <w:rPr>
          <w:rFonts w:hint="eastAsia"/>
          <w:kern w:val="0"/>
          <w:szCs w:val="20"/>
        </w:rPr>
        <w:t>《痛风和高尿酸血症病证结合诊疗指南》（以下简称“《指南》”）</w:t>
      </w:r>
      <w:r>
        <w:rPr>
          <w:kern w:val="0"/>
          <w:szCs w:val="20"/>
        </w:rPr>
        <w:t>按照</w:t>
      </w:r>
      <w:r>
        <w:rPr>
          <w:kern w:val="0"/>
          <w:szCs w:val="20"/>
        </w:rPr>
        <w:t>GB/T1.1-2009</w:t>
      </w:r>
      <w:r>
        <w:rPr>
          <w:kern w:val="0"/>
          <w:szCs w:val="20"/>
        </w:rPr>
        <w:t>《标准化工作导则第</w:t>
      </w:r>
      <w:r>
        <w:rPr>
          <w:kern w:val="0"/>
          <w:szCs w:val="20"/>
        </w:rPr>
        <w:t>1</w:t>
      </w:r>
      <w:r>
        <w:rPr>
          <w:kern w:val="0"/>
          <w:szCs w:val="20"/>
        </w:rPr>
        <w:t>部分：标准的结构和编写》规定的规则起草。</w:t>
      </w:r>
    </w:p>
    <w:p w14:paraId="063801C8" w14:textId="77777777" w:rsidR="00635FA4" w:rsidRDefault="004A0CAF">
      <w:pPr>
        <w:rPr>
          <w:kern w:val="0"/>
          <w:szCs w:val="20"/>
        </w:rPr>
      </w:pPr>
      <w:r>
        <w:rPr>
          <w:rFonts w:hint="eastAsia"/>
          <w:kern w:val="0"/>
          <w:szCs w:val="20"/>
        </w:rPr>
        <w:t>本指南由中华中医药学会风湿病分会提出。</w:t>
      </w:r>
    </w:p>
    <w:p w14:paraId="2DA91A4B" w14:textId="77777777" w:rsidR="00635FA4" w:rsidRDefault="004A0CAF">
      <w:pPr>
        <w:rPr>
          <w:kern w:val="0"/>
          <w:szCs w:val="20"/>
        </w:rPr>
      </w:pPr>
      <w:r>
        <w:rPr>
          <w:rFonts w:hint="eastAsia"/>
          <w:kern w:val="0"/>
          <w:szCs w:val="20"/>
        </w:rPr>
        <w:t>本指南由中华中医药学会归口。</w:t>
      </w:r>
    </w:p>
    <w:p w14:paraId="4B627168" w14:textId="77777777" w:rsidR="00635FA4" w:rsidRDefault="004A0CAF">
      <w:pPr>
        <w:rPr>
          <w:kern w:val="0"/>
          <w:szCs w:val="20"/>
        </w:rPr>
      </w:pPr>
      <w:r>
        <w:rPr>
          <w:rFonts w:hint="eastAsia"/>
          <w:kern w:val="0"/>
          <w:szCs w:val="20"/>
        </w:rPr>
        <w:t>本指南负责起草单位：中华中医药学会风湿病分会。</w:t>
      </w:r>
    </w:p>
    <w:p w14:paraId="1AA58B89" w14:textId="77777777" w:rsidR="00635FA4" w:rsidRDefault="004A0CAF">
      <w:pPr>
        <w:rPr>
          <w:kern w:val="0"/>
          <w:szCs w:val="20"/>
        </w:rPr>
      </w:pPr>
      <w:r>
        <w:rPr>
          <w:rFonts w:hint="eastAsia"/>
          <w:kern w:val="0"/>
          <w:szCs w:val="20"/>
        </w:rPr>
        <w:t>本指南参与单位：中国中医科学院广安门医院、广东省中医院、上海市光华中西医结合医院、中国人民解放军第三军医大学第一附属医院、深圳市中医院、河南风湿病医院、河南省中医院、山东中医药大学附属医院、黑龙江中医药大学第一附属医院、中国人民解放军联勤保障部队第九八〇医院、中日友好医院、洪湖市中医医院、云南省中医院、天津中医药大学第一附属医院、南京中医药大学第一临床医学院、南通良春中医医院、南方医科大学南方医院、北京中医药大学东方医院、上海中医药大学附属岳阳中西医结合医院、首都医科大学附属北京中医医院、福建中医药大学附属第二人民医院、辽宁中医药大学附属医院、上海市中医医院、安徽省中医药大学第一附属医院、甘肃省中医院、湖南中医药大学第一附属医院、江西中医药大学附属医院、厦门市中医院、中国中医科学院望京医院、广西中医药大学第一附属医院、浙江中医药大学、</w:t>
      </w:r>
      <w:r>
        <w:rPr>
          <w:kern w:val="0"/>
          <w:szCs w:val="20"/>
        </w:rPr>
        <w:t>贵州中医药大学第二附属医院</w:t>
      </w:r>
      <w:r>
        <w:rPr>
          <w:rFonts w:hint="eastAsia"/>
          <w:kern w:val="0"/>
          <w:szCs w:val="20"/>
        </w:rPr>
        <w:t>、山西省中医院、青海省中医院、广西中医药大学附属瑞康医院、河北医科大学附属以岭医院、西安市第五医院、长春恒康中医院、四川省骨科医院、内蒙古医科大学、海南省中医院、新疆维吾尔自治区中医医院、北京中医药大学循证医学中心、兰州大学循证医学中心。</w:t>
      </w:r>
    </w:p>
    <w:p w14:paraId="5BE6B7B2" w14:textId="77777777" w:rsidR="00635FA4" w:rsidRDefault="004A0CAF">
      <w:pPr>
        <w:rPr>
          <w:kern w:val="0"/>
          <w:szCs w:val="20"/>
        </w:rPr>
      </w:pPr>
      <w:r>
        <w:rPr>
          <w:rFonts w:hint="eastAsia"/>
          <w:kern w:val="0"/>
          <w:szCs w:val="20"/>
        </w:rPr>
        <w:t>本指南指导委员会：路志正、娄多峰、</w:t>
      </w:r>
      <w:r>
        <w:rPr>
          <w:rFonts w:ascii="宋体" w:hAnsi="宋体" w:hint="eastAsia"/>
          <w:bCs/>
          <w:spacing w:val="20"/>
        </w:rPr>
        <w:t>李济仁、</w:t>
      </w:r>
      <w:r>
        <w:rPr>
          <w:rFonts w:hint="eastAsia"/>
          <w:kern w:val="0"/>
          <w:szCs w:val="20"/>
        </w:rPr>
        <w:t>沈丕安、陈湘君、张炳厚、张鸣鹤、周乃玉、胡荫奇、房定亚、阎小萍、冯兴华、范永升、张国恩、董振华、吉海旺、王伟钢、赵岩、邹和建、陈薇、陈耀龙。</w:t>
      </w:r>
    </w:p>
    <w:p w14:paraId="3D2218F5" w14:textId="24CC8841" w:rsidR="00635FA4" w:rsidRDefault="004A0CAF">
      <w:pPr>
        <w:rPr>
          <w:kern w:val="0"/>
          <w:szCs w:val="20"/>
        </w:rPr>
      </w:pPr>
      <w:r>
        <w:rPr>
          <w:rFonts w:hint="eastAsia"/>
          <w:kern w:val="0"/>
          <w:szCs w:val="20"/>
        </w:rPr>
        <w:t>本指南主要起草人（按贡献度大小排序）：姜泉、黄清春、何东仪、方勇飞、张剑勇、张华东、娄玉</w:t>
      </w:r>
      <w:proofErr w:type="gramStart"/>
      <w:r>
        <w:rPr>
          <w:rFonts w:hint="eastAsia"/>
          <w:kern w:val="0"/>
          <w:szCs w:val="20"/>
        </w:rPr>
        <w:t>钤</w:t>
      </w:r>
      <w:proofErr w:type="gramEnd"/>
      <w:r>
        <w:rPr>
          <w:rFonts w:hint="eastAsia"/>
          <w:kern w:val="0"/>
          <w:szCs w:val="20"/>
        </w:rPr>
        <w:t>、郑福增、刘英、李泽光、李振彬、陶庆文、周祖山、彭江云、刘维、汪悦、朱婉华、张素秋、倪青、王宜、杨曙</w:t>
      </w:r>
      <w:r w:rsidR="00C612E2">
        <w:rPr>
          <w:rFonts w:hint="eastAsia"/>
          <w:kern w:val="0"/>
          <w:szCs w:val="20"/>
        </w:rPr>
        <w:t>东</w:t>
      </w:r>
      <w:r>
        <w:rPr>
          <w:rFonts w:hint="eastAsia"/>
          <w:kern w:val="0"/>
          <w:szCs w:val="20"/>
        </w:rPr>
        <w:t>、唐晓颇、李娟、朱跃兰、薛鸾、王北、吴宽裕、于静。</w:t>
      </w:r>
    </w:p>
    <w:p w14:paraId="60243B0E" w14:textId="77777777" w:rsidR="00635FA4" w:rsidRDefault="004A0CAF">
      <w:pPr>
        <w:rPr>
          <w:kern w:val="0"/>
          <w:szCs w:val="20"/>
        </w:rPr>
      </w:pPr>
      <w:r>
        <w:rPr>
          <w:rFonts w:hint="eastAsia"/>
          <w:kern w:val="0"/>
          <w:szCs w:val="20"/>
        </w:rPr>
        <w:t>本指南起草负责人：姜泉。</w:t>
      </w:r>
    </w:p>
    <w:p w14:paraId="68FA6FEF" w14:textId="7826E319" w:rsidR="00635FA4" w:rsidRDefault="004A0CAF">
      <w:pPr>
        <w:rPr>
          <w:kern w:val="0"/>
          <w:szCs w:val="20"/>
        </w:rPr>
      </w:pPr>
      <w:r>
        <w:rPr>
          <w:rFonts w:hint="eastAsia"/>
          <w:kern w:val="0"/>
          <w:szCs w:val="20"/>
        </w:rPr>
        <w:t>参与本指南专家（按姓氏笔划排序）：于静、王北、王宜、王莘智、王义军、王海东、王海隆、方勇飞、马武开、付新利、朱婉华、朱跃兰、刘健、刘维、刘英、刘品莉、齐岩、纪伟、张华东、张剑勇、张俊莉、张海波、张素秋、陈进春、李泽光、李娟、李振彬、李满意、李琴、汪悦、何东仪、苏晓、庞学丰、邹和建、吴金玉、吴宽裕、杨仓良、</w:t>
      </w:r>
      <w:r w:rsidR="008F00B7">
        <w:rPr>
          <w:rFonts w:hint="eastAsia"/>
          <w:kern w:val="0"/>
          <w:szCs w:val="20"/>
        </w:rPr>
        <w:t>杨曙东、</w:t>
      </w:r>
      <w:r>
        <w:rPr>
          <w:rFonts w:hint="eastAsia"/>
          <w:kern w:val="0"/>
          <w:szCs w:val="20"/>
        </w:rPr>
        <w:t>孟庆良、庞学丰、郑福增、赵钟文、黄清春、周祖山、孟庆良、姜泉、娄玉</w:t>
      </w:r>
      <w:proofErr w:type="gramStart"/>
      <w:r>
        <w:rPr>
          <w:rFonts w:hint="eastAsia"/>
          <w:kern w:val="0"/>
          <w:szCs w:val="20"/>
        </w:rPr>
        <w:t>钤</w:t>
      </w:r>
      <w:proofErr w:type="gramEnd"/>
      <w:r>
        <w:rPr>
          <w:rFonts w:hint="eastAsia"/>
          <w:kern w:val="0"/>
          <w:szCs w:val="20"/>
        </w:rPr>
        <w:t>、高明利、倪青、郭刚、梁翼、唐晓颇、陶庆文、温成平、喻建平、彭江云、曾翠青、董秋梅、</w:t>
      </w:r>
      <w:proofErr w:type="gramStart"/>
      <w:r>
        <w:rPr>
          <w:rFonts w:hint="eastAsia"/>
          <w:kern w:val="0"/>
          <w:szCs w:val="20"/>
        </w:rPr>
        <w:t>照日格图</w:t>
      </w:r>
      <w:proofErr w:type="gramEnd"/>
      <w:r>
        <w:rPr>
          <w:rFonts w:hint="eastAsia"/>
          <w:kern w:val="0"/>
          <w:szCs w:val="20"/>
        </w:rPr>
        <w:t>、薛鸾。</w:t>
      </w:r>
    </w:p>
    <w:p w14:paraId="6AA51A95" w14:textId="59A19C67" w:rsidR="00635FA4" w:rsidRDefault="004A0CAF">
      <w:pPr>
        <w:rPr>
          <w:kern w:val="0"/>
          <w:szCs w:val="20"/>
        </w:rPr>
      </w:pPr>
      <w:r>
        <w:rPr>
          <w:rFonts w:hint="eastAsia"/>
          <w:kern w:val="0"/>
          <w:szCs w:val="20"/>
        </w:rPr>
        <w:t>本指南执笔：姜泉、韩曼</w:t>
      </w:r>
      <w:r w:rsidR="00145961">
        <w:rPr>
          <w:rFonts w:hint="eastAsia"/>
          <w:kern w:val="0"/>
          <w:szCs w:val="20"/>
        </w:rPr>
        <w:t>、罗成贵、巩勋</w:t>
      </w:r>
      <w:r>
        <w:rPr>
          <w:rFonts w:hint="eastAsia"/>
          <w:kern w:val="0"/>
          <w:szCs w:val="20"/>
        </w:rPr>
        <w:t>。</w:t>
      </w:r>
    </w:p>
    <w:p w14:paraId="5AF9C282" w14:textId="77777777" w:rsidR="00635FA4" w:rsidRDefault="004A0CAF">
      <w:pPr>
        <w:pStyle w:val="af8"/>
        <w:rPr>
          <w:rFonts w:ascii="Times New Roman"/>
        </w:rPr>
      </w:pPr>
      <w:bookmarkStart w:id="9" w:name="_Toc50495225"/>
      <w:r>
        <w:rPr>
          <w:rFonts w:ascii="Times New Roman"/>
        </w:rPr>
        <w:lastRenderedPageBreak/>
        <w:t>引言</w:t>
      </w:r>
      <w:bookmarkEnd w:id="9"/>
    </w:p>
    <w:p w14:paraId="3AA7E326" w14:textId="77777777" w:rsidR="00635FA4" w:rsidRDefault="004A0CAF">
      <w:pPr>
        <w:pStyle w:val="af7"/>
        <w:rPr>
          <w:rFonts w:ascii="Times New Roman"/>
          <w:szCs w:val="20"/>
        </w:rPr>
      </w:pPr>
      <w:r>
        <w:rPr>
          <w:rFonts w:ascii="Times New Roman" w:hint="eastAsia"/>
          <w:szCs w:val="20"/>
        </w:rPr>
        <w:t>《痛风和高尿酸血症病证结合诊疗指南》的编写是在遵循中医理论、辨证论治原则基础上，通过对三十年来中医治疗痛风和高尿酸血症文献的检索、梳理，结合现代研究成果，并经过中华中医药风湿病分会专家的广泛论证而形成。本指南在于规范痛风和高尿酸血症的中医临床诊断、治疗及预防，为临床医师提供中医标准化处理策略与方法，全面提高中医风湿病临床疗效和科研水平，促进与国际学术发展交流。</w:t>
      </w:r>
    </w:p>
    <w:p w14:paraId="55C1EE30" w14:textId="77777777" w:rsidR="00635FA4" w:rsidRDefault="004A0CAF">
      <w:pPr>
        <w:pStyle w:val="af7"/>
        <w:rPr>
          <w:rFonts w:ascii="Times New Roman"/>
          <w:szCs w:val="20"/>
        </w:rPr>
      </w:pPr>
      <w:r>
        <w:rPr>
          <w:rFonts w:ascii="Times New Roman" w:hint="eastAsia"/>
          <w:szCs w:val="20"/>
        </w:rPr>
        <w:t>本指南参照国际最新的临床实践指南制订方法，并在相关法律法规和技术文件指导的框架下，结合中医药自身特色及临床实践情况，开展了痛风和高尿酸血症病证结合诊疗指南的循证医学研究。基于循证医学证据，充分结合专家经验，在广泛共识的基础上形成了中医药治疗痛风和高尿酸血症的推荐意见，以保证本指南的科学性、实用性、有效性和临床可操作性。由于受地域、民族、种族、环境、生活习惯的影响，在具体实施过程中，应结合临床实际情况而定。</w:t>
      </w:r>
    </w:p>
    <w:p w14:paraId="0BDB88EC" w14:textId="77777777" w:rsidR="00635FA4" w:rsidRDefault="00635FA4">
      <w:pPr>
        <w:pStyle w:val="af8"/>
        <w:outlineLvl w:val="2"/>
        <w:rPr>
          <w:rFonts w:ascii="Times New Roman"/>
          <w:szCs w:val="20"/>
        </w:rPr>
        <w:sectPr w:rsidR="00635FA4">
          <w:footerReference w:type="default" r:id="rId12"/>
          <w:pgSz w:w="11906" w:h="16838"/>
          <w:pgMar w:top="1440" w:right="1800" w:bottom="1440" w:left="1800" w:header="851" w:footer="992" w:gutter="0"/>
          <w:pgNumType w:fmt="upperRoman" w:start="1"/>
          <w:cols w:space="720"/>
          <w:docGrid w:type="lines" w:linePitch="312"/>
        </w:sectPr>
      </w:pPr>
      <w:bookmarkStart w:id="10" w:name="_Toc16721"/>
      <w:bookmarkStart w:id="11" w:name="_Toc20171"/>
    </w:p>
    <w:p w14:paraId="00208547" w14:textId="77777777" w:rsidR="00635FA4" w:rsidRDefault="004A0CAF">
      <w:pPr>
        <w:pStyle w:val="af8"/>
        <w:rPr>
          <w:rFonts w:ascii="Times New Roman"/>
          <w:szCs w:val="20"/>
        </w:rPr>
      </w:pPr>
      <w:bookmarkStart w:id="12" w:name="_Toc21029"/>
      <w:bookmarkStart w:id="13" w:name="_Toc50495226"/>
      <w:r>
        <w:rPr>
          <w:rFonts w:ascii="Times New Roman" w:hint="eastAsia"/>
          <w:szCs w:val="20"/>
        </w:rPr>
        <w:lastRenderedPageBreak/>
        <w:t>痛风和高尿酸血症病证结合诊疗指南</w:t>
      </w:r>
      <w:bookmarkEnd w:id="10"/>
      <w:bookmarkEnd w:id="11"/>
      <w:bookmarkEnd w:id="12"/>
      <w:bookmarkEnd w:id="13"/>
    </w:p>
    <w:p w14:paraId="7AA5A977" w14:textId="77777777" w:rsidR="00635FA4" w:rsidRDefault="004A0CAF">
      <w:pPr>
        <w:pStyle w:val="a"/>
        <w:spacing w:before="312" w:after="312"/>
        <w:rPr>
          <w:rFonts w:ascii="Times New Roman"/>
        </w:rPr>
      </w:pPr>
      <w:bookmarkStart w:id="14" w:name="_Toc50495227"/>
      <w:r>
        <w:rPr>
          <w:rFonts w:ascii="Times New Roman" w:hint="eastAsia"/>
        </w:rPr>
        <w:t>背景</w:t>
      </w:r>
      <w:bookmarkEnd w:id="14"/>
    </w:p>
    <w:p w14:paraId="380248B0" w14:textId="41955AC8" w:rsidR="00635FA4" w:rsidRPr="00972AA5" w:rsidRDefault="00972AA5" w:rsidP="00972AA5">
      <w:pPr>
        <w:pStyle w:val="af7"/>
        <w:ind w:firstLineChars="0"/>
        <w:rPr>
          <w:rFonts w:ascii="Times New Roman"/>
          <w:szCs w:val="20"/>
        </w:rPr>
      </w:pPr>
      <w:r>
        <w:rPr>
          <w:rFonts w:ascii="Times New Roman" w:hint="eastAsia"/>
          <w:szCs w:val="20"/>
        </w:rPr>
        <w:t>高尿酸血症（</w:t>
      </w:r>
      <w:r>
        <w:rPr>
          <w:rFonts w:ascii="Times New Roman" w:hint="eastAsia"/>
          <w:szCs w:val="20"/>
        </w:rPr>
        <w:t>Hyperuricemia</w:t>
      </w:r>
      <w:r>
        <w:rPr>
          <w:rFonts w:ascii="Times New Roman" w:hint="eastAsia"/>
          <w:szCs w:val="20"/>
        </w:rPr>
        <w:t>，</w:t>
      </w:r>
      <w:r>
        <w:rPr>
          <w:rFonts w:ascii="Times New Roman" w:hint="eastAsia"/>
          <w:szCs w:val="20"/>
        </w:rPr>
        <w:t>HUA</w:t>
      </w:r>
      <w:r>
        <w:rPr>
          <w:rFonts w:ascii="Times New Roman" w:hint="eastAsia"/>
          <w:szCs w:val="20"/>
        </w:rPr>
        <w:t>）是嘌呤代谢障碍引起的代谢性疾病</w:t>
      </w:r>
      <w:r>
        <w:rPr>
          <w:rFonts w:ascii="Times New Roman"/>
          <w:szCs w:val="20"/>
        </w:rPr>
        <w:fldChar w:fldCharType="begin"/>
      </w:r>
      <w:r>
        <w:rPr>
          <w:rFonts w:ascii="Times New Roman"/>
          <w:szCs w:val="20"/>
        </w:rPr>
        <w:instrText xml:space="preserve"> ADDIN EN.CITE &lt;EndNote&gt;&lt;Cite&gt;&lt;Author&gt;</w:instrText>
      </w:r>
      <w:r>
        <w:rPr>
          <w:rFonts w:ascii="Times New Roman"/>
          <w:szCs w:val="20"/>
        </w:rPr>
        <w:instrText>李长贵</w:instrText>
      </w:r>
      <w:r>
        <w:rPr>
          <w:rFonts w:ascii="Times New Roman"/>
          <w:szCs w:val="20"/>
        </w:rPr>
        <w:instrText>&lt;/Author&gt;&lt;Year&gt;2016&lt;/Year&gt;&lt;RecNum&gt;2013&lt;/RecNum&gt;&lt;DisplayText&gt;&lt;style face="superscript"&gt;[5]&lt;/style&gt;&lt;/DisplayText&gt;&lt;record&gt;&lt;rec-number&gt;2013&lt;/rec-number&gt;&lt;foreign-keys&gt;&lt;key app="EN" db-id="rfvzwpfpzwsszbevspav5prcx52trsxf9srx" timestamp="1568020145"&gt;2013&lt;/key&gt;&lt;/foreign-keys&gt;&lt;ref-type name="Book"&gt;6&lt;/ref-type&gt;&lt;contributors&gt;&lt;authors&gt;&lt;author&gt;</w:instrText>
      </w:r>
      <w:r>
        <w:rPr>
          <w:rFonts w:ascii="Times New Roman"/>
          <w:szCs w:val="20"/>
        </w:rPr>
        <w:instrText>李长贵</w:instrText>
      </w:r>
      <w:r>
        <w:rPr>
          <w:rFonts w:ascii="Times New Roman"/>
          <w:szCs w:val="20"/>
        </w:rPr>
        <w:instrText xml:space="preserve">, </w:instrText>
      </w:r>
      <w:r>
        <w:rPr>
          <w:rFonts w:ascii="Times New Roman"/>
          <w:szCs w:val="20"/>
        </w:rPr>
        <w:instrText>伍沪生</w:instrText>
      </w:r>
      <w:r>
        <w:rPr>
          <w:rFonts w:ascii="Times New Roman"/>
          <w:szCs w:val="20"/>
        </w:rPr>
        <w:instrText xml:space="preserve">, </w:instrText>
      </w:r>
      <w:r>
        <w:rPr>
          <w:rFonts w:ascii="Times New Roman"/>
          <w:szCs w:val="20"/>
        </w:rPr>
        <w:instrText>邹和建</w:instrText>
      </w:r>
      <w:r>
        <w:rPr>
          <w:rFonts w:ascii="Times New Roman"/>
          <w:szCs w:val="20"/>
        </w:rPr>
        <w:instrText>&lt;/author&gt;&lt;/authors&gt;&lt;/contributors&gt;&lt;titles&gt;&lt;title&gt;</w:instrText>
      </w:r>
      <w:r>
        <w:rPr>
          <w:rFonts w:ascii="Times New Roman"/>
          <w:szCs w:val="20"/>
        </w:rPr>
        <w:instrText>实用痛风病学</w:instrText>
      </w:r>
      <w:r>
        <w:rPr>
          <w:rFonts w:ascii="Times New Roman"/>
          <w:szCs w:val="20"/>
        </w:rPr>
        <w:instrText>&lt;/title&gt;&lt;/titles&gt;&lt;dates&gt;&lt;year&gt;2016&lt;/year&gt;&lt;/dates&gt;&lt;pub-location&gt;</w:instrText>
      </w:r>
      <w:r>
        <w:rPr>
          <w:rFonts w:ascii="Times New Roman"/>
          <w:szCs w:val="20"/>
        </w:rPr>
        <w:instrText>北京</w:instrText>
      </w:r>
      <w:r>
        <w:rPr>
          <w:rFonts w:ascii="Times New Roman"/>
          <w:szCs w:val="20"/>
        </w:rPr>
        <w:instrText>&lt;/pub-location&gt;&lt;publisher&gt;</w:instrText>
      </w:r>
      <w:r>
        <w:rPr>
          <w:rFonts w:ascii="Times New Roman"/>
          <w:szCs w:val="20"/>
        </w:rPr>
        <w:instrText>人民军医出版社</w:instrText>
      </w:r>
      <w:r>
        <w:rPr>
          <w:rFonts w:ascii="Times New Roman"/>
          <w:szCs w:val="20"/>
        </w:rPr>
        <w:instrText>&lt;/publisher&gt;&lt;urls&gt;&lt;/urls&gt;&lt;/record&gt;&lt;/Cite&gt;&lt;/EndNote&gt;</w:instrText>
      </w:r>
      <w:r>
        <w:rPr>
          <w:rFonts w:ascii="Times New Roman"/>
          <w:szCs w:val="20"/>
        </w:rPr>
        <w:fldChar w:fldCharType="separate"/>
      </w:r>
      <w:r>
        <w:rPr>
          <w:rFonts w:ascii="Times New Roman"/>
          <w:szCs w:val="20"/>
          <w:vertAlign w:val="superscript"/>
        </w:rPr>
        <w:t>[1]</w:t>
      </w:r>
      <w:r>
        <w:rPr>
          <w:rFonts w:ascii="Times New Roman"/>
          <w:szCs w:val="20"/>
        </w:rPr>
        <w:fldChar w:fldCharType="end"/>
      </w:r>
      <w:r>
        <w:rPr>
          <w:rFonts w:ascii="Times New Roman" w:hint="eastAsia"/>
          <w:szCs w:val="20"/>
        </w:rPr>
        <w:t>。</w:t>
      </w:r>
      <w:r w:rsidR="004A0CAF">
        <w:rPr>
          <w:rFonts w:ascii="Times New Roman" w:hint="eastAsia"/>
          <w:szCs w:val="20"/>
        </w:rPr>
        <w:t>痛风（</w:t>
      </w:r>
      <w:r w:rsidR="004A0CAF">
        <w:rPr>
          <w:rFonts w:ascii="Times New Roman" w:hint="eastAsia"/>
          <w:szCs w:val="20"/>
        </w:rPr>
        <w:t>gout</w:t>
      </w:r>
      <w:r w:rsidR="004A0CAF">
        <w:rPr>
          <w:rFonts w:ascii="Times New Roman" w:hint="eastAsia"/>
          <w:szCs w:val="20"/>
        </w:rPr>
        <w:t>）是一种单钠尿酸盐（</w:t>
      </w:r>
      <w:r w:rsidR="004A0CAF">
        <w:rPr>
          <w:rFonts w:ascii="Times New Roman" w:hint="eastAsia"/>
          <w:szCs w:val="20"/>
        </w:rPr>
        <w:t>monosodium urate</w:t>
      </w:r>
      <w:r w:rsidR="004A0CAF">
        <w:rPr>
          <w:rFonts w:ascii="Times New Roman" w:hint="eastAsia"/>
          <w:szCs w:val="20"/>
        </w:rPr>
        <w:t>，</w:t>
      </w:r>
      <w:r w:rsidR="004A0CAF">
        <w:rPr>
          <w:rFonts w:ascii="Times New Roman" w:hint="eastAsia"/>
          <w:szCs w:val="20"/>
        </w:rPr>
        <w:t>MSU</w:t>
      </w:r>
      <w:r w:rsidR="004A0CAF">
        <w:rPr>
          <w:rFonts w:ascii="Times New Roman" w:hint="eastAsia"/>
          <w:szCs w:val="20"/>
        </w:rPr>
        <w:t>）沉积所致的晶体性关节炎，与嘌呤代谢</w:t>
      </w:r>
      <w:r>
        <w:rPr>
          <w:rFonts w:ascii="Times New Roman" w:hint="eastAsia"/>
          <w:szCs w:val="20"/>
        </w:rPr>
        <w:t>障碍</w:t>
      </w:r>
      <w:r w:rsidR="004A0CAF">
        <w:rPr>
          <w:rFonts w:ascii="Times New Roman" w:hint="eastAsia"/>
          <w:szCs w:val="20"/>
        </w:rPr>
        <w:t>所致的高尿酸血症直接相关</w:t>
      </w:r>
      <w:r w:rsidR="004A0CAF">
        <w:rPr>
          <w:rFonts w:ascii="Times New Roman"/>
          <w:szCs w:val="20"/>
        </w:rPr>
        <w:fldChar w:fldCharType="begin">
          <w:fldData xml:space="preserve">PEVuZE5vdGU+PENpdGU+PEF1dGhvcj7mm77lsI/ls7A8L0F1dGhvcj48WWVhcj4yMDE3PC9ZZWFy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==
</w:fldData>
        </w:fldChar>
      </w:r>
      <w:r w:rsidR="004A0CAF">
        <w:rPr>
          <w:rFonts w:ascii="Times New Roman"/>
          <w:szCs w:val="20"/>
        </w:rPr>
        <w:instrText xml:space="preserve"> ADDIN EN.CITE </w:instrText>
      </w:r>
      <w:r w:rsidR="004A0CAF">
        <w:rPr>
          <w:rFonts w:ascii="Times New Roman"/>
          <w:szCs w:val="20"/>
        </w:rPr>
        <w:fldChar w:fldCharType="begin">
          <w:fldData xml:space="preserve">PEVuZE5vdGU+PENpdGU+PEF1dGhvcj7mm77lsI/ls7A8L0F1dGhvcj48WWVhcj4yMDE3PC9ZZWFy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==
</w:fldData>
        </w:fldChar>
      </w:r>
      <w:r w:rsidR="004A0CAF">
        <w:rPr>
          <w:rFonts w:ascii="Times New Roman"/>
          <w:szCs w:val="20"/>
        </w:rPr>
        <w:instrText xml:space="preserve"> ADDIN EN.CITE.DATA </w:instrText>
      </w:r>
      <w:r w:rsidR="004A0CAF">
        <w:rPr>
          <w:rFonts w:ascii="Times New Roman"/>
          <w:szCs w:val="20"/>
        </w:rPr>
      </w:r>
      <w:r w:rsidR="004A0CAF">
        <w:rPr>
          <w:rFonts w:ascii="Times New Roman"/>
          <w:szCs w:val="20"/>
        </w:rPr>
        <w:fldChar w:fldCharType="end"/>
      </w:r>
      <w:r w:rsidR="004A0CAF">
        <w:rPr>
          <w:rFonts w:ascii="Times New Roman"/>
          <w:szCs w:val="20"/>
        </w:rPr>
      </w:r>
      <w:r w:rsidR="004A0CAF">
        <w:rPr>
          <w:rFonts w:ascii="Times New Roman"/>
          <w:szCs w:val="20"/>
        </w:rPr>
        <w:fldChar w:fldCharType="separate"/>
      </w:r>
      <w:r w:rsidR="004A0CAF">
        <w:rPr>
          <w:rFonts w:ascii="Times New Roman"/>
          <w:szCs w:val="20"/>
          <w:vertAlign w:val="superscript"/>
        </w:rPr>
        <w:t>[</w:t>
      </w:r>
      <w:r>
        <w:rPr>
          <w:rFonts w:ascii="Times New Roman"/>
          <w:szCs w:val="20"/>
          <w:vertAlign w:val="superscript"/>
        </w:rPr>
        <w:t>2</w:t>
      </w:r>
      <w:r w:rsidR="004A0CAF">
        <w:rPr>
          <w:rFonts w:ascii="Times New Roman" w:hint="eastAsia"/>
          <w:szCs w:val="20"/>
          <w:vertAlign w:val="superscript"/>
        </w:rPr>
        <w:t>-</w:t>
      </w:r>
      <w:r>
        <w:rPr>
          <w:rFonts w:ascii="Times New Roman"/>
          <w:szCs w:val="20"/>
          <w:vertAlign w:val="superscript"/>
        </w:rPr>
        <w:t>4</w:t>
      </w:r>
      <w:r w:rsidR="004A0CAF">
        <w:rPr>
          <w:rFonts w:ascii="Times New Roman"/>
          <w:szCs w:val="20"/>
          <w:vertAlign w:val="superscript"/>
        </w:rPr>
        <w:t>]</w:t>
      </w:r>
      <w:r w:rsidR="004A0CAF">
        <w:rPr>
          <w:rFonts w:ascii="Times New Roman"/>
          <w:szCs w:val="20"/>
        </w:rPr>
        <w:fldChar w:fldCharType="end"/>
      </w:r>
      <w:r w:rsidR="004A0CAF">
        <w:rPr>
          <w:rFonts w:ascii="Times New Roman" w:hint="eastAsia"/>
          <w:szCs w:val="20"/>
        </w:rPr>
        <w:t>。原发性痛风由遗传因素和环境因素共同致病，具有一定的家族易感性，目前发病原因未完全阐明；继发性痛风主要发生在其他疾病过程中（如肾脏疾病、血液系统疾病），或因服用某些药物以及肿瘤放</w:t>
      </w:r>
      <w:r w:rsidR="004A0CAF">
        <w:rPr>
          <w:rFonts w:ascii="Times New Roman" w:hint="eastAsia"/>
          <w:szCs w:val="20"/>
        </w:rPr>
        <w:t>/</w:t>
      </w:r>
      <w:r w:rsidR="004A0CAF">
        <w:rPr>
          <w:rFonts w:ascii="Times New Roman" w:hint="eastAsia"/>
          <w:szCs w:val="20"/>
        </w:rPr>
        <w:t>化疗等原因所致。该病属于中医风湿病（</w:t>
      </w:r>
      <w:proofErr w:type="gramStart"/>
      <w:r w:rsidR="004A0CAF">
        <w:rPr>
          <w:rFonts w:ascii="Times New Roman" w:hint="eastAsia"/>
          <w:szCs w:val="20"/>
        </w:rPr>
        <w:t>痹</w:t>
      </w:r>
      <w:proofErr w:type="gramEnd"/>
      <w:r w:rsidR="004A0CAF">
        <w:rPr>
          <w:rFonts w:ascii="Times New Roman" w:hint="eastAsia"/>
          <w:szCs w:val="20"/>
        </w:rPr>
        <w:t>证、</w:t>
      </w:r>
      <w:proofErr w:type="gramStart"/>
      <w:r w:rsidR="004A0CAF">
        <w:rPr>
          <w:rFonts w:ascii="Times New Roman" w:hint="eastAsia"/>
          <w:szCs w:val="20"/>
        </w:rPr>
        <w:t>痹</w:t>
      </w:r>
      <w:proofErr w:type="gramEnd"/>
      <w:r w:rsidR="004A0CAF">
        <w:rPr>
          <w:rFonts w:ascii="Times New Roman" w:hint="eastAsia"/>
          <w:szCs w:val="20"/>
        </w:rPr>
        <w:t>病）范畴，中医诊断为“痛风”</w:t>
      </w:r>
      <w:r w:rsidR="004A0CAF">
        <w:rPr>
          <w:rFonts w:ascii="Times New Roman"/>
          <w:szCs w:val="20"/>
        </w:rPr>
        <w:fldChar w:fldCharType="begin"/>
      </w:r>
      <w:r w:rsidR="004A0CAF">
        <w:rPr>
          <w:rFonts w:ascii="Times New Roman"/>
          <w:szCs w:val="20"/>
        </w:rPr>
        <w:instrText xml:space="preserve"> ADDIN EN.CITE &lt;EndNote&gt;&lt;Cite&gt;&lt;Author&gt;</w:instrText>
      </w:r>
      <w:r w:rsidR="004A0CAF">
        <w:rPr>
          <w:rFonts w:ascii="Times New Roman"/>
          <w:szCs w:val="20"/>
        </w:rPr>
        <w:instrText>王承徳，沈丕安，胡荫奇</w:instrText>
      </w:r>
      <w:r w:rsidR="004A0CAF">
        <w:rPr>
          <w:rFonts w:ascii="Times New Roman"/>
          <w:szCs w:val="20"/>
        </w:rPr>
        <w:instrText>&lt;/Author&gt;&lt;Year&gt;2009&lt;/Year&gt;&lt;RecNum&gt;2012&lt;/RecNum&gt;&lt;DisplayText&gt;&lt;style face="superscript"&gt;[4]&lt;/style&gt;&lt;/DisplayText&gt;&lt;record&gt;&lt;rec-number&gt;2012&lt;/rec-number&gt;&lt;foreign-keys&gt;&lt;key app="EN" db-id="rfvzwpfpzwsszbevspav5prcx52trsxf9srx" timestamp="1568020065"&gt;2012&lt;/key&gt;&lt;/foreign-keys&gt;&lt;ref-type name="Book"&gt;6&lt;/ref-type&gt;&lt;contributors&gt;&lt;authors&gt;&lt;author&gt;</w:instrText>
      </w:r>
      <w:r w:rsidR="004A0CAF">
        <w:rPr>
          <w:rFonts w:ascii="Times New Roman"/>
          <w:szCs w:val="20"/>
        </w:rPr>
        <w:instrText>王承徳，沈丕安，胡荫奇</w:instrText>
      </w:r>
      <w:r w:rsidR="004A0CAF">
        <w:rPr>
          <w:rFonts w:ascii="Times New Roman"/>
          <w:szCs w:val="20"/>
        </w:rPr>
        <w:instrText>&lt;/author&gt;&lt;/authors&gt;&lt;/contributors&gt;&lt;titles&gt;&lt;title&gt;</w:instrText>
      </w:r>
      <w:r w:rsidR="004A0CAF">
        <w:rPr>
          <w:rFonts w:ascii="Times New Roman"/>
          <w:szCs w:val="20"/>
        </w:rPr>
        <w:instrText>实用中医风湿病学</w:instrText>
      </w:r>
      <w:r w:rsidR="004A0CAF">
        <w:rPr>
          <w:rFonts w:ascii="Times New Roman"/>
          <w:szCs w:val="20"/>
        </w:rPr>
        <w:instrText>&lt;/title&gt;&lt;/titles&gt;&lt;dates&gt;&lt;year&gt;2009&lt;/year&gt;&lt;/dates&gt;&lt;pub-location&gt;</w:instrText>
      </w:r>
      <w:r w:rsidR="004A0CAF">
        <w:rPr>
          <w:rFonts w:ascii="Times New Roman"/>
          <w:szCs w:val="20"/>
        </w:rPr>
        <w:instrText>北京</w:instrText>
      </w:r>
      <w:r w:rsidR="004A0CAF">
        <w:rPr>
          <w:rFonts w:ascii="Times New Roman"/>
          <w:szCs w:val="20"/>
        </w:rPr>
        <w:instrText>&lt;/pub-location&gt;&lt;publisher&gt;</w:instrText>
      </w:r>
      <w:r w:rsidR="004A0CAF">
        <w:rPr>
          <w:rFonts w:ascii="Times New Roman"/>
          <w:szCs w:val="20"/>
        </w:rPr>
        <w:instrText>人民卫生出版社</w:instrText>
      </w:r>
      <w:r w:rsidR="004A0CAF">
        <w:rPr>
          <w:rFonts w:ascii="Times New Roman"/>
          <w:szCs w:val="20"/>
        </w:rPr>
        <w:instrText>&lt;/publisher&gt;&lt;urls&gt;&lt;/urls&gt;&lt;/record&gt;&lt;/Cite&gt;&lt;/EndNote&gt;</w:instrText>
      </w:r>
      <w:r w:rsidR="004A0CAF">
        <w:rPr>
          <w:rFonts w:ascii="Times New Roman"/>
          <w:szCs w:val="20"/>
        </w:rPr>
        <w:fldChar w:fldCharType="separate"/>
      </w:r>
      <w:r w:rsidR="004A0CAF">
        <w:rPr>
          <w:rFonts w:ascii="Times New Roman"/>
          <w:szCs w:val="20"/>
          <w:vertAlign w:val="superscript"/>
        </w:rPr>
        <w:t>[</w:t>
      </w:r>
      <w:r>
        <w:rPr>
          <w:rFonts w:ascii="Times New Roman"/>
          <w:szCs w:val="20"/>
          <w:vertAlign w:val="superscript"/>
        </w:rPr>
        <w:t>5</w:t>
      </w:r>
      <w:r w:rsidR="004A0CAF">
        <w:rPr>
          <w:rFonts w:ascii="Times New Roman"/>
          <w:szCs w:val="20"/>
          <w:vertAlign w:val="superscript"/>
        </w:rPr>
        <w:t>]</w:t>
      </w:r>
      <w:r w:rsidR="004A0CAF">
        <w:rPr>
          <w:rFonts w:ascii="Times New Roman"/>
          <w:szCs w:val="20"/>
        </w:rPr>
        <w:fldChar w:fldCharType="end"/>
      </w:r>
      <w:r w:rsidR="004A0CAF">
        <w:rPr>
          <w:rFonts w:ascii="Times New Roman" w:hint="eastAsia"/>
          <w:szCs w:val="20"/>
        </w:rPr>
        <w:t>。</w:t>
      </w:r>
    </w:p>
    <w:p w14:paraId="4AAB575C" w14:textId="68C032D5" w:rsidR="00635FA4" w:rsidRDefault="004A0CAF">
      <w:pPr>
        <w:pStyle w:val="af7"/>
        <w:rPr>
          <w:rFonts w:ascii="Times New Roman"/>
          <w:szCs w:val="20"/>
        </w:rPr>
      </w:pPr>
      <w:r>
        <w:rPr>
          <w:rFonts w:ascii="Times New Roman" w:hint="eastAsia"/>
          <w:szCs w:val="20"/>
        </w:rPr>
        <w:t>痛风在世界各地均有流行，不同地区和人群的痛风发病率存在一定的差异。根据目前我国人群流行病学统计：痛风患病率为</w:t>
      </w:r>
      <w:r>
        <w:rPr>
          <w:rFonts w:ascii="Times New Roman" w:hint="eastAsia"/>
          <w:szCs w:val="20"/>
        </w:rPr>
        <w:t>0.86</w:t>
      </w:r>
      <w:r>
        <w:rPr>
          <w:rFonts w:ascii="Times New Roman" w:hint="eastAsia"/>
          <w:szCs w:val="20"/>
        </w:rPr>
        <w:t>～</w:t>
      </w:r>
      <w:r>
        <w:rPr>
          <w:rFonts w:ascii="Times New Roman" w:hint="eastAsia"/>
          <w:szCs w:val="20"/>
        </w:rPr>
        <w:t>2.2%</w:t>
      </w:r>
      <w:r>
        <w:rPr>
          <w:rFonts w:ascii="Times New Roman" w:hint="eastAsia"/>
          <w:szCs w:val="20"/>
        </w:rPr>
        <w:t>，其中男性为</w:t>
      </w:r>
      <w:r>
        <w:rPr>
          <w:rFonts w:ascii="Times New Roman" w:hint="eastAsia"/>
          <w:szCs w:val="20"/>
        </w:rPr>
        <w:t>0.83</w:t>
      </w:r>
      <w:r>
        <w:rPr>
          <w:rFonts w:ascii="Times New Roman" w:hint="eastAsia"/>
          <w:szCs w:val="20"/>
        </w:rPr>
        <w:t>～</w:t>
      </w:r>
      <w:r>
        <w:rPr>
          <w:rFonts w:ascii="Times New Roman" w:hint="eastAsia"/>
          <w:szCs w:val="20"/>
        </w:rPr>
        <w:t>1.98%</w:t>
      </w:r>
      <w:r>
        <w:rPr>
          <w:rFonts w:ascii="Times New Roman" w:hint="eastAsia"/>
          <w:szCs w:val="20"/>
        </w:rPr>
        <w:t>，女性为</w:t>
      </w:r>
      <w:r>
        <w:rPr>
          <w:rFonts w:ascii="Times New Roman" w:hint="eastAsia"/>
          <w:szCs w:val="20"/>
        </w:rPr>
        <w:t>0.07</w:t>
      </w:r>
      <w:r>
        <w:rPr>
          <w:rFonts w:ascii="Times New Roman" w:hint="eastAsia"/>
          <w:szCs w:val="20"/>
        </w:rPr>
        <w:t>～</w:t>
      </w:r>
      <w:r>
        <w:rPr>
          <w:rFonts w:ascii="Times New Roman" w:hint="eastAsia"/>
          <w:szCs w:val="20"/>
        </w:rPr>
        <w:t>0.72%</w:t>
      </w:r>
      <w:r>
        <w:rPr>
          <w:rFonts w:ascii="Times New Roman" w:hint="eastAsia"/>
          <w:szCs w:val="20"/>
        </w:rPr>
        <w:t>，并呈逐年上升趋势</w:t>
      </w:r>
      <w:r>
        <w:rPr>
          <w:rFonts w:ascii="Times New Roman"/>
          <w:szCs w:val="20"/>
        </w:rPr>
        <w:fldChar w:fldCharType="begin"/>
      </w:r>
      <w:r>
        <w:rPr>
          <w:rFonts w:ascii="Times New Roman"/>
          <w:szCs w:val="20"/>
        </w:rPr>
        <w:instrText xml:space="preserve"> ADDIN EN.CITE &lt;EndNote&gt;&lt;Cite&gt;&lt;Author&gt;</w:instrText>
      </w:r>
      <w:r>
        <w:rPr>
          <w:rFonts w:ascii="Times New Roman"/>
          <w:szCs w:val="20"/>
        </w:rPr>
        <w:instrText>高尿酸血症相关疾病诊疗多学科共识专家组</w:instrText>
      </w:r>
      <w:r>
        <w:rPr>
          <w:rFonts w:ascii="Times New Roman"/>
          <w:szCs w:val="20"/>
        </w:rPr>
        <w:instrText>&lt;/Author&gt;&lt;Year&gt;2017&lt;/Year&gt;&lt;RecNum&gt;2011&lt;/RecNum&gt;&lt;DisplayText&gt;&lt;style face="superscript"&gt;[3; 6]&lt;/style&gt;&lt;/DisplayText&gt;&lt;record&gt;&lt;rec-number&gt;2011&lt;/rec-number&gt;&lt;foreign-keys&gt;&lt;key app="EN" db-id="rfvzwpfpzwsszbevspav5prcx52trsxf9srx" timestamp="1568018374"&gt;2011&lt;/key&gt;&lt;/foreign-keys&gt;&lt;ref-type name="Journal Article"&gt;17&lt;/ref-type&gt;&lt;contributors&gt;&lt;authors&gt;&lt;author&gt;</w:instrText>
      </w:r>
      <w:r>
        <w:rPr>
          <w:rFonts w:ascii="Times New Roman"/>
          <w:szCs w:val="20"/>
        </w:rPr>
        <w:instrText>高尿酸血症相关疾病诊疗多学科共识专家组</w:instrText>
      </w:r>
      <w:r>
        <w:rPr>
          <w:rFonts w:ascii="Times New Roman"/>
          <w:szCs w:val="20"/>
        </w:rPr>
        <w:instrText>&lt;/author&gt;&lt;/authors&gt;&lt;/contributors&gt;&lt;titles&gt;&lt;title&gt;</w:instrText>
      </w:r>
      <w:r>
        <w:rPr>
          <w:rFonts w:ascii="Times New Roman"/>
          <w:szCs w:val="20"/>
        </w:rPr>
        <w:instrText>中国高尿酸血症相关疾病诊疗多学科专家共识</w:instrText>
      </w:r>
      <w:r>
        <w:rPr>
          <w:rFonts w:ascii="Times New Roman"/>
          <w:szCs w:val="20"/>
        </w:rPr>
        <w:instrText>&lt;/title&gt;&lt;secondary-title&gt;</w:instrText>
      </w:r>
      <w:r>
        <w:rPr>
          <w:rFonts w:ascii="Times New Roman"/>
          <w:szCs w:val="20"/>
        </w:rPr>
        <w:instrText>中华内科杂志</w:instrText>
      </w:r>
      <w:r>
        <w:rPr>
          <w:rFonts w:ascii="Times New Roman"/>
          <w:szCs w:val="20"/>
        </w:rPr>
        <w:instrText>&lt;/secondary-title&gt;&lt;/titles&gt;&lt;periodical&gt;&lt;full-title&gt;</w:instrText>
      </w:r>
      <w:r>
        <w:rPr>
          <w:rFonts w:ascii="Times New Roman"/>
          <w:szCs w:val="20"/>
        </w:rPr>
        <w:instrText>中华内科杂志</w:instrText>
      </w:r>
      <w:r>
        <w:rPr>
          <w:rFonts w:ascii="Times New Roman"/>
          <w:szCs w:val="20"/>
        </w:rPr>
        <w:instrText>&lt;/full-title&gt;&lt;/periodical&gt;&lt;pages&gt;22-22&lt;/pages&gt;&lt;volume&gt;56&lt;/volume&gt;&lt;number&gt;3&lt;/number&gt;&lt;dates&gt;&lt;year&gt;2017&lt;/year&gt;&lt;/dates&gt;&lt;urls&gt;&lt;/urls&gt;&lt;/record&gt;&lt;/Cite&gt;&lt;Cite&gt;&lt;Author&gt;Liu&lt;/Author&gt;&lt;Year&gt;2015&lt;/Year&gt;&lt;RecNum&gt;2014&lt;/RecNum&gt;&lt;record&gt;&lt;rec-number&gt;2014&lt;/rec-number&gt;&lt;foreign-keys&gt;&lt;key app="EN" db-id="rfvzwpfpzwsszbevspav5prcx52trsxf9srx" timestamp="1568020282"&gt;2014&lt;/key&gt;&lt;/foreign-keys&gt;&lt;ref-type name="Journal Article"&gt;17&lt;/ref-type&gt;&lt;contributors&gt;&lt;authors&gt;&lt;author&gt;Liu, Rui&lt;/author&gt;&lt;author&gt;Han, Cheng&lt;/author&gt;&lt;author&gt;Wu, Di&lt;/author&gt;&lt;author&gt;Xia, Xinghai&lt;/author&gt;&lt;author&gt;Gu, Jianqiu&lt;/author&gt;&lt;author&gt;Guan, Haixia&lt;/author&gt;&lt;author&gt;Shan, Zhongyan&lt;/author&gt;&lt;author&gt;Teng, Weiping&lt;/author&gt;&lt;/authors&gt;&lt;/contributors&gt;&lt;titles&gt;&lt;title&gt;Prevalence of Hyperuricemia and Gout in Mainland China from 2000 to 2014: A Systematic Review and Meta-Analysis&lt;/title&gt;&lt;secondary-title&gt;BioMed Research International&lt;/secondary-title&gt;&lt;/titles&gt;&lt;periodical&gt;&lt;full-title&gt;Biomed Research International&lt;/full-title&gt;&lt;/periodical&gt;&lt;pages&gt;762820-762820&lt;/pages&gt;&lt;volume&gt;2015&lt;/volume&gt;&lt;dates&gt;&lt;year&gt;2015&lt;/year&gt;&lt;/dates&gt;&lt;urls&gt;&lt;/urls&gt;&lt;/record&gt;&lt;/Cite&gt;&lt;/EndNote&gt;</w:instrText>
      </w:r>
      <w:r>
        <w:rPr>
          <w:rFonts w:ascii="Times New Roman"/>
          <w:szCs w:val="20"/>
        </w:rPr>
        <w:fldChar w:fldCharType="separate"/>
      </w:r>
      <w:r>
        <w:rPr>
          <w:rFonts w:ascii="Times New Roman"/>
          <w:szCs w:val="20"/>
          <w:vertAlign w:val="superscript"/>
        </w:rPr>
        <w:t>[</w:t>
      </w:r>
      <w:r w:rsidR="00C56077">
        <w:rPr>
          <w:rFonts w:ascii="Times New Roman"/>
          <w:szCs w:val="20"/>
          <w:vertAlign w:val="superscript"/>
        </w:rPr>
        <w:t>4</w:t>
      </w:r>
      <w:r>
        <w:rPr>
          <w:rFonts w:ascii="Times New Roman" w:hint="eastAsia"/>
          <w:szCs w:val="20"/>
          <w:vertAlign w:val="superscript"/>
        </w:rPr>
        <w:t>,6</w:t>
      </w:r>
      <w:r>
        <w:rPr>
          <w:rFonts w:ascii="Times New Roman"/>
          <w:szCs w:val="20"/>
          <w:vertAlign w:val="superscript"/>
        </w:rPr>
        <w:t>]</w:t>
      </w:r>
      <w:r>
        <w:rPr>
          <w:rFonts w:ascii="Times New Roman"/>
          <w:szCs w:val="20"/>
        </w:rPr>
        <w:fldChar w:fldCharType="end"/>
      </w:r>
      <w:r>
        <w:rPr>
          <w:rFonts w:ascii="Times New Roman" w:hint="eastAsia"/>
          <w:szCs w:val="20"/>
        </w:rPr>
        <w:t>。国家风湿病数据中心</w:t>
      </w:r>
      <w:r w:rsidR="00F41347">
        <w:rPr>
          <w:rFonts w:ascii="Times New Roman" w:hint="eastAsia"/>
          <w:szCs w:val="20"/>
        </w:rPr>
        <w:t>（</w:t>
      </w:r>
      <w:r w:rsidR="00F41347">
        <w:rPr>
          <w:rFonts w:ascii="Times New Roman" w:hint="eastAsia"/>
          <w:szCs w:val="20"/>
        </w:rPr>
        <w:t>Chinese Rheumatism Data Center</w:t>
      </w:r>
      <w:r w:rsidR="00F41347">
        <w:rPr>
          <w:rFonts w:ascii="Times New Roman" w:hint="eastAsia"/>
          <w:szCs w:val="20"/>
        </w:rPr>
        <w:t>，</w:t>
      </w:r>
      <w:r w:rsidR="00F41347">
        <w:rPr>
          <w:rFonts w:ascii="Times New Roman" w:hint="eastAsia"/>
          <w:szCs w:val="20"/>
        </w:rPr>
        <w:t>CRDC</w:t>
      </w:r>
      <w:r w:rsidR="00F41347">
        <w:rPr>
          <w:rFonts w:ascii="Times New Roman" w:hint="eastAsia"/>
          <w:szCs w:val="20"/>
        </w:rPr>
        <w:t>）</w:t>
      </w:r>
      <w:r>
        <w:rPr>
          <w:rFonts w:ascii="Times New Roman" w:hint="eastAsia"/>
          <w:szCs w:val="20"/>
        </w:rPr>
        <w:t>网络注册及随访研究的阶段数据（截至</w:t>
      </w:r>
      <w:r>
        <w:rPr>
          <w:rFonts w:ascii="Times New Roman" w:hint="eastAsia"/>
          <w:szCs w:val="20"/>
        </w:rPr>
        <w:t>2019</w:t>
      </w:r>
      <w:r>
        <w:rPr>
          <w:rFonts w:ascii="Times New Roman" w:hint="eastAsia"/>
          <w:szCs w:val="20"/>
        </w:rPr>
        <w:t>年</w:t>
      </w:r>
      <w:r>
        <w:rPr>
          <w:rFonts w:ascii="Times New Roman" w:hint="eastAsia"/>
          <w:szCs w:val="20"/>
        </w:rPr>
        <w:t>7</w:t>
      </w:r>
      <w:r>
        <w:rPr>
          <w:rFonts w:ascii="Times New Roman" w:hint="eastAsia"/>
          <w:szCs w:val="20"/>
        </w:rPr>
        <w:t>月）显示：基于全国各地区</w:t>
      </w:r>
      <w:r>
        <w:rPr>
          <w:rFonts w:ascii="Times New Roman" w:hint="eastAsia"/>
          <w:szCs w:val="20"/>
        </w:rPr>
        <w:t>308</w:t>
      </w:r>
      <w:r>
        <w:rPr>
          <w:rFonts w:ascii="Times New Roman" w:hint="eastAsia"/>
          <w:szCs w:val="20"/>
        </w:rPr>
        <w:t>家医院的</w:t>
      </w:r>
      <w:r>
        <w:rPr>
          <w:rFonts w:ascii="Times New Roman" w:hint="eastAsia"/>
          <w:szCs w:val="20"/>
        </w:rPr>
        <w:t>21277</w:t>
      </w:r>
      <w:r>
        <w:rPr>
          <w:rFonts w:ascii="Times New Roman" w:hint="eastAsia"/>
          <w:szCs w:val="20"/>
        </w:rPr>
        <w:t>例痛风患者统计，我国痛风患者平均发病年龄为</w:t>
      </w:r>
      <w:r>
        <w:rPr>
          <w:rFonts w:ascii="Times New Roman" w:hint="eastAsia"/>
          <w:szCs w:val="20"/>
        </w:rPr>
        <w:t>40.1</w:t>
      </w:r>
      <w:r>
        <w:rPr>
          <w:rFonts w:ascii="Times New Roman" w:hint="eastAsia"/>
          <w:szCs w:val="20"/>
        </w:rPr>
        <w:t>岁，男女罹患本病的比例约为</w:t>
      </w:r>
      <w:r>
        <w:rPr>
          <w:rFonts w:ascii="Times New Roman" w:hint="eastAsia"/>
          <w:szCs w:val="20"/>
        </w:rPr>
        <w:t>20:1</w:t>
      </w:r>
      <w:r>
        <w:rPr>
          <w:rFonts w:ascii="Times New Roman" w:hint="eastAsia"/>
          <w:szCs w:val="20"/>
        </w:rPr>
        <w:t>。高尿酸血症发病率逐年上升，成为仅次于糖尿病的第二大代谢性疾病。高尿酸血症不仅是痛风的早期阶段，同时也是引起冠心病</w:t>
      </w:r>
      <w:r>
        <w:rPr>
          <w:rFonts w:ascii="Times New Roman"/>
          <w:szCs w:val="20"/>
        </w:rPr>
        <w:fldChar w:fldCharType="begin"/>
      </w:r>
      <w:r>
        <w:rPr>
          <w:rFonts w:ascii="Times New Roman"/>
          <w:szCs w:val="20"/>
        </w:rPr>
        <w:instrText xml:space="preserve"> ADDIN EN.CITE &lt;EndNote&gt;&lt;Cite&gt;&lt;Author&gt;Freedman&lt;/Author&gt;&lt;Year&gt;1995&lt;/Year&gt;&lt;RecNum&gt;2015&lt;/RecNum&gt;&lt;DisplayText&gt;&lt;style face="superscript"&gt;[7; 8]&lt;/style&gt;&lt;/DisplayText&gt;&lt;record&gt;&lt;rec-number&gt;2015&lt;/rec-number&gt;&lt;foreign-keys&gt;&lt;key app="EN" db-id="rfvzwpfpzwsszbevspav5prcx52trsxf9srx" timestamp="1568020434"&gt;2015&lt;/key&gt;&lt;/foreign-keys&gt;&lt;ref-type name="Journal Article"&gt;17&lt;/ref-type&gt;&lt;contributors&gt;&lt;authors&gt;&lt;author&gt;Freedman, D S,&lt;/author&gt;&lt;author&gt;Williamson, D F,&lt;/author&gt;&lt;author&gt;Gunter, E W,&lt;/author&gt;&lt;author&gt;Byers, T. ,.&lt;/author&gt;&lt;/authors&gt;&lt;/contributors&gt;&lt;titles&gt;&lt;title&gt;Relation of serum uric acid to mortality and ischemic heart disease. The NHANES I Epidemiologic Follow-up Study&lt;/title&gt;&lt;secondary-title&gt;American Journal of Epidemiology&lt;/secondary-title&gt;&lt;/titles&gt;&lt;periodical&gt;&lt;full-title&gt;American Journal of Epidemiology&lt;/full-title&gt;&lt;/periodical&gt;&lt;pages&gt;637-44&lt;/pages&gt;&lt;volume&gt;141&lt;/volume&gt;&lt;number&gt;7&lt;/number&gt;&lt;dates&gt;&lt;year&gt;1995&lt;/year&gt;&lt;/dates&gt;&lt;urls&gt;&lt;/urls&gt;&lt;/record&gt;&lt;/Cite&gt;&lt;Cite&gt;&lt;Author&gt;Fang&lt;/Author&gt;&lt;Year&gt;2000&lt;/Year&gt;&lt;RecNum&gt;2016&lt;/RecNum&gt;&lt;record&gt;&lt;rec-number&gt;2016&lt;/rec-number&gt;&lt;foreign-keys&gt;&lt;key app="EN" db-id="rfvzwpfpzwsszbevspav5prcx52trsxf9srx" timestamp="1568020479"&gt;2016&lt;/key&gt;&lt;/foreign-keys&gt;&lt;ref-type name="Journal Article"&gt;17&lt;/ref-type&gt;&lt;contributors&gt;&lt;authors&gt;&lt;author&gt;Fang, J. ,.&lt;/author&gt;&lt;author&gt;Alderman, M H,&lt;/author&gt;&lt;/authors&gt;&lt;/contributors&gt;&lt;titles&gt;&lt;title&gt;Serum uric acid and cardiovascular mortality the NHANES I epidemiologic follow-up study, 1971-1992. National Health and Nutrition Examination Survey&lt;/title&gt;&lt;secondary-title&gt;Jama&lt;/secondary-title&gt;&lt;/titles&gt;&lt;periodical&gt;&lt;full-title&gt;Jama&lt;/full-title&gt;&lt;/periodical&gt;&lt;pages&gt;2404-2410&lt;/pages&gt;&lt;volume&gt;283&lt;/volume&gt;&lt;number&gt;18&lt;/number&gt;&lt;dates&gt;&lt;year&gt;2000&lt;/year&gt;&lt;/dates&gt;&lt;urls&gt;&lt;/urls&gt;&lt;/record&gt;&lt;/Cite&gt;&lt;/EndNote&gt;</w:instrText>
      </w:r>
      <w:r>
        <w:rPr>
          <w:rFonts w:ascii="Times New Roman"/>
          <w:szCs w:val="20"/>
        </w:rPr>
        <w:fldChar w:fldCharType="separate"/>
      </w:r>
      <w:r>
        <w:rPr>
          <w:rFonts w:ascii="Times New Roman"/>
          <w:szCs w:val="20"/>
          <w:vertAlign w:val="superscript"/>
        </w:rPr>
        <w:t>[</w:t>
      </w:r>
      <w:r>
        <w:rPr>
          <w:rFonts w:ascii="Times New Roman" w:hint="eastAsia"/>
          <w:szCs w:val="20"/>
          <w:vertAlign w:val="superscript"/>
        </w:rPr>
        <w:t>7,8</w:t>
      </w:r>
      <w:r>
        <w:rPr>
          <w:rFonts w:ascii="Times New Roman"/>
          <w:szCs w:val="20"/>
          <w:vertAlign w:val="superscript"/>
        </w:rPr>
        <w:t>]</w:t>
      </w:r>
      <w:r>
        <w:rPr>
          <w:rFonts w:ascii="Times New Roman"/>
          <w:szCs w:val="20"/>
        </w:rPr>
        <w:fldChar w:fldCharType="end"/>
      </w:r>
      <w:r>
        <w:rPr>
          <w:rFonts w:ascii="Times New Roman" w:hint="eastAsia"/>
          <w:szCs w:val="20"/>
        </w:rPr>
        <w:t>、高血压</w:t>
      </w:r>
      <w:r>
        <w:rPr>
          <w:rFonts w:ascii="Times New Roman" w:hint="eastAsia"/>
          <w:szCs w:val="20"/>
          <w:vertAlign w:val="superscript"/>
        </w:rPr>
        <w:t>[</w:t>
      </w:r>
      <w:r>
        <w:rPr>
          <w:rFonts w:ascii="Times New Roman"/>
          <w:szCs w:val="20"/>
        </w:rPr>
        <w:fldChar w:fldCharType="begin"/>
      </w:r>
      <w:r>
        <w:rPr>
          <w:rFonts w:ascii="Times New Roman"/>
          <w:szCs w:val="20"/>
        </w:rPr>
        <w:instrText xml:space="preserve"> ADDIN EN.CITE &lt;EndNote&gt;&lt;Cite&gt;&lt;Author&gt;Alderman&lt;/Author&gt;&lt;Year&gt;2008&lt;/Year&gt;&lt;RecNum&gt;2017&lt;/RecNum&gt;&lt;DisplayText&gt;&lt;style face="superscript"&gt;[9; 10]&lt;/style&gt;&lt;/DisplayText&gt;&lt;record&gt;&lt;rec-number&gt;2017&lt;/rec-number&gt;&lt;foreign-keys&gt;&lt;key app="EN" db-id="rfvzwpfpzwsszbevspav5prcx52trsxf9srx" timestamp="1568020532"&gt;2017&lt;/key&gt;&lt;/foreign-keys&gt;&lt;ref-type name="Journal Article"&gt;17&lt;/ref-type&gt;&lt;contributors&gt;&lt;authors&gt;&lt;author&gt;Alderman, Michael H&lt;/author&gt;&lt;/authors&gt;&lt;/contributors&gt;&lt;titles&gt;&lt;title&gt;Uric acid and cardiovascular risk&lt;/title&gt;&lt;secondary-title&gt;Current Opinion in Pharmacology&lt;/secondary-title&gt;&lt;/titles&gt;&lt;periodical&gt;&lt;full-title&gt;Current Opinion in Pharmacology&lt;/full-title&gt;&lt;/periodical&gt;&lt;pages&gt;1811-21&lt;/pages&gt;&lt;volume&gt;359&lt;/volume&gt;&lt;number&gt;17&lt;/number&gt;&lt;dates&gt;&lt;year&gt;2008&lt;/year&gt;&lt;/dates&gt;&lt;urls&gt;&lt;/urls&gt;&lt;/record&gt;&lt;/Cite&gt;&lt;Cite&gt;&lt;Author&gt;Ji&lt;/Author&gt;&lt;Year&gt;2014&lt;/Year&gt;&lt;RecNum&gt;2018&lt;/RecNum&gt;&lt;record&gt;&lt;rec-number&gt;2018&lt;/rec-number&gt;&lt;foreign-keys&gt;&lt;key app="EN" db-id="rfvzwpfpzwsszbevspav5prcx52trsxf9srx" timestamp="1568020577"&gt;2018&lt;/key&gt;&lt;/foreign-keys&gt;&lt;ref-type name="Journal Article"&gt;17&lt;/ref-type&gt;&lt;contributors&gt;&lt;authors&gt;&lt;author&gt;Ji, Wang&lt;/author&gt;&lt;author&gt;Tianqiang, Qin&lt;/author&gt;&lt;author&gt;Jianrong, Chen&lt;/author&gt;&lt;author&gt;Yulin, Li&lt;/author&gt;&lt;author&gt;Ling, Wang&lt;/author&gt;&lt;author&gt;He, Huang&lt;/author&gt;&lt;author&gt;Jing, Li&lt;/author&gt;&lt;/authors&gt;&lt;/contributors&gt;&lt;titles&gt;&lt;title&gt;Hyperuricemia and risk of incident hypertension: a systematic review and meta-analysis of observational studies&lt;/title&gt;&lt;secondary-title&gt;Plos One&lt;/secondary-title&gt;&lt;/titles&gt;&lt;periodical&gt;&lt;full-title&gt;Plos One&lt;/full-title&gt;&lt;/periodical&gt;&lt;pages&gt;e114259&lt;/pages&gt;&lt;volume&gt;9&lt;/volume&gt;&lt;number&gt;12&lt;/number&gt;&lt;dates&gt;&lt;year&gt;2014&lt;/year&gt;&lt;/dates&gt;&lt;urls&gt;&lt;/urls&gt;&lt;/record&gt;&lt;/Cite&gt;&lt;/EndNote&gt;</w:instrText>
      </w:r>
      <w:r>
        <w:rPr>
          <w:rFonts w:ascii="Times New Roman"/>
          <w:szCs w:val="20"/>
        </w:rPr>
        <w:fldChar w:fldCharType="separate"/>
      </w:r>
      <w:r>
        <w:rPr>
          <w:rFonts w:ascii="Times New Roman" w:hint="eastAsia"/>
          <w:szCs w:val="20"/>
          <w:vertAlign w:val="superscript"/>
        </w:rPr>
        <w:t>9,10</w:t>
      </w:r>
      <w:r>
        <w:rPr>
          <w:rFonts w:ascii="Times New Roman"/>
          <w:szCs w:val="20"/>
          <w:vertAlign w:val="superscript"/>
        </w:rPr>
        <w:t>]</w:t>
      </w:r>
      <w:r>
        <w:rPr>
          <w:rFonts w:ascii="Times New Roman"/>
          <w:szCs w:val="20"/>
        </w:rPr>
        <w:fldChar w:fldCharType="end"/>
      </w:r>
      <w:r>
        <w:rPr>
          <w:rFonts w:ascii="Times New Roman" w:hint="eastAsia"/>
          <w:szCs w:val="20"/>
        </w:rPr>
        <w:t>、糖尿病</w:t>
      </w:r>
      <w:r>
        <w:rPr>
          <w:rFonts w:ascii="Times New Roman"/>
          <w:szCs w:val="20"/>
        </w:rPr>
        <w:fldChar w:fldCharType="begin"/>
      </w:r>
      <w:r>
        <w:rPr>
          <w:rFonts w:ascii="Times New Roman"/>
          <w:szCs w:val="20"/>
        </w:rPr>
        <w:instrText xml:space="preserve"> ADDIN EN.CITE &lt;EndNote&gt;&lt;Cite&gt;&lt;Author&gt;Qin&lt;/Author&gt;&lt;Year&gt;2013&lt;/Year&gt;&lt;RecNum&gt;2019&lt;/RecNum&gt;&lt;DisplayText&gt;&lt;style face="superscript"&gt;[11; 12]&lt;/style&gt;&lt;/DisplayText&gt;&lt;record&gt;&lt;rec-number&gt;2019&lt;/rec-number&gt;&lt;foreign-keys&gt;&lt;key app="EN" db-id="rfvzwpfpzwsszbevspav5prcx52trsxf9srx" timestamp="1568020629"&gt;2019&lt;/key&gt;&lt;/foreign-keys&gt;&lt;ref-type name="Journal Article"&gt;17&lt;/ref-type&gt;&lt;contributors&gt;&lt;authors&gt;&lt;author&gt;Qin, Lv&lt;/author&gt;&lt;author&gt;Xian-Fang, Meng&lt;/author&gt;&lt;author&gt;Fang-Fang, He&lt;/author&gt;&lt;author&gt;Shan, Chen&lt;/author&gt;&lt;author&gt;Hua, Su&lt;/author&gt;&lt;author&gt;Jing, Xiong&lt;/author&gt;&lt;author&gt;Pan, Gao&lt;/author&gt;&lt;author&gt;Xiu-Juan, Tian&lt;/author&gt;&lt;author&gt;Jian-She, Liu&lt;/author&gt;&lt;author&gt;Zhong-Hua, Zhu&lt;/author&gt;&lt;/authors&gt;&lt;/contributors&gt;&lt;titles&gt;&lt;title&gt;High serum uric acid and increased risk of type 2 diabetes: a systemic review and meta-analysis of prospective cohort studies&lt;/title&gt;&lt;secondary-title&gt;Plos One&lt;/secondary-title&gt;&lt;/titles&gt;&lt;periodical&gt;&lt;full-title&gt;Plos One&lt;/full-title&gt;&lt;/periodical&gt;&lt;pages&gt;e56864&lt;/pages&gt;&lt;volume&gt;8&lt;/volume&gt;&lt;number&gt;2&lt;/number&gt;&lt;dates&gt;&lt;year&gt;2013&lt;/year&gt;&lt;/dates&gt;&lt;urls&gt;&lt;/urls&gt;&lt;/record&gt;&lt;/Cite&gt;&lt;Cite&gt;&lt;Author&gt;Vidula&lt;/Author&gt;&lt;Year&gt;2010&lt;/Year&gt;&lt;RecNum&gt;2020&lt;/RecNum&gt;&lt;record&gt;&lt;rec-number&gt;2020&lt;/rec-number&gt;&lt;foreign-keys&gt;&lt;key app="EN" db-id="rfvzwpfpzwsszbevspav5prcx52trsxf9srx" timestamp="1568020667"&gt;2020&lt;/key&gt;&lt;/foreign-keys&gt;&lt;ref-type name="Journal Article"&gt;17&lt;/ref-type&gt;&lt;contributors&gt;&lt;authors&gt;&lt;author&gt;Vidula, Bhole&lt;/author&gt;&lt;author&gt;Choi, Jee Woong J,&lt;/author&gt;&lt;author&gt;Sung Woo, Kim&lt;/author&gt;&lt;author&gt;Mary, De Vera&lt;/author&gt;&lt;author&gt;Hyon, Choi&lt;/author&gt;&lt;/authors&gt;&lt;/contributors&gt;&lt;titles&gt;&lt;title&gt;Serum uric acid levels and the risk of type 2 diabetes: a prospective study&lt;/title&gt;&lt;secondary-title&gt;American Journal of Medicine&lt;/secondary-title&gt;&lt;/titles&gt;&lt;periodical&gt;&lt;full-title&gt;American Journal of Medicine&lt;/full-title&gt;&lt;/periodical&gt;&lt;pages&gt;957-961&lt;/pages&gt;&lt;volume&gt;123&lt;/volume&gt;&lt;number&gt;10&lt;/number&gt;&lt;dates&gt;&lt;year&gt;2010&lt;/year&gt;&lt;/dates&gt;&lt;urls&gt;&lt;/urls&gt;&lt;/record&gt;&lt;/Cite&gt;&lt;/EndNote&gt;</w:instrText>
      </w:r>
      <w:r>
        <w:rPr>
          <w:rFonts w:ascii="Times New Roman"/>
          <w:szCs w:val="20"/>
        </w:rPr>
        <w:fldChar w:fldCharType="separate"/>
      </w:r>
      <w:r>
        <w:rPr>
          <w:rFonts w:ascii="Times New Roman"/>
          <w:szCs w:val="20"/>
          <w:vertAlign w:val="superscript"/>
        </w:rPr>
        <w:t>[</w:t>
      </w:r>
      <w:r>
        <w:rPr>
          <w:rFonts w:ascii="Times New Roman" w:hint="eastAsia"/>
          <w:szCs w:val="20"/>
          <w:vertAlign w:val="superscript"/>
        </w:rPr>
        <w:t>11,12</w:t>
      </w:r>
      <w:r>
        <w:rPr>
          <w:rFonts w:ascii="Times New Roman"/>
          <w:szCs w:val="20"/>
          <w:vertAlign w:val="superscript"/>
        </w:rPr>
        <w:t>]</w:t>
      </w:r>
      <w:r>
        <w:rPr>
          <w:rFonts w:ascii="Times New Roman"/>
          <w:szCs w:val="20"/>
        </w:rPr>
        <w:fldChar w:fldCharType="end"/>
      </w:r>
      <w:r>
        <w:rPr>
          <w:rFonts w:ascii="Times New Roman" w:hint="eastAsia"/>
          <w:szCs w:val="20"/>
        </w:rPr>
        <w:t>和慢性肾脏病</w:t>
      </w:r>
      <w:r>
        <w:rPr>
          <w:rFonts w:ascii="Times New Roman"/>
          <w:szCs w:val="20"/>
        </w:rPr>
        <w:fldChar w:fldCharType="begin"/>
      </w:r>
      <w:r>
        <w:rPr>
          <w:rFonts w:ascii="Times New Roman"/>
          <w:szCs w:val="20"/>
        </w:rPr>
        <w:instrText xml:space="preserve"> ADDIN EN.CITE &lt;EndNote&gt;&lt;Cite&gt;&lt;Author&gt;Madero&lt;/Author&gt;&lt;Year&gt;2009&lt;/Year&gt;&lt;RecNum&gt;2021&lt;/RecNum&gt;&lt;DisplayText&gt;&lt;style face="superscript"&gt;[13]&lt;/style&gt;&lt;/DisplayText&gt;&lt;record&gt;&lt;rec-number&gt;2021&lt;/rec-number&gt;&lt;foreign-keys&gt;&lt;key app="EN" db-id="rfvzwpfpzwsszbevspav5prcx52trsxf9srx" timestamp="1568020711"&gt;2021&lt;/key&gt;&lt;/foreign-keys&gt;&lt;ref-type name="Journal Article"&gt;17&lt;/ref-type&gt;&lt;contributors&gt;&lt;authors&gt;&lt;author&gt;Madero, Magdalena&lt;/author&gt;&lt;author&gt;Sarnak, Mark J.&lt;/author&gt;&lt;author&gt;Wang, Xuelei&lt;/author&gt;&lt;author&gt;Greene, Tom&lt;/author&gt;&lt;author&gt;Beck, Gerald J.&lt;/author&gt;&lt;author&gt;Kusek, John W.&lt;/author&gt;&lt;author&gt;Collins, Allan J.&lt;/author&gt;&lt;author&gt;Levey, Andrew S.&lt;/author&gt;&lt;author&gt;Menon, Vandana&lt;/author&gt;&lt;/authors&gt;&lt;/contributors&gt;&lt;titles&gt;&lt;title&gt;Uric Acid and Long-term Outcomes in CKD&lt;/title&gt;&lt;secondary-title&gt;American Journal of Kidney Diseases&lt;/secondary-title&gt;&lt;/titles&gt;&lt;periodical&gt;&lt;full-title&gt;American Journal of Kidney Diseases&lt;/full-title&gt;&lt;/periodical&gt;&lt;pages&gt;796-803&lt;/pages&gt;&lt;volume&gt;53&lt;/volume&gt;&lt;number&gt;5&lt;/number&gt;&lt;dates&gt;&lt;year&gt;2009&lt;/year&gt;&lt;/dates&gt;&lt;urls&gt;&lt;/urls&gt;&lt;/record&gt;&lt;/Cite&gt;&lt;/EndNote&gt;</w:instrText>
      </w:r>
      <w:r>
        <w:rPr>
          <w:rFonts w:ascii="Times New Roman"/>
          <w:szCs w:val="20"/>
        </w:rPr>
        <w:fldChar w:fldCharType="separate"/>
      </w:r>
      <w:r>
        <w:rPr>
          <w:rFonts w:ascii="Times New Roman"/>
          <w:szCs w:val="20"/>
          <w:vertAlign w:val="superscript"/>
        </w:rPr>
        <w:t>[13]</w:t>
      </w:r>
      <w:r>
        <w:rPr>
          <w:rFonts w:ascii="Times New Roman"/>
          <w:szCs w:val="20"/>
        </w:rPr>
        <w:fldChar w:fldCharType="end"/>
      </w:r>
      <w:r>
        <w:rPr>
          <w:rFonts w:ascii="Times New Roman" w:hint="eastAsia"/>
          <w:szCs w:val="20"/>
        </w:rPr>
        <w:t>的独立危险因素，严重危害着人们的身体健康及生活质量。</w:t>
      </w:r>
    </w:p>
    <w:p w14:paraId="2A4352F1" w14:textId="1F9F5D7B" w:rsidR="00635FA4" w:rsidRDefault="004A0CAF">
      <w:pPr>
        <w:pStyle w:val="af7"/>
        <w:rPr>
          <w:rFonts w:ascii="Times New Roman"/>
        </w:rPr>
      </w:pPr>
      <w:r>
        <w:rPr>
          <w:rFonts w:ascii="Times New Roman" w:hint="eastAsia"/>
          <w:szCs w:val="20"/>
        </w:rPr>
        <w:t>制订符合中国国情、彰显中医特色、多学科共同参与且结合患者意愿的痛风和高尿酸血症循证指南，对规范中医防治措施、提高我国对</w:t>
      </w:r>
      <w:r>
        <w:rPr>
          <w:rFonts w:ascii="Times New Roman" w:hint="eastAsia"/>
        </w:rPr>
        <w:t>痛风与高尿酸血症的中医诊疗规范和预防与疾病的科学管理有着重要的意义。鉴于此，中华中医药学会风湿病分会遵循国际指南制定方法和步骤，基于当前最佳证据，综合风湿科、内分泌科、肾病科、护理学、营养学等多学科专家临床经验，平衡干预措施的利弊，制订本指南，指导痛风和高尿酸血症的中医诊疗和预防。</w:t>
      </w:r>
    </w:p>
    <w:p w14:paraId="76E06B67" w14:textId="77777777" w:rsidR="001A4C96" w:rsidRDefault="001A4C96" w:rsidP="001A4C96">
      <w:pPr>
        <w:pStyle w:val="af7"/>
        <w:ind w:leftChars="50" w:left="105" w:firstLineChars="150" w:firstLine="315"/>
        <w:rPr>
          <w:rFonts w:ascii="Times New Roman"/>
          <w:szCs w:val="20"/>
        </w:rPr>
      </w:pPr>
      <w:r w:rsidRPr="002B18F9">
        <w:rPr>
          <w:rFonts w:ascii="Times New Roman" w:hint="eastAsia"/>
          <w:szCs w:val="20"/>
        </w:rPr>
        <w:t>本指南中的证据质量和推荐意见分级采用评估、制订和评价（</w:t>
      </w:r>
      <w:r>
        <w:rPr>
          <w:rFonts w:ascii="Times New Roman" w:hint="eastAsia"/>
          <w:szCs w:val="20"/>
        </w:rPr>
        <w:t>Grades</w:t>
      </w:r>
      <w:r>
        <w:rPr>
          <w:rFonts w:ascii="Times New Roman"/>
          <w:szCs w:val="20"/>
        </w:rPr>
        <w:t xml:space="preserve"> </w:t>
      </w:r>
      <w:r>
        <w:rPr>
          <w:rFonts w:ascii="Times New Roman" w:hint="eastAsia"/>
          <w:szCs w:val="20"/>
        </w:rPr>
        <w:t>of</w:t>
      </w:r>
      <w:r>
        <w:rPr>
          <w:rFonts w:ascii="Times New Roman"/>
          <w:szCs w:val="20"/>
        </w:rPr>
        <w:t xml:space="preserve"> Recommendation, Assessment, Development, and Evaluation, GRADE</w:t>
      </w:r>
      <w:r w:rsidRPr="002B18F9">
        <w:rPr>
          <w:rFonts w:ascii="Times New Roman" w:hint="eastAsia"/>
          <w:szCs w:val="20"/>
        </w:rPr>
        <w:t>）分级系统，证据质量分为Ａ、Ｂ、Ｃ和Ｄ四个级别，推荐意见分为强推荐</w:t>
      </w:r>
      <w:r>
        <w:rPr>
          <w:rFonts w:ascii="Times New Roman" w:hint="eastAsia"/>
          <w:szCs w:val="20"/>
        </w:rPr>
        <w:t>“</w:t>
      </w:r>
      <w:r>
        <w:rPr>
          <w:rFonts w:ascii="Times New Roman" w:hint="eastAsia"/>
          <w:szCs w:val="20"/>
        </w:rPr>
        <w:t>1</w:t>
      </w:r>
      <w:r>
        <w:rPr>
          <w:rFonts w:ascii="Times New Roman" w:hint="eastAsia"/>
          <w:szCs w:val="20"/>
        </w:rPr>
        <w:t>”</w:t>
      </w:r>
      <w:r w:rsidRPr="002B18F9">
        <w:rPr>
          <w:rFonts w:ascii="Times New Roman" w:hint="eastAsia"/>
          <w:szCs w:val="20"/>
        </w:rPr>
        <w:t>和弱推荐</w:t>
      </w:r>
      <w:r>
        <w:rPr>
          <w:rFonts w:ascii="Times New Roman" w:hint="eastAsia"/>
          <w:szCs w:val="20"/>
        </w:rPr>
        <w:t>“</w:t>
      </w:r>
      <w:r>
        <w:rPr>
          <w:rFonts w:ascii="Times New Roman" w:hint="eastAsia"/>
          <w:szCs w:val="20"/>
        </w:rPr>
        <w:t>2</w:t>
      </w:r>
      <w:r>
        <w:rPr>
          <w:rFonts w:ascii="Times New Roman" w:hint="eastAsia"/>
          <w:szCs w:val="20"/>
        </w:rPr>
        <w:t>”</w:t>
      </w:r>
      <w:r w:rsidRPr="002B18F9">
        <w:rPr>
          <w:rFonts w:ascii="Times New Roman" w:hint="eastAsia"/>
          <w:szCs w:val="20"/>
        </w:rPr>
        <w:t>两个级别</w:t>
      </w:r>
      <w:r>
        <w:rPr>
          <w:rFonts w:ascii="Times New Roman" w:hint="eastAsia"/>
          <w:szCs w:val="20"/>
        </w:rPr>
        <w:t>（</w:t>
      </w:r>
      <w:r w:rsidRPr="002B18F9">
        <w:rPr>
          <w:rFonts w:ascii="Times New Roman" w:hint="eastAsia"/>
          <w:szCs w:val="20"/>
        </w:rPr>
        <w:t>表１</w:t>
      </w:r>
      <w:r>
        <w:rPr>
          <w:rFonts w:ascii="Times New Roman" w:hint="eastAsia"/>
          <w:szCs w:val="20"/>
        </w:rPr>
        <w:t>）</w:t>
      </w:r>
      <w:r w:rsidRPr="002B18F9">
        <w:rPr>
          <w:rFonts w:ascii="Times New Roman" w:hint="eastAsia"/>
          <w:szCs w:val="20"/>
        </w:rPr>
        <w:t>。</w:t>
      </w:r>
    </w:p>
    <w:tbl>
      <w:tblPr>
        <w:tblStyle w:val="af3"/>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095"/>
      </w:tblGrid>
      <w:tr w:rsidR="001A4C96" w14:paraId="72C7EC55" w14:textId="77777777" w:rsidTr="000A4852">
        <w:trPr>
          <w:jc w:val="center"/>
        </w:trPr>
        <w:tc>
          <w:tcPr>
            <w:tcW w:w="2122" w:type="dxa"/>
            <w:tcBorders>
              <w:top w:val="single" w:sz="4" w:space="0" w:color="auto"/>
              <w:bottom w:val="single" w:sz="4" w:space="0" w:color="auto"/>
            </w:tcBorders>
          </w:tcPr>
          <w:p w14:paraId="1A854D6D" w14:textId="77777777" w:rsidR="001A4C96" w:rsidRDefault="001A4C96" w:rsidP="000A4852">
            <w:pPr>
              <w:jc w:val="left"/>
              <w:rPr>
                <w:rFonts w:ascii="宋体" w:hAnsi="宋体" w:cs="宋体"/>
                <w:szCs w:val="21"/>
              </w:rPr>
            </w:pPr>
            <w:r>
              <w:rPr>
                <w:rFonts w:ascii="宋体" w:hAnsi="宋体" w:cs="宋体" w:hint="eastAsia"/>
                <w:szCs w:val="21"/>
              </w:rPr>
              <w:t>分</w:t>
            </w:r>
            <w:r>
              <w:rPr>
                <w:rFonts w:ascii="宋体" w:hAnsi="宋体" w:cs="宋体"/>
                <w:szCs w:val="21"/>
              </w:rPr>
              <w:t>级</w:t>
            </w:r>
          </w:p>
        </w:tc>
        <w:tc>
          <w:tcPr>
            <w:tcW w:w="6095" w:type="dxa"/>
            <w:tcBorders>
              <w:top w:val="single" w:sz="4" w:space="0" w:color="auto"/>
              <w:bottom w:val="single" w:sz="4" w:space="0" w:color="auto"/>
            </w:tcBorders>
          </w:tcPr>
          <w:p w14:paraId="06F7FD95" w14:textId="77777777" w:rsidR="001A4C96" w:rsidRDefault="001A4C96" w:rsidP="000A4852">
            <w:pPr>
              <w:jc w:val="left"/>
              <w:rPr>
                <w:rFonts w:ascii="宋体" w:hAnsi="宋体" w:cs="宋体"/>
                <w:szCs w:val="21"/>
              </w:rPr>
            </w:pPr>
            <w:r>
              <w:rPr>
                <w:rFonts w:ascii="宋体" w:hAnsi="宋体" w:cs="宋体"/>
                <w:szCs w:val="21"/>
              </w:rPr>
              <w:t>具体描述</w:t>
            </w:r>
          </w:p>
        </w:tc>
      </w:tr>
      <w:tr w:rsidR="001A4C96" w14:paraId="1FD40B05" w14:textId="77777777" w:rsidTr="000A4852">
        <w:trPr>
          <w:jc w:val="center"/>
        </w:trPr>
        <w:tc>
          <w:tcPr>
            <w:tcW w:w="2122" w:type="dxa"/>
            <w:tcBorders>
              <w:top w:val="single" w:sz="4" w:space="0" w:color="auto"/>
              <w:bottom w:val="nil"/>
            </w:tcBorders>
          </w:tcPr>
          <w:p w14:paraId="7AC26359" w14:textId="77777777" w:rsidR="001A4C96" w:rsidRDefault="001A4C96" w:rsidP="000A4852">
            <w:pPr>
              <w:jc w:val="left"/>
              <w:rPr>
                <w:rFonts w:ascii="宋体" w:hAnsi="宋体" w:cs="宋体"/>
                <w:szCs w:val="21"/>
              </w:rPr>
            </w:pPr>
            <w:r>
              <w:rPr>
                <w:rFonts w:ascii="宋体" w:hAnsi="宋体" w:cs="宋体" w:hint="eastAsia"/>
                <w:szCs w:val="21"/>
              </w:rPr>
              <w:t>证</w:t>
            </w:r>
            <w:r>
              <w:rPr>
                <w:rFonts w:ascii="宋体" w:hAnsi="宋体" w:cs="宋体"/>
                <w:szCs w:val="21"/>
              </w:rPr>
              <w:t>据质量</w:t>
            </w:r>
            <w:r>
              <w:rPr>
                <w:rFonts w:ascii="宋体" w:hAnsi="宋体" w:cs="宋体" w:hint="eastAsia"/>
                <w:szCs w:val="21"/>
              </w:rPr>
              <w:t>分级</w:t>
            </w:r>
          </w:p>
        </w:tc>
        <w:tc>
          <w:tcPr>
            <w:tcW w:w="6095" w:type="dxa"/>
            <w:tcBorders>
              <w:top w:val="single" w:sz="4" w:space="0" w:color="auto"/>
              <w:bottom w:val="nil"/>
            </w:tcBorders>
          </w:tcPr>
          <w:p w14:paraId="0E6A51E2" w14:textId="77777777" w:rsidR="001A4C96" w:rsidRDefault="001A4C96" w:rsidP="000A4852">
            <w:pPr>
              <w:jc w:val="left"/>
              <w:rPr>
                <w:rFonts w:ascii="宋体" w:hAnsi="宋体" w:cs="宋体"/>
                <w:szCs w:val="21"/>
              </w:rPr>
            </w:pPr>
          </w:p>
        </w:tc>
      </w:tr>
      <w:tr w:rsidR="001A4C96" w14:paraId="7BACD626" w14:textId="77777777" w:rsidTr="000A4852">
        <w:trPr>
          <w:jc w:val="center"/>
        </w:trPr>
        <w:tc>
          <w:tcPr>
            <w:tcW w:w="2122" w:type="dxa"/>
            <w:tcBorders>
              <w:top w:val="nil"/>
              <w:bottom w:val="nil"/>
            </w:tcBorders>
          </w:tcPr>
          <w:p w14:paraId="24B76FF9" w14:textId="77777777" w:rsidR="001A4C96" w:rsidRDefault="001A4C96" w:rsidP="000A4852">
            <w:pPr>
              <w:jc w:val="left"/>
              <w:rPr>
                <w:rFonts w:ascii="宋体" w:hAnsi="宋体" w:cs="宋体"/>
                <w:szCs w:val="21"/>
              </w:rPr>
            </w:pPr>
            <w:r>
              <w:rPr>
                <w:rFonts w:ascii="宋体" w:hAnsi="宋体" w:cs="宋体"/>
                <w:szCs w:val="21"/>
              </w:rPr>
              <w:t>高（Ａ）</w:t>
            </w:r>
          </w:p>
        </w:tc>
        <w:tc>
          <w:tcPr>
            <w:tcW w:w="6095" w:type="dxa"/>
            <w:tcBorders>
              <w:top w:val="nil"/>
              <w:bottom w:val="nil"/>
            </w:tcBorders>
          </w:tcPr>
          <w:p w14:paraId="2C4F5CEE" w14:textId="77777777" w:rsidR="001A4C96" w:rsidRDefault="001A4C96" w:rsidP="000A4852">
            <w:pPr>
              <w:jc w:val="left"/>
              <w:rPr>
                <w:rFonts w:ascii="宋体" w:hAnsi="宋体" w:cs="宋体"/>
                <w:szCs w:val="21"/>
              </w:rPr>
            </w:pPr>
            <w:r>
              <w:rPr>
                <w:rFonts w:ascii="宋体" w:hAnsi="宋体" w:cs="宋体"/>
                <w:szCs w:val="21"/>
              </w:rPr>
              <w:t>非常有把握：观察值接近真实值</w:t>
            </w:r>
          </w:p>
        </w:tc>
      </w:tr>
      <w:tr w:rsidR="001A4C96" w14:paraId="08BA9E37" w14:textId="77777777" w:rsidTr="000A4852">
        <w:trPr>
          <w:jc w:val="center"/>
        </w:trPr>
        <w:tc>
          <w:tcPr>
            <w:tcW w:w="2122" w:type="dxa"/>
            <w:tcBorders>
              <w:top w:val="nil"/>
              <w:bottom w:val="nil"/>
            </w:tcBorders>
          </w:tcPr>
          <w:p w14:paraId="30A058C8" w14:textId="77777777" w:rsidR="001A4C96" w:rsidRDefault="001A4C96" w:rsidP="000A4852">
            <w:pPr>
              <w:jc w:val="left"/>
              <w:rPr>
                <w:rFonts w:ascii="宋体" w:hAnsi="宋体" w:cs="宋体"/>
                <w:szCs w:val="21"/>
              </w:rPr>
            </w:pPr>
            <w:r>
              <w:rPr>
                <w:rFonts w:ascii="宋体" w:hAnsi="宋体" w:cs="宋体"/>
                <w:szCs w:val="21"/>
              </w:rPr>
              <w:t>中（Ｂ）</w:t>
            </w:r>
          </w:p>
        </w:tc>
        <w:tc>
          <w:tcPr>
            <w:tcW w:w="6095" w:type="dxa"/>
            <w:tcBorders>
              <w:top w:val="nil"/>
              <w:bottom w:val="nil"/>
            </w:tcBorders>
          </w:tcPr>
          <w:p w14:paraId="127AB691" w14:textId="77777777" w:rsidR="001A4C96" w:rsidRDefault="001A4C96" w:rsidP="000A4852">
            <w:pPr>
              <w:jc w:val="left"/>
              <w:rPr>
                <w:rFonts w:ascii="宋体" w:hAnsi="宋体" w:cs="宋体"/>
                <w:szCs w:val="21"/>
              </w:rPr>
            </w:pPr>
            <w:r>
              <w:rPr>
                <w:rFonts w:ascii="宋体" w:hAnsi="宋体" w:cs="宋体"/>
                <w:szCs w:val="21"/>
              </w:rPr>
              <w:t>对观察值有中等把握：观察值有可能</w:t>
            </w:r>
            <w:r>
              <w:rPr>
                <w:rFonts w:ascii="宋体" w:hAnsi="宋体" w:cs="宋体" w:hint="eastAsia"/>
                <w:szCs w:val="21"/>
              </w:rPr>
              <w:t>接</w:t>
            </w:r>
            <w:r>
              <w:rPr>
                <w:rFonts w:ascii="宋体" w:hAnsi="宋体" w:cs="宋体"/>
                <w:szCs w:val="21"/>
              </w:rPr>
              <w:t>近真实值，但也有可能差别很大</w:t>
            </w:r>
          </w:p>
        </w:tc>
      </w:tr>
      <w:tr w:rsidR="001A4C96" w14:paraId="324CF161" w14:textId="77777777" w:rsidTr="000A4852">
        <w:trPr>
          <w:jc w:val="center"/>
        </w:trPr>
        <w:tc>
          <w:tcPr>
            <w:tcW w:w="2122" w:type="dxa"/>
            <w:tcBorders>
              <w:top w:val="nil"/>
              <w:bottom w:val="nil"/>
            </w:tcBorders>
          </w:tcPr>
          <w:p w14:paraId="7A5446AB" w14:textId="77777777" w:rsidR="001A4C96" w:rsidRDefault="001A4C96" w:rsidP="000A4852">
            <w:pPr>
              <w:jc w:val="left"/>
              <w:rPr>
                <w:rFonts w:ascii="宋体" w:hAnsi="宋体" w:cs="宋体"/>
                <w:szCs w:val="21"/>
              </w:rPr>
            </w:pPr>
            <w:r>
              <w:rPr>
                <w:rFonts w:ascii="宋体" w:hAnsi="宋体" w:cs="宋体"/>
                <w:szCs w:val="21"/>
              </w:rPr>
              <w:t>低（Ｃ）</w:t>
            </w:r>
          </w:p>
        </w:tc>
        <w:tc>
          <w:tcPr>
            <w:tcW w:w="6095" w:type="dxa"/>
            <w:tcBorders>
              <w:top w:val="nil"/>
              <w:bottom w:val="nil"/>
            </w:tcBorders>
          </w:tcPr>
          <w:p w14:paraId="0E281226" w14:textId="77777777" w:rsidR="001A4C96" w:rsidRDefault="001A4C96" w:rsidP="000A4852">
            <w:pPr>
              <w:jc w:val="left"/>
              <w:rPr>
                <w:rFonts w:ascii="宋体" w:hAnsi="宋体" w:cs="宋体"/>
                <w:szCs w:val="21"/>
              </w:rPr>
            </w:pPr>
            <w:r>
              <w:rPr>
                <w:rFonts w:ascii="宋体" w:hAnsi="宋体" w:cs="宋体"/>
                <w:szCs w:val="21"/>
              </w:rPr>
              <w:t>对观察值的把握有限：观察值可能与</w:t>
            </w:r>
            <w:r>
              <w:rPr>
                <w:rFonts w:ascii="宋体" w:hAnsi="宋体" w:cs="宋体" w:hint="eastAsia"/>
                <w:szCs w:val="21"/>
              </w:rPr>
              <w:t>真</w:t>
            </w:r>
            <w:r>
              <w:rPr>
                <w:rFonts w:ascii="宋体" w:hAnsi="宋体" w:cs="宋体"/>
                <w:szCs w:val="21"/>
              </w:rPr>
              <w:t>实值有很大差别</w:t>
            </w:r>
          </w:p>
        </w:tc>
      </w:tr>
      <w:tr w:rsidR="001A4C96" w14:paraId="614EEDAF" w14:textId="77777777" w:rsidTr="000A4852">
        <w:trPr>
          <w:jc w:val="center"/>
        </w:trPr>
        <w:tc>
          <w:tcPr>
            <w:tcW w:w="2122" w:type="dxa"/>
            <w:tcBorders>
              <w:top w:val="nil"/>
              <w:bottom w:val="nil"/>
            </w:tcBorders>
          </w:tcPr>
          <w:p w14:paraId="4CD4EB35" w14:textId="77777777" w:rsidR="001A4C96" w:rsidRDefault="001A4C96" w:rsidP="000A4852">
            <w:pPr>
              <w:jc w:val="left"/>
              <w:rPr>
                <w:rFonts w:ascii="宋体" w:hAnsi="宋体" w:cs="宋体"/>
                <w:szCs w:val="21"/>
              </w:rPr>
            </w:pPr>
            <w:r>
              <w:rPr>
                <w:rFonts w:ascii="宋体" w:hAnsi="宋体" w:cs="宋体"/>
                <w:szCs w:val="21"/>
              </w:rPr>
              <w:t>极低（Ｄ）</w:t>
            </w:r>
          </w:p>
        </w:tc>
        <w:tc>
          <w:tcPr>
            <w:tcW w:w="6095" w:type="dxa"/>
            <w:tcBorders>
              <w:top w:val="nil"/>
              <w:bottom w:val="nil"/>
            </w:tcBorders>
          </w:tcPr>
          <w:p w14:paraId="1F502959" w14:textId="77777777" w:rsidR="001A4C96" w:rsidRDefault="001A4C96" w:rsidP="000A4852">
            <w:pPr>
              <w:jc w:val="left"/>
              <w:rPr>
                <w:rFonts w:ascii="宋体" w:hAnsi="宋体" w:cs="宋体"/>
                <w:szCs w:val="21"/>
              </w:rPr>
            </w:pPr>
            <w:r>
              <w:rPr>
                <w:rFonts w:ascii="宋体" w:hAnsi="宋体" w:cs="宋体"/>
                <w:szCs w:val="21"/>
              </w:rPr>
              <w:t>对观察</w:t>
            </w:r>
            <w:proofErr w:type="gramStart"/>
            <w:r>
              <w:rPr>
                <w:rFonts w:ascii="宋体" w:hAnsi="宋体" w:cs="宋体"/>
                <w:szCs w:val="21"/>
              </w:rPr>
              <w:t>值几乎</w:t>
            </w:r>
            <w:proofErr w:type="gramEnd"/>
            <w:r>
              <w:rPr>
                <w:rFonts w:ascii="宋体" w:hAnsi="宋体" w:cs="宋体"/>
                <w:szCs w:val="21"/>
              </w:rPr>
              <w:t>没有把握：观察值与</w:t>
            </w:r>
            <w:r>
              <w:rPr>
                <w:rFonts w:ascii="宋体" w:hAnsi="宋体" w:cs="宋体" w:hint="eastAsia"/>
                <w:szCs w:val="21"/>
              </w:rPr>
              <w:t>真</w:t>
            </w:r>
            <w:r>
              <w:rPr>
                <w:rFonts w:ascii="宋体" w:hAnsi="宋体" w:cs="宋体"/>
                <w:szCs w:val="21"/>
              </w:rPr>
              <w:t>实值可能有极大差别</w:t>
            </w:r>
            <w:r>
              <w:rPr>
                <w:rFonts w:ascii="宋体" w:hAnsi="宋体" w:cs="宋体" w:hint="eastAsia"/>
                <w:szCs w:val="21"/>
              </w:rPr>
              <w:t>推</w:t>
            </w:r>
            <w:r>
              <w:rPr>
                <w:rFonts w:ascii="宋体" w:hAnsi="宋体" w:cs="宋体"/>
                <w:szCs w:val="21"/>
              </w:rPr>
              <w:t>荐</w:t>
            </w:r>
          </w:p>
        </w:tc>
      </w:tr>
      <w:tr w:rsidR="001A4C96" w14:paraId="3E6DEA9A" w14:textId="77777777" w:rsidTr="000A4852">
        <w:trPr>
          <w:jc w:val="center"/>
        </w:trPr>
        <w:tc>
          <w:tcPr>
            <w:tcW w:w="2122" w:type="dxa"/>
            <w:tcBorders>
              <w:top w:val="nil"/>
              <w:bottom w:val="nil"/>
            </w:tcBorders>
          </w:tcPr>
          <w:p w14:paraId="2C012ED0" w14:textId="77777777" w:rsidR="001A4C96" w:rsidRDefault="001A4C96" w:rsidP="000A4852">
            <w:pPr>
              <w:jc w:val="left"/>
              <w:rPr>
                <w:rFonts w:ascii="宋体" w:hAnsi="宋体" w:cs="宋体"/>
                <w:szCs w:val="21"/>
              </w:rPr>
            </w:pPr>
            <w:r>
              <w:rPr>
                <w:rFonts w:ascii="宋体" w:hAnsi="宋体" w:cs="宋体"/>
                <w:szCs w:val="21"/>
              </w:rPr>
              <w:t>强度分级</w:t>
            </w:r>
          </w:p>
        </w:tc>
        <w:tc>
          <w:tcPr>
            <w:tcW w:w="6095" w:type="dxa"/>
            <w:tcBorders>
              <w:top w:val="nil"/>
              <w:bottom w:val="nil"/>
            </w:tcBorders>
          </w:tcPr>
          <w:p w14:paraId="446DAC0B" w14:textId="77777777" w:rsidR="001A4C96" w:rsidRDefault="001A4C96" w:rsidP="000A4852">
            <w:pPr>
              <w:jc w:val="left"/>
              <w:rPr>
                <w:rFonts w:ascii="宋体" w:hAnsi="宋体" w:cs="宋体"/>
                <w:szCs w:val="21"/>
              </w:rPr>
            </w:pPr>
          </w:p>
        </w:tc>
      </w:tr>
      <w:tr w:rsidR="001A4C96" w14:paraId="1DE44825" w14:textId="77777777" w:rsidTr="000A4852">
        <w:trPr>
          <w:jc w:val="center"/>
        </w:trPr>
        <w:tc>
          <w:tcPr>
            <w:tcW w:w="2122" w:type="dxa"/>
            <w:tcBorders>
              <w:top w:val="nil"/>
              <w:bottom w:val="nil"/>
            </w:tcBorders>
          </w:tcPr>
          <w:p w14:paraId="19CDF029" w14:textId="77777777" w:rsidR="001A4C96" w:rsidRDefault="001A4C96" w:rsidP="000A4852">
            <w:pPr>
              <w:jc w:val="left"/>
              <w:rPr>
                <w:rFonts w:ascii="宋体" w:hAnsi="宋体" w:cs="宋体"/>
                <w:szCs w:val="21"/>
              </w:rPr>
            </w:pPr>
            <w:r>
              <w:rPr>
                <w:rFonts w:ascii="宋体" w:hAnsi="宋体" w:cs="宋体"/>
                <w:szCs w:val="21"/>
              </w:rPr>
              <w:t>强（１）</w:t>
            </w:r>
          </w:p>
        </w:tc>
        <w:tc>
          <w:tcPr>
            <w:tcW w:w="6095" w:type="dxa"/>
            <w:tcBorders>
              <w:top w:val="nil"/>
              <w:bottom w:val="nil"/>
            </w:tcBorders>
          </w:tcPr>
          <w:p w14:paraId="0C83230C" w14:textId="77777777" w:rsidR="001A4C96" w:rsidRDefault="001A4C96" w:rsidP="000A4852">
            <w:pPr>
              <w:jc w:val="left"/>
              <w:rPr>
                <w:rFonts w:ascii="宋体" w:hAnsi="宋体" w:cs="宋体"/>
                <w:szCs w:val="21"/>
              </w:rPr>
            </w:pPr>
            <w:r>
              <w:rPr>
                <w:rFonts w:ascii="宋体" w:hAnsi="宋体" w:cs="宋体"/>
                <w:szCs w:val="21"/>
              </w:rPr>
              <w:t>明确显示干预措施利大于</w:t>
            </w:r>
            <w:proofErr w:type="gramStart"/>
            <w:r>
              <w:rPr>
                <w:rFonts w:ascii="宋体" w:hAnsi="宋体" w:cs="宋体"/>
                <w:szCs w:val="21"/>
              </w:rPr>
              <w:t>弊或弊大于</w:t>
            </w:r>
            <w:proofErr w:type="gramEnd"/>
            <w:r>
              <w:rPr>
                <w:rFonts w:ascii="宋体" w:hAnsi="宋体" w:cs="宋体"/>
                <w:szCs w:val="21"/>
              </w:rPr>
              <w:t>利</w:t>
            </w:r>
          </w:p>
        </w:tc>
      </w:tr>
      <w:tr w:rsidR="001A4C96" w14:paraId="6AB7DC9E" w14:textId="77777777" w:rsidTr="000A4852">
        <w:trPr>
          <w:jc w:val="center"/>
        </w:trPr>
        <w:tc>
          <w:tcPr>
            <w:tcW w:w="2122" w:type="dxa"/>
            <w:tcBorders>
              <w:top w:val="nil"/>
              <w:bottom w:val="single" w:sz="4" w:space="0" w:color="auto"/>
            </w:tcBorders>
          </w:tcPr>
          <w:p w14:paraId="59B0838A" w14:textId="77777777" w:rsidR="001A4C96" w:rsidRDefault="001A4C96" w:rsidP="000A4852">
            <w:pPr>
              <w:jc w:val="left"/>
              <w:rPr>
                <w:rFonts w:ascii="宋体" w:hAnsi="宋体" w:cs="宋体"/>
                <w:szCs w:val="21"/>
              </w:rPr>
            </w:pPr>
            <w:r>
              <w:rPr>
                <w:rFonts w:ascii="宋体" w:hAnsi="宋体" w:cs="宋体"/>
                <w:szCs w:val="21"/>
              </w:rPr>
              <w:t>弱（２）</w:t>
            </w:r>
          </w:p>
        </w:tc>
        <w:tc>
          <w:tcPr>
            <w:tcW w:w="6095" w:type="dxa"/>
            <w:tcBorders>
              <w:top w:val="nil"/>
              <w:bottom w:val="single" w:sz="4" w:space="0" w:color="auto"/>
            </w:tcBorders>
          </w:tcPr>
          <w:p w14:paraId="63B325A3" w14:textId="77777777" w:rsidR="001A4C96" w:rsidRDefault="001A4C96" w:rsidP="000A4852">
            <w:pPr>
              <w:jc w:val="left"/>
              <w:rPr>
                <w:rFonts w:ascii="宋体" w:hAnsi="宋体" w:cs="宋体"/>
                <w:szCs w:val="21"/>
              </w:rPr>
            </w:pPr>
            <w:r>
              <w:rPr>
                <w:rFonts w:ascii="宋体" w:hAnsi="宋体" w:cs="宋体"/>
                <w:szCs w:val="21"/>
              </w:rPr>
              <w:t>利弊不确定或无论质量高低的证据均</w:t>
            </w:r>
            <w:r>
              <w:rPr>
                <w:rFonts w:ascii="宋体" w:hAnsi="宋体" w:cs="宋体" w:hint="eastAsia"/>
                <w:szCs w:val="21"/>
              </w:rPr>
              <w:t>显</w:t>
            </w:r>
            <w:r>
              <w:rPr>
                <w:rFonts w:ascii="宋体" w:hAnsi="宋体" w:cs="宋体"/>
                <w:szCs w:val="21"/>
              </w:rPr>
              <w:t>示利弊相当</w:t>
            </w:r>
          </w:p>
        </w:tc>
      </w:tr>
    </w:tbl>
    <w:p w14:paraId="3FD20396" w14:textId="77777777" w:rsidR="001A4C96" w:rsidRPr="001A4C96" w:rsidRDefault="001A4C96" w:rsidP="001A4C96">
      <w:pPr>
        <w:pStyle w:val="af7"/>
        <w:ind w:firstLineChars="0" w:firstLine="0"/>
        <w:rPr>
          <w:rFonts w:ascii="Times New Roman"/>
          <w:szCs w:val="20"/>
        </w:rPr>
      </w:pPr>
    </w:p>
    <w:p w14:paraId="73D1BE51" w14:textId="77777777" w:rsidR="00635FA4" w:rsidRDefault="004A0CAF">
      <w:pPr>
        <w:pStyle w:val="a"/>
        <w:spacing w:before="312" w:after="312"/>
        <w:rPr>
          <w:rFonts w:ascii="Times New Roman"/>
        </w:rPr>
      </w:pPr>
      <w:bookmarkStart w:id="15" w:name="_Toc50495228"/>
      <w:r>
        <w:rPr>
          <w:rFonts w:ascii="Times New Roman" w:hint="eastAsia"/>
        </w:rPr>
        <w:t>推荐意见</w:t>
      </w:r>
      <w:bookmarkEnd w:id="15"/>
    </w:p>
    <w:p w14:paraId="507F104D" w14:textId="77777777" w:rsidR="00635FA4" w:rsidRDefault="004A0CAF">
      <w:pPr>
        <w:pStyle w:val="a"/>
        <w:numPr>
          <w:ilvl w:val="0"/>
          <w:numId w:val="0"/>
        </w:numPr>
        <w:spacing w:before="312" w:after="312"/>
        <w:ind w:firstLineChars="202" w:firstLine="424"/>
        <w:outlineLvl w:val="9"/>
        <w:rPr>
          <w:rFonts w:ascii="Times New Roman"/>
        </w:rPr>
      </w:pPr>
      <w:r>
        <w:rPr>
          <w:rFonts w:ascii="Times New Roman" w:hint="eastAsia"/>
        </w:rPr>
        <w:t>推荐意见</w:t>
      </w:r>
      <w:r>
        <w:rPr>
          <w:rFonts w:ascii="Times New Roman" w:hint="eastAsia"/>
        </w:rPr>
        <w:t>1</w:t>
      </w:r>
      <w:r>
        <w:rPr>
          <w:rFonts w:ascii="Times New Roman" w:hint="eastAsia"/>
        </w:rPr>
        <w:t>：中医药治疗痛风和高尿酸血症，首先要明确干预人群和疾病分期。（</w:t>
      </w:r>
      <w:r>
        <w:rPr>
          <w:rFonts w:ascii="Times New Roman" w:hint="eastAsia"/>
        </w:rPr>
        <w:t>1B</w:t>
      </w:r>
      <w:r>
        <w:rPr>
          <w:rFonts w:ascii="Times New Roman" w:hint="eastAsia"/>
        </w:rPr>
        <w:t>）</w:t>
      </w:r>
    </w:p>
    <w:p w14:paraId="35A142F3" w14:textId="018E3876" w:rsidR="00635FA4" w:rsidRDefault="004A0CAF">
      <w:pPr>
        <w:pStyle w:val="a"/>
        <w:numPr>
          <w:ilvl w:val="0"/>
          <w:numId w:val="0"/>
        </w:numPr>
        <w:spacing w:before="312" w:after="312"/>
        <w:ind w:firstLineChars="202" w:firstLine="424"/>
        <w:outlineLvl w:val="9"/>
        <w:rPr>
          <w:rFonts w:ascii="Times New Roman" w:eastAsia="宋体"/>
        </w:rPr>
      </w:pPr>
      <w:r>
        <w:rPr>
          <w:rFonts w:ascii="Times New Roman" w:eastAsia="宋体" w:hint="eastAsia"/>
        </w:rPr>
        <w:lastRenderedPageBreak/>
        <w:t>痛风中医诊断参照中华人民共和国中医药行业标准《中医病证诊断疗效标准》</w:t>
      </w:r>
      <w:r>
        <w:rPr>
          <w:rFonts w:ascii="Times New Roman" w:eastAsia="宋体"/>
        </w:rPr>
        <w:fldChar w:fldCharType="begin"/>
      </w:r>
      <w:r>
        <w:rPr>
          <w:rFonts w:ascii="Times New Roman" w:eastAsia="宋体"/>
        </w:rPr>
        <w:instrText xml:space="preserve"> ADDIN NE.Ref.{BD9B2715-B1E2-47E7-B067-C0A22194FC27}</w:instrText>
      </w:r>
      <w:r>
        <w:rPr>
          <w:rFonts w:ascii="Times New Roman" w:eastAsia="宋体"/>
        </w:rPr>
        <w:fldChar w:fldCharType="separate"/>
      </w:r>
      <w:r>
        <w:rPr>
          <w:rFonts w:ascii="Times New Roman" w:eastAsia="宋体"/>
          <w:color w:val="080000"/>
          <w:vertAlign w:val="superscript"/>
        </w:rPr>
        <w:t>[14]</w:t>
      </w:r>
      <w:r>
        <w:rPr>
          <w:rFonts w:ascii="Times New Roman" w:eastAsia="宋体"/>
        </w:rPr>
        <w:fldChar w:fldCharType="end"/>
      </w:r>
      <w:r>
        <w:rPr>
          <w:rFonts w:ascii="Times New Roman" w:eastAsia="宋体" w:hint="eastAsia"/>
        </w:rPr>
        <w:t>，西医</w:t>
      </w:r>
      <w:r>
        <w:rPr>
          <w:rFonts w:ascii="Times New Roman" w:eastAsia="宋体"/>
        </w:rPr>
        <w:t>分类标准</w:t>
      </w:r>
      <w:r>
        <w:rPr>
          <w:rFonts w:ascii="Times New Roman" w:eastAsia="宋体" w:hint="eastAsia"/>
        </w:rPr>
        <w:t>依据</w:t>
      </w:r>
      <w:r>
        <w:rPr>
          <w:rFonts w:ascii="Times New Roman" w:eastAsia="宋体" w:hint="eastAsia"/>
        </w:rPr>
        <w:t>2016</w:t>
      </w:r>
      <w:r>
        <w:rPr>
          <w:rFonts w:ascii="Times New Roman" w:eastAsia="宋体" w:hint="eastAsia"/>
        </w:rPr>
        <w:t>年</w:t>
      </w:r>
      <w:r>
        <w:rPr>
          <w:rFonts w:ascii="Times New Roman" w:eastAsia="宋体"/>
        </w:rPr>
        <w:t>《</w:t>
      </w:r>
      <w:r>
        <w:rPr>
          <w:rFonts w:ascii="Times New Roman" w:eastAsia="宋体" w:hint="eastAsia"/>
        </w:rPr>
        <w:t>中国痛风诊疗指南</w:t>
      </w:r>
      <w:r>
        <w:rPr>
          <w:rFonts w:ascii="Times New Roman" w:eastAsia="宋体"/>
        </w:rPr>
        <w:t>》</w:t>
      </w:r>
      <w:r>
        <w:rPr>
          <w:rFonts w:ascii="Times New Roman" w:eastAsia="宋体"/>
        </w:rPr>
        <w:fldChar w:fldCharType="begin"/>
      </w:r>
      <w:r>
        <w:rPr>
          <w:rFonts w:ascii="Times New Roman" w:eastAsia="宋体"/>
        </w:rPr>
        <w:instrText xml:space="preserve"> ADDIN NE.Ref.{86080BE2-9D81-4392-A8CA-C16AAF10292A}</w:instrText>
      </w:r>
      <w:r>
        <w:rPr>
          <w:rFonts w:ascii="Times New Roman" w:eastAsia="宋体"/>
        </w:rPr>
        <w:fldChar w:fldCharType="separate"/>
      </w:r>
      <w:r>
        <w:rPr>
          <w:rFonts w:ascii="Times New Roman" w:eastAsia="宋体"/>
          <w:color w:val="080000"/>
          <w:vertAlign w:val="superscript"/>
        </w:rPr>
        <w:t>[2]</w:t>
      </w:r>
      <w:r>
        <w:rPr>
          <w:rFonts w:ascii="Times New Roman" w:eastAsia="宋体"/>
        </w:rPr>
        <w:fldChar w:fldCharType="end"/>
      </w:r>
      <w:r>
        <w:rPr>
          <w:rFonts w:ascii="Times New Roman" w:eastAsia="宋体"/>
        </w:rPr>
        <w:t>推荐使用</w:t>
      </w:r>
      <w:r>
        <w:rPr>
          <w:rFonts w:ascii="Times New Roman" w:eastAsia="宋体" w:hint="eastAsia"/>
        </w:rPr>
        <w:t>的</w:t>
      </w:r>
      <w:r>
        <w:rPr>
          <w:rFonts w:ascii="Times New Roman" w:eastAsia="宋体"/>
        </w:rPr>
        <w:t>2015</w:t>
      </w:r>
      <w:r>
        <w:rPr>
          <w:rFonts w:ascii="Times New Roman" w:eastAsia="宋体"/>
        </w:rPr>
        <w:t>年美国风湿病学会</w:t>
      </w:r>
      <w:r>
        <w:rPr>
          <w:rFonts w:ascii="Times New Roman" w:eastAsia="宋体" w:hint="eastAsia"/>
        </w:rPr>
        <w:t>（</w:t>
      </w:r>
      <w:r>
        <w:rPr>
          <w:rFonts w:ascii="Times New Roman" w:eastAsia="宋体"/>
        </w:rPr>
        <w:t>ACR</w:t>
      </w:r>
      <w:r>
        <w:rPr>
          <w:rFonts w:ascii="Times New Roman" w:eastAsia="宋体" w:hint="eastAsia"/>
        </w:rPr>
        <w:t>）</w:t>
      </w:r>
      <w:r>
        <w:rPr>
          <w:rFonts w:ascii="Times New Roman" w:eastAsia="宋体"/>
        </w:rPr>
        <w:t>和欧洲抗风湿病联盟</w:t>
      </w:r>
      <w:r>
        <w:rPr>
          <w:rFonts w:ascii="Times New Roman" w:eastAsia="宋体" w:hint="eastAsia"/>
        </w:rPr>
        <w:t>（</w:t>
      </w:r>
      <w:r>
        <w:rPr>
          <w:rFonts w:ascii="Times New Roman" w:eastAsia="宋体"/>
        </w:rPr>
        <w:t>EULAR</w:t>
      </w:r>
      <w:r>
        <w:rPr>
          <w:rFonts w:ascii="Times New Roman" w:eastAsia="宋体" w:hint="eastAsia"/>
        </w:rPr>
        <w:t>）</w:t>
      </w:r>
      <w:r>
        <w:rPr>
          <w:rFonts w:ascii="Times New Roman" w:eastAsia="宋体"/>
        </w:rPr>
        <w:t>制定的痛风分类标准</w:t>
      </w:r>
      <w:r>
        <w:rPr>
          <w:rFonts w:ascii="Times New Roman" w:eastAsia="宋体"/>
        </w:rPr>
        <w:fldChar w:fldCharType="begin"/>
      </w:r>
      <w:r>
        <w:rPr>
          <w:rFonts w:ascii="Times New Roman" w:eastAsia="宋体"/>
        </w:rPr>
        <w:instrText xml:space="preserve"> ADDIN NE.Ref.{925B1EBB-25A2-4DE6-8D1C-87724B825DDC}</w:instrText>
      </w:r>
      <w:r>
        <w:rPr>
          <w:rFonts w:ascii="Times New Roman" w:eastAsia="宋体"/>
        </w:rPr>
        <w:fldChar w:fldCharType="separate"/>
      </w:r>
      <w:r>
        <w:rPr>
          <w:rFonts w:ascii="Times New Roman" w:eastAsia="宋体"/>
          <w:color w:val="080000"/>
          <w:vertAlign w:val="superscript"/>
        </w:rPr>
        <w:t>[15]</w:t>
      </w:r>
      <w:r>
        <w:rPr>
          <w:rFonts w:ascii="Times New Roman" w:eastAsia="宋体"/>
        </w:rPr>
        <w:fldChar w:fldCharType="end"/>
      </w:r>
      <w:r>
        <w:rPr>
          <w:rFonts w:ascii="Times New Roman" w:eastAsia="宋体"/>
        </w:rPr>
        <w:t>。高尿酸血症的诊断</w:t>
      </w:r>
      <w:r>
        <w:rPr>
          <w:rFonts w:ascii="Times New Roman" w:eastAsia="宋体" w:hint="eastAsia"/>
        </w:rPr>
        <w:t>根据流行病学资料，</w:t>
      </w:r>
      <w:r>
        <w:rPr>
          <w:rFonts w:ascii="Times New Roman" w:eastAsia="宋体"/>
        </w:rPr>
        <w:t>正常嘌呤饮食下，</w:t>
      </w:r>
      <w:r>
        <w:rPr>
          <w:rFonts w:ascii="Times New Roman" w:eastAsia="宋体" w:hint="eastAsia"/>
        </w:rPr>
        <w:t>非同日两次空腹血尿酸水平男性</w:t>
      </w:r>
      <w:r w:rsidR="0041086D" w:rsidRPr="0041086D">
        <w:rPr>
          <w:rFonts w:ascii="Times New Roman" w:eastAsia="宋体" w:hint="eastAsia"/>
        </w:rPr>
        <w:t>＞</w:t>
      </w:r>
      <w:r w:rsidR="0041086D" w:rsidRPr="0041086D">
        <w:rPr>
          <w:rFonts w:ascii="Times New Roman" w:eastAsia="宋体"/>
        </w:rPr>
        <w:t>7</w:t>
      </w:r>
      <w:r w:rsidR="0041086D" w:rsidRPr="0041086D">
        <w:rPr>
          <w:rFonts w:ascii="Times New Roman" w:eastAsia="宋体" w:hint="eastAsia"/>
        </w:rPr>
        <w:t>mg/dL</w:t>
      </w:r>
      <w:r w:rsidR="0041086D" w:rsidRPr="0041086D">
        <w:rPr>
          <w:rFonts w:ascii="Times New Roman" w:eastAsia="宋体" w:hint="eastAsia"/>
        </w:rPr>
        <w:t>，女性＞</w:t>
      </w:r>
      <w:r w:rsidR="0041086D" w:rsidRPr="0041086D">
        <w:rPr>
          <w:rFonts w:ascii="Times New Roman" w:eastAsia="宋体"/>
        </w:rPr>
        <w:t>6</w:t>
      </w:r>
      <w:r w:rsidR="0041086D" w:rsidRPr="0041086D">
        <w:rPr>
          <w:rFonts w:ascii="Times New Roman" w:eastAsia="宋体" w:hint="eastAsia"/>
        </w:rPr>
        <w:t>mg/dL</w:t>
      </w:r>
      <w:r w:rsidR="0041086D" w:rsidRPr="0041086D">
        <w:rPr>
          <w:rFonts w:ascii="Times New Roman" w:eastAsia="宋体"/>
          <w:vertAlign w:val="superscript"/>
        </w:rPr>
        <w:t>[5]</w:t>
      </w:r>
      <w:r w:rsidR="0041086D">
        <w:rPr>
          <w:rFonts w:ascii="Times New Roman" w:eastAsia="宋体" w:hint="eastAsia"/>
        </w:rPr>
        <w:t>，</w:t>
      </w:r>
      <w:r w:rsidR="0041086D" w:rsidRPr="0041086D">
        <w:rPr>
          <w:rFonts w:ascii="Times New Roman" w:eastAsia="宋体" w:hint="eastAsia"/>
        </w:rPr>
        <w:t>绝经后女性的血尿</w:t>
      </w:r>
      <w:proofErr w:type="gramStart"/>
      <w:r w:rsidR="0041086D" w:rsidRPr="0041086D">
        <w:rPr>
          <w:rFonts w:ascii="Times New Roman" w:eastAsia="宋体" w:hint="eastAsia"/>
        </w:rPr>
        <w:t>酸正常</w:t>
      </w:r>
      <w:proofErr w:type="gramEnd"/>
      <w:r w:rsidR="0041086D" w:rsidRPr="0041086D">
        <w:rPr>
          <w:rFonts w:ascii="Times New Roman" w:eastAsia="宋体" w:hint="eastAsia"/>
        </w:rPr>
        <w:t>范围应参考男性标准</w:t>
      </w:r>
      <w:r>
        <w:rPr>
          <w:rFonts w:ascii="Times New Roman" w:eastAsia="宋体" w:hint="eastAsia"/>
        </w:rPr>
        <w:t>。痛风和高尿酸血症的疾病分期：无症状高尿酸血症期、痛风急性发作期、痛风间歇期、慢性痛风关节炎期、痛风性肾病期（包括尿酸性肾石病、慢性尿酸盐肾病、急性尿酸性肾病）。中医药干预的人群为符合痛风</w:t>
      </w:r>
      <w:r>
        <w:rPr>
          <w:rFonts w:ascii="Times New Roman" w:eastAsia="宋体" w:hint="eastAsia"/>
        </w:rPr>
        <w:t>/</w:t>
      </w:r>
      <w:r>
        <w:rPr>
          <w:rFonts w:ascii="Times New Roman" w:eastAsia="宋体"/>
        </w:rPr>
        <w:t>高尿酸血症</w:t>
      </w:r>
      <w:r>
        <w:rPr>
          <w:rFonts w:ascii="Times New Roman" w:eastAsia="宋体" w:hint="eastAsia"/>
        </w:rPr>
        <w:t>诊断和分期的患者。</w:t>
      </w:r>
    </w:p>
    <w:p w14:paraId="06922A1D" w14:textId="77777777" w:rsidR="00635FA4" w:rsidRDefault="004A0CAF">
      <w:pPr>
        <w:pStyle w:val="a"/>
        <w:numPr>
          <w:ilvl w:val="0"/>
          <w:numId w:val="0"/>
        </w:numPr>
        <w:spacing w:before="312" w:after="312"/>
        <w:ind w:firstLineChars="202" w:firstLine="424"/>
        <w:outlineLvl w:val="9"/>
        <w:rPr>
          <w:rFonts w:ascii="Times New Roman"/>
        </w:rPr>
      </w:pPr>
      <w:r>
        <w:rPr>
          <w:rFonts w:ascii="Times New Roman" w:hint="eastAsia"/>
          <w:color w:val="000000" w:themeColor="text1"/>
        </w:rPr>
        <w:t>推荐意见</w:t>
      </w:r>
      <w:r>
        <w:rPr>
          <w:rFonts w:ascii="Times New Roman"/>
          <w:color w:val="000000" w:themeColor="text1"/>
        </w:rPr>
        <w:t>2</w:t>
      </w:r>
      <w:r>
        <w:rPr>
          <w:rFonts w:ascii="Times New Roman" w:hint="eastAsia"/>
          <w:color w:val="000000" w:themeColor="text1"/>
        </w:rPr>
        <w:t>：中医药治疗</w:t>
      </w:r>
      <w:r>
        <w:rPr>
          <w:rFonts w:ascii="Times New Roman" w:hint="eastAsia"/>
        </w:rPr>
        <w:t>应以改善症状和体征、降低血尿酸、减少复发、防治并发症、提高生活质量为目标。（</w:t>
      </w:r>
      <w:r>
        <w:rPr>
          <w:rFonts w:ascii="Times New Roman"/>
        </w:rPr>
        <w:t>1</w:t>
      </w:r>
      <w:r>
        <w:rPr>
          <w:rFonts w:ascii="Times New Roman" w:hint="eastAsia"/>
        </w:rPr>
        <w:t>B</w:t>
      </w:r>
      <w:r>
        <w:rPr>
          <w:rFonts w:ascii="Times New Roman" w:hint="eastAsia"/>
        </w:rPr>
        <w:t>）</w:t>
      </w:r>
    </w:p>
    <w:p w14:paraId="3066591A" w14:textId="3806BE2E" w:rsidR="00635FA4" w:rsidRDefault="004A0CAF">
      <w:pPr>
        <w:pStyle w:val="a"/>
        <w:numPr>
          <w:ilvl w:val="0"/>
          <w:numId w:val="0"/>
        </w:numPr>
        <w:spacing w:before="312" w:after="312"/>
        <w:ind w:firstLineChars="202" w:firstLine="424"/>
        <w:outlineLvl w:val="9"/>
        <w:rPr>
          <w:rFonts w:ascii="Times New Roman" w:eastAsia="宋体"/>
        </w:rPr>
      </w:pPr>
      <w:r>
        <w:rPr>
          <w:rFonts w:ascii="Times New Roman" w:eastAsia="宋体" w:hint="eastAsia"/>
        </w:rPr>
        <w:t>急性痛风发作，目前国内外发布的相关指南及专家共识均同意及时采用非</w:t>
      </w:r>
      <w:proofErr w:type="gramStart"/>
      <w:r>
        <w:rPr>
          <w:rFonts w:ascii="Times New Roman" w:eastAsia="宋体" w:hint="eastAsia"/>
        </w:rPr>
        <w:t>甾</w:t>
      </w:r>
      <w:proofErr w:type="gramEnd"/>
      <w:r>
        <w:rPr>
          <w:rFonts w:ascii="Times New Roman" w:eastAsia="宋体" w:hint="eastAsia"/>
        </w:rPr>
        <w:t>体类抗炎药物</w:t>
      </w:r>
      <w:r w:rsidR="00F20374">
        <w:rPr>
          <w:rFonts w:ascii="Times New Roman" w:eastAsia="宋体" w:hint="eastAsia"/>
        </w:rPr>
        <w:t>、秋水仙碱等以</w:t>
      </w:r>
      <w:r>
        <w:rPr>
          <w:rFonts w:ascii="Times New Roman" w:eastAsia="宋体" w:hint="eastAsia"/>
        </w:rPr>
        <w:t>迅速控制急性炎症反应，缓解关节症状及体征，</w:t>
      </w:r>
      <w:bookmarkStart w:id="16" w:name="_Hlk31449230"/>
      <w:r>
        <w:rPr>
          <w:rFonts w:ascii="Times New Roman" w:eastAsia="宋体"/>
        </w:rPr>
        <w:t>最终防止进一步发作和关节损伤</w:t>
      </w:r>
      <w:bookmarkEnd w:id="16"/>
      <w:r>
        <w:rPr>
          <w:rFonts w:ascii="Times New Roman" w:eastAsia="宋体" w:hint="eastAsia"/>
          <w:vertAlign w:val="superscript"/>
        </w:rPr>
        <w:t>[</w:t>
      </w:r>
      <w:r>
        <w:rPr>
          <w:rFonts w:ascii="Times New Roman" w:eastAsia="宋体"/>
          <w:vertAlign w:val="superscript"/>
        </w:rPr>
        <w:t>2</w:t>
      </w:r>
      <w:r>
        <w:rPr>
          <w:rFonts w:ascii="Times New Roman" w:eastAsia="宋体" w:hint="eastAsia"/>
          <w:vertAlign w:val="superscript"/>
        </w:rPr>
        <w:t>,</w:t>
      </w:r>
      <w:r>
        <w:rPr>
          <w:rFonts w:ascii="Times New Roman" w:eastAsia="宋体"/>
          <w:vertAlign w:val="superscript"/>
        </w:rPr>
        <w:t>16</w:t>
      </w:r>
      <w:r>
        <w:rPr>
          <w:rFonts w:ascii="Times New Roman" w:eastAsia="宋体" w:hint="eastAsia"/>
          <w:vertAlign w:val="superscript"/>
        </w:rPr>
        <w:t>-</w:t>
      </w:r>
      <w:r>
        <w:rPr>
          <w:rFonts w:ascii="Times New Roman" w:eastAsia="宋体"/>
          <w:vertAlign w:val="superscript"/>
        </w:rPr>
        <w:t>18]</w:t>
      </w:r>
      <w:r>
        <w:rPr>
          <w:rFonts w:ascii="Times New Roman" w:eastAsia="宋体" w:hint="eastAsia"/>
        </w:rPr>
        <w:t>。多部痛风指南推荐长期</w:t>
      </w:r>
      <w:r>
        <w:rPr>
          <w:rFonts w:ascii="Times New Roman" w:eastAsia="宋体" w:hint="eastAsia"/>
        </w:rPr>
        <w:t>/</w:t>
      </w:r>
      <w:r>
        <w:rPr>
          <w:rFonts w:ascii="Times New Roman" w:eastAsia="宋体" w:hint="eastAsia"/>
        </w:rPr>
        <w:t>终身降尿酸治疗</w:t>
      </w:r>
      <w:r>
        <w:rPr>
          <w:rFonts w:ascii="Times New Roman" w:eastAsia="宋体" w:hint="eastAsia"/>
          <w:vertAlign w:val="superscript"/>
        </w:rPr>
        <w:t>[1</w:t>
      </w:r>
      <w:r>
        <w:rPr>
          <w:rFonts w:ascii="Times New Roman" w:eastAsia="宋体"/>
          <w:vertAlign w:val="superscript"/>
        </w:rPr>
        <w:t>8</w:t>
      </w:r>
      <w:r>
        <w:rPr>
          <w:rFonts w:ascii="Times New Roman" w:eastAsia="宋体" w:hint="eastAsia"/>
          <w:vertAlign w:val="superscript"/>
        </w:rPr>
        <w:t>-</w:t>
      </w:r>
      <w:r>
        <w:rPr>
          <w:rFonts w:ascii="Times New Roman" w:eastAsia="宋体"/>
          <w:vertAlign w:val="superscript"/>
        </w:rPr>
        <w:t>23]</w:t>
      </w:r>
      <w:r>
        <w:rPr>
          <w:rFonts w:ascii="Times New Roman" w:eastAsia="宋体" w:hint="eastAsia"/>
        </w:rPr>
        <w:t>，高质量证据表明血尿酸的持续长期达标有助于预防急性痛风发作</w:t>
      </w:r>
      <w:r>
        <w:rPr>
          <w:rFonts w:ascii="Times New Roman" w:eastAsia="宋体"/>
          <w:vertAlign w:val="superscript"/>
        </w:rPr>
        <w:t>[25</w:t>
      </w:r>
      <w:r>
        <w:rPr>
          <w:rFonts w:ascii="Times New Roman" w:eastAsia="宋体" w:hint="eastAsia"/>
          <w:vertAlign w:val="superscript"/>
        </w:rPr>
        <w:t>-</w:t>
      </w:r>
      <w:r>
        <w:rPr>
          <w:rFonts w:ascii="Times New Roman" w:eastAsia="宋体"/>
          <w:vertAlign w:val="superscript"/>
        </w:rPr>
        <w:t>35]</w:t>
      </w:r>
      <w:r>
        <w:rPr>
          <w:rFonts w:ascii="Times New Roman" w:eastAsia="宋体" w:hint="eastAsia"/>
        </w:rPr>
        <w:t>、降低肾损害、痛风石形成、缺血性心脏病、心力衰竭等并发症的发生风险</w:t>
      </w:r>
      <w:r>
        <w:rPr>
          <w:rFonts w:ascii="Times New Roman" w:eastAsia="宋体" w:hint="eastAsia"/>
          <w:vertAlign w:val="superscript"/>
        </w:rPr>
        <w:t>[</w:t>
      </w:r>
      <w:r>
        <w:rPr>
          <w:rFonts w:ascii="Times New Roman" w:eastAsia="宋体"/>
          <w:vertAlign w:val="superscript"/>
        </w:rPr>
        <w:t>17,24,36-42]</w:t>
      </w:r>
      <w:r>
        <w:rPr>
          <w:rFonts w:ascii="Times New Roman" w:eastAsia="宋体" w:hint="eastAsia"/>
        </w:rPr>
        <w:t>，提高患者的生活质量。</w:t>
      </w:r>
    </w:p>
    <w:p w14:paraId="6175079F" w14:textId="77777777" w:rsidR="00635FA4" w:rsidRDefault="004A0CAF">
      <w:pPr>
        <w:pStyle w:val="a"/>
        <w:numPr>
          <w:ilvl w:val="0"/>
          <w:numId w:val="0"/>
        </w:numPr>
        <w:spacing w:before="312" w:after="312"/>
        <w:ind w:firstLineChars="202" w:firstLine="424"/>
        <w:outlineLvl w:val="9"/>
        <w:rPr>
          <w:rFonts w:ascii="Times New Roman"/>
        </w:rPr>
      </w:pPr>
      <w:r>
        <w:rPr>
          <w:rFonts w:ascii="Times New Roman" w:hint="eastAsia"/>
        </w:rPr>
        <w:t>推荐意见</w:t>
      </w:r>
      <w:r>
        <w:rPr>
          <w:rFonts w:ascii="Times New Roman"/>
        </w:rPr>
        <w:t>3</w:t>
      </w:r>
      <w:r>
        <w:rPr>
          <w:rFonts w:ascii="Times New Roman" w:hint="eastAsia"/>
        </w:rPr>
        <w:t>：中医药干预采取养治并举、病证结合、分期论治的原则。（</w:t>
      </w:r>
      <w:r>
        <w:rPr>
          <w:rFonts w:ascii="Times New Roman" w:hint="eastAsia"/>
        </w:rPr>
        <w:t>1</w:t>
      </w:r>
      <w:r>
        <w:rPr>
          <w:rFonts w:ascii="Times New Roman"/>
        </w:rPr>
        <w:t>D</w:t>
      </w:r>
      <w:r>
        <w:rPr>
          <w:rFonts w:ascii="Times New Roman" w:hint="eastAsia"/>
        </w:rPr>
        <w:t>）</w:t>
      </w:r>
    </w:p>
    <w:p w14:paraId="61B23C0C" w14:textId="1B9F3F28" w:rsidR="00635FA4" w:rsidRDefault="004A0CAF">
      <w:pPr>
        <w:pStyle w:val="a"/>
        <w:numPr>
          <w:ilvl w:val="0"/>
          <w:numId w:val="0"/>
        </w:numPr>
        <w:spacing w:before="312" w:after="312"/>
        <w:ind w:firstLineChars="202" w:firstLine="424"/>
        <w:outlineLvl w:val="9"/>
        <w:rPr>
          <w:rFonts w:ascii="Times New Roman" w:eastAsia="宋体"/>
        </w:rPr>
      </w:pPr>
      <w:r>
        <w:rPr>
          <w:rFonts w:ascii="Times New Roman" w:eastAsia="宋体" w:hint="eastAsia"/>
        </w:rPr>
        <w:t>高尿酸血症和痛风患者平素应避风寒、</w:t>
      </w:r>
      <w:r w:rsidR="00080D39">
        <w:rPr>
          <w:rFonts w:ascii="Times New Roman" w:eastAsia="宋体" w:hint="eastAsia"/>
        </w:rPr>
        <w:t>限</w:t>
      </w:r>
      <w:r>
        <w:rPr>
          <w:rFonts w:ascii="Times New Roman" w:eastAsia="宋体" w:hint="eastAsia"/>
        </w:rPr>
        <w:t>烟酒、少食膏粱厚味、避免过度劳累，可根据体质辨识长期选择食用薏苡仁、玉米须等药膳，纠正体质偏颇。同时通过运动，增强体质、调摄精神，达到未病先防、既病防变的目的。中医药干预采取养治并举、病证结合、分期论治的总原则，强调在各个时期均应预防尿酸性结石形成。无症状高尿酸血症期患者常有素体禀赋不足，湿浊内生，治以祛湿化浊、健脾补肾</w:t>
      </w:r>
      <w:r>
        <w:rPr>
          <w:rFonts w:ascii="Times New Roman" w:eastAsia="宋体" w:hint="eastAsia"/>
          <w:vertAlign w:val="superscript"/>
        </w:rPr>
        <w:t>[</w:t>
      </w:r>
      <w:r>
        <w:rPr>
          <w:rFonts w:ascii="Times New Roman" w:eastAsia="宋体"/>
          <w:vertAlign w:val="superscript"/>
        </w:rPr>
        <w:t>43,44]</w:t>
      </w:r>
      <w:r>
        <w:rPr>
          <w:rFonts w:ascii="Times New Roman" w:eastAsia="宋体" w:hint="eastAsia"/>
        </w:rPr>
        <w:t>，使湿、浊生成减少，排泄增加；急性期患者以清热利湿、通络止痛为主</w:t>
      </w:r>
      <w:r>
        <w:rPr>
          <w:rFonts w:ascii="Times New Roman" w:eastAsia="宋体"/>
          <w:vertAlign w:val="superscript"/>
        </w:rPr>
        <w:fldChar w:fldCharType="begin"/>
      </w:r>
      <w:r>
        <w:rPr>
          <w:rFonts w:ascii="Times New Roman" w:eastAsia="宋体"/>
          <w:vertAlign w:val="superscript"/>
        </w:rPr>
        <w:instrText xml:space="preserve"> ADDIN NE.Ref.{E9BECA4E-3B72-4E07-9D8B-27F2F734E7EF}</w:instrText>
      </w:r>
      <w:r>
        <w:rPr>
          <w:rFonts w:ascii="Times New Roman" w:eastAsia="宋体"/>
          <w:vertAlign w:val="superscript"/>
        </w:rPr>
        <w:fldChar w:fldCharType="separate"/>
      </w:r>
      <w:r>
        <w:rPr>
          <w:rFonts w:ascii="Times New Roman" w:cs="宋体"/>
          <w:color w:val="080000"/>
          <w:szCs w:val="21"/>
          <w:vertAlign w:val="superscript"/>
        </w:rPr>
        <w:t>[</w:t>
      </w:r>
      <w:r>
        <w:rPr>
          <w:rFonts w:ascii="Times New Roman" w:cs="宋体" w:hint="eastAsia"/>
          <w:color w:val="080000"/>
          <w:szCs w:val="21"/>
          <w:vertAlign w:val="superscript"/>
        </w:rPr>
        <w:t>45</w:t>
      </w:r>
      <w:r>
        <w:rPr>
          <w:rFonts w:ascii="Times New Roman" w:cs="宋体"/>
          <w:color w:val="080000"/>
          <w:szCs w:val="21"/>
          <w:vertAlign w:val="superscript"/>
        </w:rPr>
        <w:t>,</w:t>
      </w:r>
      <w:r>
        <w:rPr>
          <w:rFonts w:ascii="Times New Roman" w:cs="宋体" w:hint="eastAsia"/>
          <w:color w:val="080000"/>
          <w:szCs w:val="21"/>
          <w:vertAlign w:val="superscript"/>
        </w:rPr>
        <w:t>46</w:t>
      </w:r>
      <w:r>
        <w:rPr>
          <w:rFonts w:ascii="Times New Roman" w:cs="宋体"/>
          <w:color w:val="080000"/>
          <w:szCs w:val="21"/>
          <w:vertAlign w:val="superscript"/>
        </w:rPr>
        <w:t>]</w:t>
      </w:r>
      <w:r>
        <w:rPr>
          <w:rFonts w:ascii="Times New Roman" w:eastAsia="宋体"/>
          <w:vertAlign w:val="superscript"/>
        </w:rPr>
        <w:fldChar w:fldCharType="end"/>
      </w:r>
      <w:r>
        <w:rPr>
          <w:rFonts w:ascii="Times New Roman" w:eastAsia="宋体" w:hint="eastAsia"/>
        </w:rPr>
        <w:t>，快速缓解临床症状；慢性期患者病程日久、迁延反复，多从痰、</w:t>
      </w:r>
      <w:proofErr w:type="gramStart"/>
      <w:r>
        <w:rPr>
          <w:rFonts w:ascii="Times New Roman" w:eastAsia="宋体" w:hint="eastAsia"/>
        </w:rPr>
        <w:t>瘀</w:t>
      </w:r>
      <w:proofErr w:type="gramEnd"/>
      <w:r>
        <w:rPr>
          <w:rFonts w:ascii="Times New Roman" w:eastAsia="宋体" w:hint="eastAsia"/>
        </w:rPr>
        <w:t>论治，以化痰祛</w:t>
      </w:r>
      <w:proofErr w:type="gramStart"/>
      <w:r>
        <w:rPr>
          <w:rFonts w:ascii="Times New Roman" w:eastAsia="宋体" w:hint="eastAsia"/>
        </w:rPr>
        <w:t>瘀</w:t>
      </w:r>
      <w:proofErr w:type="gramEnd"/>
      <w:r>
        <w:rPr>
          <w:rFonts w:ascii="Times New Roman" w:eastAsia="宋体" w:hint="eastAsia"/>
        </w:rPr>
        <w:t>、</w:t>
      </w:r>
      <w:proofErr w:type="gramStart"/>
      <w:r>
        <w:rPr>
          <w:rFonts w:ascii="Times New Roman" w:eastAsia="宋体" w:hint="eastAsia"/>
        </w:rPr>
        <w:t>蠲痹</w:t>
      </w:r>
      <w:proofErr w:type="gramEnd"/>
      <w:r>
        <w:rPr>
          <w:rFonts w:ascii="Times New Roman" w:eastAsia="宋体" w:hint="eastAsia"/>
        </w:rPr>
        <w:t>通络为主</w:t>
      </w:r>
      <w:r>
        <w:rPr>
          <w:rFonts w:ascii="Times New Roman" w:eastAsia="宋体" w:hint="eastAsia"/>
          <w:vertAlign w:val="superscript"/>
        </w:rPr>
        <w:t>[</w:t>
      </w:r>
      <w:r>
        <w:rPr>
          <w:rFonts w:ascii="Times New Roman" w:eastAsia="宋体"/>
          <w:vertAlign w:val="superscript"/>
        </w:rPr>
        <w:t>47]</w:t>
      </w:r>
      <w:r>
        <w:rPr>
          <w:rFonts w:ascii="Times New Roman" w:eastAsia="宋体" w:hint="eastAsia"/>
        </w:rPr>
        <w:t>，另据辨证，兼以健脾、益肾</w:t>
      </w:r>
      <w:r>
        <w:rPr>
          <w:rFonts w:ascii="Times New Roman" w:eastAsia="宋体" w:hint="eastAsia"/>
          <w:vertAlign w:val="superscript"/>
        </w:rPr>
        <w:t>[</w:t>
      </w:r>
      <w:r>
        <w:rPr>
          <w:rFonts w:ascii="Times New Roman" w:eastAsia="宋体"/>
          <w:vertAlign w:val="superscript"/>
        </w:rPr>
        <w:t>48]</w:t>
      </w:r>
      <w:r>
        <w:rPr>
          <w:rFonts w:ascii="Times New Roman" w:eastAsia="宋体" w:hint="eastAsia"/>
        </w:rPr>
        <w:t>等，改善关节功能、减少病情复发。</w:t>
      </w:r>
    </w:p>
    <w:p w14:paraId="0DB677AC" w14:textId="77777777" w:rsidR="00635FA4" w:rsidRDefault="004A0CAF">
      <w:pPr>
        <w:pStyle w:val="a"/>
        <w:numPr>
          <w:ilvl w:val="0"/>
          <w:numId w:val="0"/>
        </w:numPr>
        <w:spacing w:before="312" w:after="312"/>
        <w:ind w:firstLineChars="202" w:firstLine="424"/>
        <w:outlineLvl w:val="9"/>
        <w:rPr>
          <w:rFonts w:ascii="Times New Roman"/>
          <w:color w:val="000000" w:themeColor="text1"/>
        </w:rPr>
      </w:pPr>
      <w:r>
        <w:rPr>
          <w:rFonts w:ascii="Times New Roman" w:hint="eastAsia"/>
          <w:bCs/>
          <w:color w:val="000000" w:themeColor="text1"/>
        </w:rPr>
        <w:t>推荐意见</w:t>
      </w:r>
      <w:r>
        <w:rPr>
          <w:rFonts w:ascii="Times New Roman" w:hint="eastAsia"/>
          <w:bCs/>
          <w:color w:val="000000" w:themeColor="text1"/>
        </w:rPr>
        <w:t>4</w:t>
      </w:r>
      <w:r>
        <w:rPr>
          <w:rFonts w:ascii="Times New Roman" w:hint="eastAsia"/>
          <w:bCs/>
          <w:color w:val="000000" w:themeColor="text1"/>
        </w:rPr>
        <w:t>：</w:t>
      </w:r>
      <w:r>
        <w:rPr>
          <w:rFonts w:ascii="Times New Roman" w:hint="eastAsia"/>
        </w:rPr>
        <w:t>痛风和高尿酸血症患者中，实证多见湿热、痰浊、痰</w:t>
      </w:r>
      <w:proofErr w:type="gramStart"/>
      <w:r>
        <w:rPr>
          <w:rFonts w:ascii="Times New Roman" w:hint="eastAsia"/>
        </w:rPr>
        <w:t>瘀</w:t>
      </w:r>
      <w:proofErr w:type="gramEnd"/>
      <w:r>
        <w:rPr>
          <w:rFonts w:ascii="Times New Roman" w:hint="eastAsia"/>
        </w:rPr>
        <w:t>，虚证以肝肾、脾肾亏虚为主。（</w:t>
      </w:r>
      <w:r>
        <w:rPr>
          <w:rFonts w:ascii="Times New Roman" w:hint="eastAsia"/>
        </w:rPr>
        <w:t>2</w:t>
      </w:r>
      <w:r>
        <w:rPr>
          <w:rFonts w:ascii="Times New Roman"/>
        </w:rPr>
        <w:t>D</w:t>
      </w:r>
      <w:r>
        <w:rPr>
          <w:rFonts w:ascii="Times New Roman" w:hint="eastAsia"/>
        </w:rPr>
        <w:t>）</w:t>
      </w:r>
    </w:p>
    <w:p w14:paraId="2C19B6C3" w14:textId="64927ADF" w:rsidR="00635FA4" w:rsidRDefault="004A0CAF">
      <w:pPr>
        <w:pStyle w:val="a"/>
        <w:numPr>
          <w:ilvl w:val="0"/>
          <w:numId w:val="0"/>
        </w:numPr>
        <w:spacing w:before="312" w:after="312"/>
        <w:ind w:firstLineChars="202" w:firstLine="424"/>
        <w:outlineLvl w:val="9"/>
        <w:rPr>
          <w:rFonts w:ascii="Times New Roman" w:eastAsia="宋体"/>
        </w:rPr>
      </w:pPr>
      <w:r>
        <w:rPr>
          <w:rFonts w:ascii="Times New Roman" w:eastAsia="宋体" w:hint="eastAsia"/>
        </w:rPr>
        <w:t>随着饮食结构中高嘌呤、高脂肪成分增加，痛风和高尿酸血症患病率逐年增高，且发病年龄有年轻化的趋势。</w:t>
      </w:r>
      <w:r>
        <w:rPr>
          <w:rFonts w:ascii="Times New Roman" w:eastAsia="宋体" w:hint="eastAsia"/>
        </w:rPr>
        <w:t>1</w:t>
      </w:r>
      <w:r>
        <w:rPr>
          <w:rFonts w:ascii="Times New Roman" w:eastAsia="宋体" w:hint="eastAsia"/>
        </w:rPr>
        <w:t>项横断面调查研究</w:t>
      </w:r>
      <w:r>
        <w:rPr>
          <w:rFonts w:ascii="Times New Roman" w:eastAsia="宋体" w:hint="eastAsia"/>
          <w:vertAlign w:val="superscript"/>
        </w:rPr>
        <w:t>[49]</w:t>
      </w:r>
      <w:r>
        <w:rPr>
          <w:rFonts w:ascii="Times New Roman" w:eastAsia="宋体" w:hint="eastAsia"/>
        </w:rPr>
        <w:t>统计了</w:t>
      </w:r>
      <w:r>
        <w:rPr>
          <w:rFonts w:ascii="Times New Roman" w:eastAsia="宋体" w:hint="eastAsia"/>
        </w:rPr>
        <w:t>444</w:t>
      </w:r>
      <w:r>
        <w:rPr>
          <w:rFonts w:ascii="Times New Roman" w:eastAsia="宋体" w:hint="eastAsia"/>
        </w:rPr>
        <w:t>例痛风性关节炎患者临床资料显示，湿热</w:t>
      </w:r>
      <w:proofErr w:type="gramStart"/>
      <w:r>
        <w:rPr>
          <w:rFonts w:ascii="Times New Roman" w:eastAsia="宋体" w:hint="eastAsia"/>
        </w:rPr>
        <w:t>蕴结证</w:t>
      </w:r>
      <w:proofErr w:type="gramEnd"/>
      <w:r>
        <w:rPr>
          <w:rFonts w:ascii="Times New Roman" w:eastAsia="宋体" w:hint="eastAsia"/>
        </w:rPr>
        <w:t>150</w:t>
      </w:r>
      <w:r>
        <w:rPr>
          <w:rFonts w:ascii="Times New Roman" w:eastAsia="宋体" w:hint="eastAsia"/>
        </w:rPr>
        <w:t>例（</w:t>
      </w:r>
      <w:r>
        <w:rPr>
          <w:rFonts w:ascii="Times New Roman" w:eastAsia="宋体" w:hint="eastAsia"/>
        </w:rPr>
        <w:t>33.78</w:t>
      </w:r>
      <w:r>
        <w:rPr>
          <w:rFonts w:ascii="Times New Roman" w:eastAsia="宋体" w:hint="eastAsia"/>
        </w:rPr>
        <w:t>％）；</w:t>
      </w:r>
      <w:proofErr w:type="gramStart"/>
      <w:r>
        <w:rPr>
          <w:rFonts w:ascii="Times New Roman" w:eastAsia="宋体" w:hint="eastAsia"/>
        </w:rPr>
        <w:t>瘀</w:t>
      </w:r>
      <w:proofErr w:type="gramEnd"/>
      <w:r>
        <w:rPr>
          <w:rFonts w:ascii="Times New Roman" w:eastAsia="宋体" w:hint="eastAsia"/>
        </w:rPr>
        <w:t>热</w:t>
      </w:r>
      <w:proofErr w:type="gramStart"/>
      <w:r>
        <w:rPr>
          <w:rFonts w:ascii="Times New Roman" w:eastAsia="宋体" w:hint="eastAsia"/>
        </w:rPr>
        <w:t>阻滞证</w:t>
      </w:r>
      <w:proofErr w:type="gramEnd"/>
      <w:r>
        <w:rPr>
          <w:rFonts w:ascii="Times New Roman" w:eastAsia="宋体" w:hint="eastAsia"/>
        </w:rPr>
        <w:t>131</w:t>
      </w:r>
      <w:r>
        <w:rPr>
          <w:rFonts w:ascii="Times New Roman" w:eastAsia="宋体" w:hint="eastAsia"/>
        </w:rPr>
        <w:t>例（</w:t>
      </w:r>
      <w:r>
        <w:rPr>
          <w:rFonts w:ascii="Times New Roman" w:eastAsia="宋体" w:hint="eastAsia"/>
        </w:rPr>
        <w:t>29.50</w:t>
      </w:r>
      <w:r>
        <w:rPr>
          <w:rFonts w:ascii="Times New Roman" w:eastAsia="宋体" w:hint="eastAsia"/>
        </w:rPr>
        <w:t>％）；痰浊</w:t>
      </w:r>
      <w:proofErr w:type="gramStart"/>
      <w:r>
        <w:rPr>
          <w:rFonts w:ascii="Times New Roman" w:eastAsia="宋体" w:hint="eastAsia"/>
        </w:rPr>
        <w:t>阻滞证</w:t>
      </w:r>
      <w:proofErr w:type="gramEnd"/>
      <w:r>
        <w:rPr>
          <w:rFonts w:ascii="Times New Roman" w:eastAsia="宋体" w:hint="eastAsia"/>
        </w:rPr>
        <w:t>117</w:t>
      </w:r>
      <w:r>
        <w:rPr>
          <w:rFonts w:ascii="Times New Roman" w:eastAsia="宋体" w:hint="eastAsia"/>
        </w:rPr>
        <w:t>例（</w:t>
      </w:r>
      <w:r>
        <w:rPr>
          <w:rFonts w:ascii="Times New Roman" w:eastAsia="宋体" w:hint="eastAsia"/>
        </w:rPr>
        <w:t>26.35</w:t>
      </w:r>
      <w:r>
        <w:rPr>
          <w:rFonts w:ascii="Times New Roman" w:eastAsia="宋体" w:hint="eastAsia"/>
        </w:rPr>
        <w:t>％）；肝肾阴虚证</w:t>
      </w:r>
      <w:r>
        <w:rPr>
          <w:rFonts w:ascii="Times New Roman" w:eastAsia="宋体" w:hint="eastAsia"/>
        </w:rPr>
        <w:t>46</w:t>
      </w:r>
      <w:r>
        <w:rPr>
          <w:rFonts w:ascii="Times New Roman" w:eastAsia="宋体" w:hint="eastAsia"/>
        </w:rPr>
        <w:t>例（</w:t>
      </w:r>
      <w:r>
        <w:rPr>
          <w:rFonts w:ascii="Times New Roman" w:eastAsia="宋体" w:hint="eastAsia"/>
        </w:rPr>
        <w:t>10.36</w:t>
      </w:r>
      <w:r>
        <w:rPr>
          <w:rFonts w:ascii="Times New Roman" w:eastAsia="宋体" w:hint="eastAsia"/>
        </w:rPr>
        <w:t>％）。且</w:t>
      </w:r>
      <w:proofErr w:type="gramStart"/>
      <w:r>
        <w:rPr>
          <w:rFonts w:ascii="Times New Roman" w:eastAsia="宋体" w:hint="eastAsia"/>
        </w:rPr>
        <w:t>瘀</w:t>
      </w:r>
      <w:proofErr w:type="gramEnd"/>
      <w:r>
        <w:rPr>
          <w:rFonts w:ascii="Times New Roman" w:eastAsia="宋体" w:hint="eastAsia"/>
        </w:rPr>
        <w:t>热</w:t>
      </w:r>
      <w:proofErr w:type="gramStart"/>
      <w:r>
        <w:rPr>
          <w:rFonts w:ascii="Times New Roman" w:eastAsia="宋体" w:hint="eastAsia"/>
        </w:rPr>
        <w:t>阻滞证</w:t>
      </w:r>
      <w:proofErr w:type="gramEnd"/>
      <w:r>
        <w:rPr>
          <w:rFonts w:ascii="Times New Roman" w:eastAsia="宋体" w:hint="eastAsia"/>
        </w:rPr>
        <w:t>和肝肾阴虚证病程长于湿热</w:t>
      </w:r>
      <w:proofErr w:type="gramStart"/>
      <w:r>
        <w:rPr>
          <w:rFonts w:ascii="Times New Roman" w:eastAsia="宋体" w:hint="eastAsia"/>
        </w:rPr>
        <w:t>蕴结证</w:t>
      </w:r>
      <w:proofErr w:type="gramEnd"/>
      <w:r>
        <w:rPr>
          <w:rFonts w:ascii="Times New Roman" w:eastAsia="宋体" w:hint="eastAsia"/>
        </w:rPr>
        <w:t>和</w:t>
      </w:r>
      <w:proofErr w:type="gramStart"/>
      <w:r>
        <w:rPr>
          <w:rFonts w:ascii="Times New Roman" w:eastAsia="宋体" w:hint="eastAsia"/>
        </w:rPr>
        <w:t>痰浊</w:t>
      </w:r>
      <w:proofErr w:type="gramEnd"/>
      <w:r>
        <w:rPr>
          <w:rFonts w:ascii="Times New Roman" w:eastAsia="宋体" w:hint="eastAsia"/>
        </w:rPr>
        <w:t>阻滞证；急性期以湿热</w:t>
      </w:r>
      <w:proofErr w:type="gramStart"/>
      <w:r>
        <w:rPr>
          <w:rFonts w:ascii="Times New Roman" w:eastAsia="宋体" w:hint="eastAsia"/>
        </w:rPr>
        <w:t>蕴结证</w:t>
      </w:r>
      <w:proofErr w:type="gramEnd"/>
      <w:r>
        <w:rPr>
          <w:rFonts w:ascii="Times New Roman" w:eastAsia="宋体" w:hint="eastAsia"/>
        </w:rPr>
        <w:t>为主，间歇期以痰浊</w:t>
      </w:r>
      <w:proofErr w:type="gramStart"/>
      <w:r>
        <w:rPr>
          <w:rFonts w:ascii="Times New Roman" w:eastAsia="宋体" w:hint="eastAsia"/>
        </w:rPr>
        <w:t>阻滞证</w:t>
      </w:r>
      <w:proofErr w:type="gramEnd"/>
      <w:r>
        <w:rPr>
          <w:rFonts w:ascii="Times New Roman" w:eastAsia="宋体" w:hint="eastAsia"/>
        </w:rPr>
        <w:t>为主，慢性期以</w:t>
      </w:r>
      <w:proofErr w:type="gramStart"/>
      <w:r>
        <w:rPr>
          <w:rFonts w:ascii="Times New Roman" w:eastAsia="宋体" w:hint="eastAsia"/>
        </w:rPr>
        <w:t>瘀</w:t>
      </w:r>
      <w:proofErr w:type="gramEnd"/>
      <w:r>
        <w:rPr>
          <w:rFonts w:ascii="Times New Roman" w:eastAsia="宋体" w:hint="eastAsia"/>
        </w:rPr>
        <w:t>热</w:t>
      </w:r>
      <w:proofErr w:type="gramStart"/>
      <w:r>
        <w:rPr>
          <w:rFonts w:ascii="Times New Roman" w:eastAsia="宋体" w:hint="eastAsia"/>
        </w:rPr>
        <w:t>阻滞证</w:t>
      </w:r>
      <w:proofErr w:type="gramEnd"/>
      <w:r>
        <w:rPr>
          <w:rFonts w:ascii="Times New Roman" w:eastAsia="宋体" w:hint="eastAsia"/>
        </w:rPr>
        <w:t>为主。一项</w:t>
      </w:r>
      <w:r>
        <w:rPr>
          <w:rFonts w:ascii="Times New Roman" w:eastAsia="宋体" w:hint="eastAsia"/>
        </w:rPr>
        <w:t>96</w:t>
      </w:r>
      <w:r>
        <w:rPr>
          <w:rFonts w:ascii="Times New Roman" w:eastAsia="宋体" w:hint="eastAsia"/>
        </w:rPr>
        <w:t>例痛风患者的中医证候分布规律的调查研究</w:t>
      </w:r>
      <w:r>
        <w:rPr>
          <w:rFonts w:ascii="Times New Roman" w:eastAsia="宋体" w:hint="eastAsia"/>
          <w:vertAlign w:val="superscript"/>
        </w:rPr>
        <w:t>[50]</w:t>
      </w:r>
      <w:r>
        <w:rPr>
          <w:rFonts w:ascii="Times New Roman" w:eastAsia="宋体" w:hint="eastAsia"/>
        </w:rPr>
        <w:t>显示，年龄小于</w:t>
      </w:r>
      <w:r>
        <w:rPr>
          <w:rFonts w:ascii="Times New Roman" w:eastAsia="宋体" w:hint="eastAsia"/>
        </w:rPr>
        <w:t>30</w:t>
      </w:r>
      <w:r>
        <w:rPr>
          <w:rFonts w:ascii="Times New Roman" w:eastAsia="宋体" w:hint="eastAsia"/>
        </w:rPr>
        <w:t>岁痛风患者中湿热</w:t>
      </w:r>
      <w:proofErr w:type="gramStart"/>
      <w:r>
        <w:rPr>
          <w:rFonts w:ascii="Times New Roman" w:eastAsia="宋体" w:hint="eastAsia"/>
        </w:rPr>
        <w:t>蕴结证候占</w:t>
      </w:r>
      <w:proofErr w:type="gramEnd"/>
      <w:r>
        <w:rPr>
          <w:rFonts w:ascii="Times New Roman" w:eastAsia="宋体" w:hint="eastAsia"/>
        </w:rPr>
        <w:t>52.94%</w:t>
      </w:r>
      <w:r>
        <w:rPr>
          <w:rFonts w:ascii="Times New Roman" w:eastAsia="宋体" w:hint="eastAsia"/>
        </w:rPr>
        <w:t>，且湿热</w:t>
      </w:r>
      <w:proofErr w:type="gramStart"/>
      <w:r>
        <w:rPr>
          <w:rFonts w:ascii="Times New Roman" w:eastAsia="宋体" w:hint="eastAsia"/>
        </w:rPr>
        <w:t>蕴结证</w:t>
      </w:r>
      <w:proofErr w:type="gramEnd"/>
      <w:r>
        <w:rPr>
          <w:rFonts w:ascii="Times New Roman" w:eastAsia="宋体" w:hint="eastAsia"/>
        </w:rPr>
        <w:t>患者</w:t>
      </w:r>
      <w:r w:rsidR="00F41347">
        <w:rPr>
          <w:rFonts w:ascii="Times New Roman" w:eastAsia="宋体" w:hint="eastAsia"/>
        </w:rPr>
        <w:t>血沉及</w:t>
      </w:r>
      <w:r w:rsidR="00F41347">
        <w:rPr>
          <w:rFonts w:ascii="Times New Roman" w:eastAsia="宋体" w:hint="eastAsia"/>
        </w:rPr>
        <w:t>C</w:t>
      </w:r>
      <w:r w:rsidR="00F41347">
        <w:rPr>
          <w:rFonts w:ascii="Times New Roman" w:eastAsia="宋体" w:hint="eastAsia"/>
        </w:rPr>
        <w:t>反应蛋白</w:t>
      </w:r>
      <w:r>
        <w:rPr>
          <w:rFonts w:ascii="Times New Roman" w:eastAsia="宋体" w:hint="eastAsia"/>
        </w:rPr>
        <w:t>均明显高于其余证候患者；大于</w:t>
      </w:r>
      <w:r>
        <w:rPr>
          <w:rFonts w:ascii="Times New Roman" w:eastAsia="宋体" w:hint="eastAsia"/>
        </w:rPr>
        <w:t>50</w:t>
      </w:r>
      <w:r>
        <w:rPr>
          <w:rFonts w:ascii="Times New Roman" w:eastAsia="宋体" w:hint="eastAsia"/>
        </w:rPr>
        <w:t>岁患者中</w:t>
      </w:r>
      <w:proofErr w:type="gramStart"/>
      <w:r>
        <w:rPr>
          <w:rFonts w:ascii="Times New Roman" w:eastAsia="宋体" w:hint="eastAsia"/>
        </w:rPr>
        <w:t>瘀</w:t>
      </w:r>
      <w:proofErr w:type="gramEnd"/>
      <w:r>
        <w:rPr>
          <w:rFonts w:ascii="Times New Roman" w:eastAsia="宋体" w:hint="eastAsia"/>
        </w:rPr>
        <w:t>热</w:t>
      </w:r>
      <w:proofErr w:type="gramStart"/>
      <w:r>
        <w:rPr>
          <w:rFonts w:ascii="Times New Roman" w:eastAsia="宋体" w:hint="eastAsia"/>
        </w:rPr>
        <w:t>阻滞证候占</w:t>
      </w:r>
      <w:proofErr w:type="gramEnd"/>
      <w:r>
        <w:rPr>
          <w:rFonts w:ascii="Times New Roman" w:eastAsia="宋体" w:hint="eastAsia"/>
        </w:rPr>
        <w:t>52.00%</w:t>
      </w:r>
      <w:r>
        <w:rPr>
          <w:rFonts w:ascii="Times New Roman" w:eastAsia="宋体" w:hint="eastAsia"/>
        </w:rPr>
        <w:t>。在中国生物医学文献数据库中检索治疗痛风的文献</w:t>
      </w:r>
      <w:r>
        <w:rPr>
          <w:rFonts w:ascii="Times New Roman" w:eastAsia="宋体" w:hint="eastAsia"/>
        </w:rPr>
        <w:t>6135</w:t>
      </w:r>
      <w:r>
        <w:rPr>
          <w:rFonts w:ascii="Times New Roman" w:eastAsia="宋体" w:hint="eastAsia"/>
        </w:rPr>
        <w:t>篇，采用基于敏感关键词频数统计的数据分层算法，挖掘痛风的证候特点，结果显示</w:t>
      </w:r>
      <w:r>
        <w:rPr>
          <w:rFonts w:ascii="Times New Roman" w:eastAsia="宋体" w:hint="eastAsia"/>
          <w:vertAlign w:val="superscript"/>
        </w:rPr>
        <w:t>[51]</w:t>
      </w:r>
      <w:r>
        <w:rPr>
          <w:rFonts w:ascii="Times New Roman" w:eastAsia="宋体" w:hint="eastAsia"/>
        </w:rPr>
        <w:t>实证多见湿热、痰浊、痰</w:t>
      </w:r>
      <w:proofErr w:type="gramStart"/>
      <w:r>
        <w:rPr>
          <w:rFonts w:ascii="Times New Roman" w:eastAsia="宋体" w:hint="eastAsia"/>
        </w:rPr>
        <w:t>瘀</w:t>
      </w:r>
      <w:proofErr w:type="gramEnd"/>
      <w:r>
        <w:rPr>
          <w:rFonts w:ascii="Times New Roman" w:eastAsia="宋体" w:hint="eastAsia"/>
        </w:rPr>
        <w:t>，虚证以肝肾、脾肾气血亏虚为主，湿热蕴结是痛风最常见的证候，其次为肝肾阴虚。一项</w:t>
      </w:r>
      <w:r>
        <w:rPr>
          <w:rFonts w:ascii="Times New Roman" w:eastAsia="宋体"/>
        </w:rPr>
        <w:t>80</w:t>
      </w:r>
      <w:r>
        <w:rPr>
          <w:rFonts w:ascii="Times New Roman" w:eastAsia="宋体"/>
        </w:rPr>
        <w:t>例社区高尿酸血症患者的临床资料</w:t>
      </w:r>
      <w:r>
        <w:rPr>
          <w:rFonts w:ascii="Times New Roman" w:eastAsia="宋体" w:hint="eastAsia"/>
          <w:vertAlign w:val="superscript"/>
        </w:rPr>
        <w:t>[52]</w:t>
      </w:r>
      <w:r>
        <w:rPr>
          <w:rFonts w:ascii="Times New Roman" w:eastAsia="宋体" w:hint="eastAsia"/>
        </w:rPr>
        <w:t>分析显示，</w:t>
      </w:r>
      <w:r>
        <w:rPr>
          <w:rFonts w:ascii="Times New Roman" w:eastAsia="宋体"/>
        </w:rPr>
        <w:t>高尿酸血症患者</w:t>
      </w:r>
      <w:r>
        <w:rPr>
          <w:rFonts w:ascii="Times New Roman" w:eastAsia="宋体"/>
        </w:rPr>
        <w:lastRenderedPageBreak/>
        <w:t>的临床症状多为形体肥胖、口苦或口腻、便秘等表现</w:t>
      </w:r>
      <w:r>
        <w:rPr>
          <w:rFonts w:ascii="Times New Roman" w:eastAsia="宋体" w:hint="eastAsia"/>
        </w:rPr>
        <w:t>，</w:t>
      </w:r>
      <w:r>
        <w:rPr>
          <w:rFonts w:ascii="Times New Roman" w:eastAsia="宋体"/>
        </w:rPr>
        <w:t>以湿热蕴结的标实证为主要</w:t>
      </w:r>
      <w:r>
        <w:rPr>
          <w:rFonts w:ascii="Times New Roman" w:eastAsia="宋体" w:hint="eastAsia"/>
        </w:rPr>
        <w:t>证候</w:t>
      </w:r>
      <w:r>
        <w:rPr>
          <w:rFonts w:ascii="Times New Roman" w:eastAsia="宋体"/>
        </w:rPr>
        <w:t>（</w:t>
      </w:r>
      <w:r>
        <w:rPr>
          <w:rFonts w:ascii="Times New Roman" w:eastAsia="宋体"/>
        </w:rPr>
        <w:t>50.66%</w:t>
      </w:r>
      <w:r>
        <w:rPr>
          <w:rFonts w:ascii="Times New Roman" w:eastAsia="宋体"/>
        </w:rPr>
        <w:t>）</w:t>
      </w:r>
      <w:r>
        <w:rPr>
          <w:rFonts w:ascii="Times New Roman" w:eastAsia="宋体" w:hint="eastAsia"/>
        </w:rPr>
        <w:t>，</w:t>
      </w:r>
      <w:r>
        <w:rPr>
          <w:rFonts w:ascii="Times New Roman" w:eastAsia="宋体"/>
        </w:rPr>
        <w:t>其次是痰浊阻滞证（</w:t>
      </w:r>
      <w:r>
        <w:rPr>
          <w:rFonts w:ascii="Times New Roman" w:eastAsia="宋体"/>
        </w:rPr>
        <w:t>34.18%</w:t>
      </w:r>
      <w:r>
        <w:rPr>
          <w:rFonts w:ascii="Times New Roman" w:eastAsia="宋体"/>
        </w:rPr>
        <w:t>）、瘀血阻滞证（</w:t>
      </w:r>
      <w:r>
        <w:rPr>
          <w:rFonts w:ascii="Times New Roman" w:eastAsia="宋体"/>
        </w:rPr>
        <w:t>11.35%</w:t>
      </w:r>
      <w:r>
        <w:rPr>
          <w:rFonts w:ascii="Times New Roman" w:eastAsia="宋体"/>
        </w:rPr>
        <w:t>）和肝肾阴虚证（</w:t>
      </w:r>
      <w:r>
        <w:rPr>
          <w:rFonts w:ascii="Times New Roman" w:eastAsia="宋体"/>
        </w:rPr>
        <w:t>3.81%</w:t>
      </w:r>
      <w:r>
        <w:rPr>
          <w:rFonts w:ascii="Times New Roman" w:eastAsia="宋体"/>
        </w:rPr>
        <w:t>）。</w:t>
      </w:r>
    </w:p>
    <w:p w14:paraId="71850FEF" w14:textId="77777777" w:rsidR="00635FA4" w:rsidRDefault="004A0CAF">
      <w:pPr>
        <w:pStyle w:val="a"/>
        <w:numPr>
          <w:ilvl w:val="0"/>
          <w:numId w:val="0"/>
        </w:numPr>
        <w:spacing w:before="312" w:after="312"/>
        <w:ind w:firstLineChars="202" w:firstLine="424"/>
        <w:outlineLvl w:val="9"/>
        <w:rPr>
          <w:rFonts w:ascii="Times New Roman"/>
        </w:rPr>
      </w:pPr>
      <w:bookmarkStart w:id="17" w:name="_Hlk24980159"/>
      <w:r>
        <w:rPr>
          <w:rFonts w:ascii="Times New Roman" w:hint="eastAsia"/>
        </w:rPr>
        <w:t>推荐意见</w:t>
      </w:r>
      <w:r>
        <w:rPr>
          <w:rFonts w:ascii="Times New Roman"/>
        </w:rPr>
        <w:t>5</w:t>
      </w:r>
      <w:r>
        <w:rPr>
          <w:rFonts w:ascii="Times New Roman" w:hint="eastAsia"/>
        </w:rPr>
        <w:t>：中医药治疗痛风急性期以缓解关节症状为目标，急性期以湿热为核心病机，宜急则治标，法以清热利湿、消肿止痛为主。</w:t>
      </w:r>
      <w:bookmarkEnd w:id="17"/>
      <w:r>
        <w:rPr>
          <w:rFonts w:ascii="Times New Roman" w:hint="eastAsia"/>
        </w:rPr>
        <w:t>（</w:t>
      </w:r>
      <w:r>
        <w:rPr>
          <w:rFonts w:ascii="Times New Roman" w:hint="eastAsia"/>
        </w:rPr>
        <w:t>1B</w:t>
      </w:r>
      <w:r>
        <w:rPr>
          <w:rFonts w:ascii="Times New Roman" w:hint="eastAsia"/>
        </w:rPr>
        <w:t>）</w:t>
      </w:r>
    </w:p>
    <w:p w14:paraId="18C12D67" w14:textId="77777777" w:rsidR="00635FA4" w:rsidRDefault="004A0CAF">
      <w:pPr>
        <w:pStyle w:val="afb"/>
        <w:rPr>
          <w:rFonts w:ascii="宋体" w:hAnsi="宋体"/>
          <w:kern w:val="0"/>
          <w:szCs w:val="21"/>
        </w:rPr>
      </w:pPr>
      <w:r>
        <w:rPr>
          <w:rFonts w:hint="eastAsia"/>
        </w:rPr>
        <w:t>痛风急性期的核心证候为湿热蕴结证，临床表现以关节红肿热痛、关节痛剧骤</w:t>
      </w:r>
      <w:proofErr w:type="gramStart"/>
      <w:r>
        <w:rPr>
          <w:rFonts w:hint="eastAsia"/>
        </w:rPr>
        <w:t>发为主</w:t>
      </w:r>
      <w:proofErr w:type="gramEnd"/>
      <w:r>
        <w:rPr>
          <w:rFonts w:hint="eastAsia"/>
        </w:rPr>
        <w:t>症，以关节活动不利、发热、心烦为次症，舌质红，苔黄腻或黄厚，脉弦滑或滑数，具备主症两条；或主症一条，次症两条，结合</w:t>
      </w:r>
      <w:proofErr w:type="gramStart"/>
      <w:r>
        <w:rPr>
          <w:rFonts w:hint="eastAsia"/>
        </w:rPr>
        <w:t>舌脉可诊断</w:t>
      </w:r>
      <w:proofErr w:type="gramEnd"/>
      <w:r>
        <w:rPr>
          <w:rFonts w:hint="eastAsia"/>
        </w:rPr>
        <w:t>。专家共识推荐急性期治法以清热除湿，活血通络为主，推荐方剂可选择</w:t>
      </w:r>
      <w:r>
        <w:rPr>
          <w:rFonts w:ascii="宋体" w:hAnsi="宋体" w:hint="eastAsia"/>
          <w:kern w:val="0"/>
          <w:szCs w:val="21"/>
        </w:rPr>
        <w:t>四妙散（《成方便读》）、当归拈痛汤（《医学启源》）、竹叶石膏汤</w:t>
      </w:r>
      <w:r>
        <w:rPr>
          <w:rFonts w:ascii="宋体" w:hAnsi="宋体" w:hint="eastAsia"/>
          <w:szCs w:val="21"/>
        </w:rPr>
        <w:t>（《伤寒论》）等加减治疗，</w:t>
      </w:r>
      <w:r>
        <w:rPr>
          <w:rFonts w:hint="eastAsia"/>
        </w:rPr>
        <w:t>推荐中药包括黄柏，苍术，薏苡仁，川牛膝，土茯苓，</w:t>
      </w:r>
      <w:proofErr w:type="gramStart"/>
      <w:r>
        <w:rPr>
          <w:rFonts w:hint="eastAsia"/>
        </w:rPr>
        <w:t>绵萆</w:t>
      </w:r>
      <w:proofErr w:type="gramEnd"/>
      <w:r>
        <w:rPr>
          <w:rFonts w:hint="eastAsia"/>
        </w:rPr>
        <w:t>薢，防己，生石膏，车前草，威灵仙，泽泻，猪苓，山慈菇，虎杖，秦艽，秦皮，忍冬藤，金钱草，僵蚕，蜂房，当归，赤芍，丹皮，茵陈，穿山龙，石见穿，葛根等。</w:t>
      </w:r>
    </w:p>
    <w:p w14:paraId="45F77959" w14:textId="77777777" w:rsidR="00635FA4" w:rsidRDefault="004A0CAF">
      <w:pPr>
        <w:pStyle w:val="a"/>
        <w:numPr>
          <w:ilvl w:val="0"/>
          <w:numId w:val="0"/>
        </w:numPr>
        <w:spacing w:before="312" w:after="312"/>
        <w:ind w:firstLineChars="202" w:firstLine="424"/>
        <w:outlineLvl w:val="9"/>
        <w:rPr>
          <w:rFonts w:ascii="Times New Roman"/>
        </w:rPr>
      </w:pPr>
      <w:r>
        <w:rPr>
          <w:rFonts w:ascii="Times New Roman" w:eastAsia="宋体" w:hint="eastAsia"/>
        </w:rPr>
        <w:t>1</w:t>
      </w:r>
      <w:r>
        <w:rPr>
          <w:rFonts w:ascii="Times New Roman" w:eastAsia="宋体" w:hint="eastAsia"/>
        </w:rPr>
        <w:t>项</w:t>
      </w:r>
      <w:r>
        <w:rPr>
          <w:rFonts w:ascii="Times New Roman" w:eastAsia="宋体" w:hint="eastAsia"/>
        </w:rPr>
        <w:t>2</w:t>
      </w:r>
      <w:r>
        <w:rPr>
          <w:rFonts w:ascii="Times New Roman" w:eastAsia="宋体"/>
        </w:rPr>
        <w:t>015</w:t>
      </w:r>
      <w:r>
        <w:rPr>
          <w:rFonts w:ascii="Times New Roman" w:eastAsia="宋体" w:hint="eastAsia"/>
        </w:rPr>
        <w:t>年系统评价</w:t>
      </w:r>
      <w:r>
        <w:rPr>
          <w:rFonts w:ascii="Times New Roman" w:eastAsia="宋体" w:hint="eastAsia"/>
          <w:vertAlign w:val="superscript"/>
        </w:rPr>
        <w:t>[53</w:t>
      </w:r>
      <w:r>
        <w:rPr>
          <w:rFonts w:ascii="Times New Roman" w:eastAsia="宋体"/>
          <w:vertAlign w:val="superscript"/>
        </w:rPr>
        <w:t>]</w:t>
      </w:r>
      <w:r>
        <w:rPr>
          <w:rFonts w:ascii="Times New Roman" w:eastAsia="宋体" w:hint="eastAsia"/>
        </w:rPr>
        <w:t>显示以四妙</w:t>
      </w:r>
      <w:proofErr w:type="gramStart"/>
      <w:r>
        <w:rPr>
          <w:rFonts w:ascii="Times New Roman" w:eastAsia="宋体" w:hint="eastAsia"/>
        </w:rPr>
        <w:t>散为主</w:t>
      </w:r>
      <w:proofErr w:type="gramEnd"/>
      <w:r>
        <w:rPr>
          <w:rFonts w:ascii="Times New Roman" w:eastAsia="宋体" w:hint="eastAsia"/>
        </w:rPr>
        <w:t>方的中药方剂治疗痛风性关节炎的总有效率优于西药组（</w:t>
      </w:r>
      <w:r>
        <w:rPr>
          <w:rFonts w:ascii="Times New Roman" w:eastAsia="宋体"/>
        </w:rPr>
        <w:t>RR</w:t>
      </w:r>
      <w:r>
        <w:rPr>
          <w:rFonts w:ascii="Times New Roman" w:eastAsia="宋体" w:hint="eastAsia"/>
        </w:rPr>
        <w:t>=1.08</w:t>
      </w:r>
      <w:r>
        <w:rPr>
          <w:rFonts w:ascii="Times New Roman" w:eastAsia="宋体" w:hint="eastAsia"/>
        </w:rPr>
        <w:t>，</w:t>
      </w:r>
      <w:r>
        <w:rPr>
          <w:rFonts w:ascii="Times New Roman" w:eastAsia="宋体" w:hint="eastAsia"/>
        </w:rPr>
        <w:t>95%CI</w:t>
      </w:r>
      <w:r>
        <w:rPr>
          <w:rFonts w:ascii="Times New Roman" w:eastAsia="宋体" w:hint="eastAsia"/>
        </w:rPr>
        <w:t>：</w:t>
      </w:r>
      <w:r>
        <w:rPr>
          <w:rFonts w:ascii="Times New Roman" w:eastAsia="宋体" w:hint="eastAsia"/>
        </w:rPr>
        <w:t>1.02</w:t>
      </w:r>
      <w:r>
        <w:rPr>
          <w:rFonts w:ascii="Times New Roman" w:eastAsia="宋体" w:hint="eastAsia"/>
        </w:rPr>
        <w:t>，</w:t>
      </w:r>
      <w:r>
        <w:rPr>
          <w:rFonts w:ascii="Times New Roman" w:eastAsia="宋体" w:hint="eastAsia"/>
        </w:rPr>
        <w:t>1.15</w:t>
      </w:r>
      <w:r>
        <w:rPr>
          <w:rFonts w:ascii="Times New Roman" w:eastAsia="宋体" w:hint="eastAsia"/>
        </w:rPr>
        <w:t>，</w:t>
      </w:r>
      <w:r>
        <w:rPr>
          <w:rFonts w:ascii="Times New Roman" w:eastAsia="宋体" w:hint="eastAsia"/>
        </w:rPr>
        <w:t>P</w:t>
      </w:r>
      <w:r>
        <w:rPr>
          <w:rFonts w:ascii="Times New Roman" w:eastAsia="宋体" w:hint="eastAsia"/>
        </w:rPr>
        <w:t>＜</w:t>
      </w:r>
      <w:r>
        <w:rPr>
          <w:rFonts w:ascii="Times New Roman" w:eastAsia="宋体" w:hint="eastAsia"/>
        </w:rPr>
        <w:t>0.01</w:t>
      </w:r>
      <w:r>
        <w:rPr>
          <w:rFonts w:ascii="Times New Roman" w:eastAsia="宋体" w:hint="eastAsia"/>
        </w:rPr>
        <w:t>）；不良反应发生率少于西药组（</w:t>
      </w:r>
      <w:r>
        <w:rPr>
          <w:rFonts w:ascii="Times New Roman" w:eastAsia="宋体"/>
        </w:rPr>
        <w:t>RR</w:t>
      </w:r>
      <w:r>
        <w:rPr>
          <w:rFonts w:ascii="Times New Roman" w:eastAsia="宋体" w:hint="eastAsia"/>
        </w:rPr>
        <w:t>=</w:t>
      </w:r>
      <w:r>
        <w:rPr>
          <w:rFonts w:ascii="Times New Roman" w:eastAsia="宋体"/>
        </w:rPr>
        <w:t>0.12</w:t>
      </w:r>
      <w:r>
        <w:rPr>
          <w:rFonts w:ascii="Times New Roman" w:eastAsia="宋体" w:hint="eastAsia"/>
        </w:rPr>
        <w:t>，</w:t>
      </w:r>
      <w:r>
        <w:rPr>
          <w:rFonts w:ascii="Times New Roman" w:eastAsia="宋体"/>
        </w:rPr>
        <w:t>95%CI</w:t>
      </w:r>
      <w:r>
        <w:rPr>
          <w:rFonts w:ascii="Times New Roman" w:eastAsia="宋体" w:hint="eastAsia"/>
        </w:rPr>
        <w:t>：</w:t>
      </w:r>
      <w:r>
        <w:rPr>
          <w:rFonts w:ascii="Times New Roman" w:eastAsia="宋体"/>
        </w:rPr>
        <w:t>0.07</w:t>
      </w:r>
      <w:r>
        <w:rPr>
          <w:rFonts w:ascii="Times New Roman" w:eastAsia="宋体" w:hint="eastAsia"/>
        </w:rPr>
        <w:t>，</w:t>
      </w:r>
      <w:r>
        <w:rPr>
          <w:rFonts w:ascii="Times New Roman" w:eastAsia="宋体"/>
        </w:rPr>
        <w:t>0.23</w:t>
      </w:r>
      <w:r>
        <w:rPr>
          <w:rFonts w:ascii="Times New Roman" w:eastAsia="宋体" w:hint="eastAsia"/>
        </w:rPr>
        <w:t>，</w:t>
      </w:r>
      <w:r>
        <w:rPr>
          <w:rFonts w:ascii="Times New Roman" w:eastAsia="宋体" w:hint="eastAsia"/>
        </w:rPr>
        <w:t>P</w:t>
      </w:r>
      <w:r>
        <w:rPr>
          <w:rFonts w:ascii="Times New Roman" w:eastAsia="宋体" w:hint="eastAsia"/>
        </w:rPr>
        <w:t>＜</w:t>
      </w:r>
      <w:r>
        <w:rPr>
          <w:rFonts w:ascii="Times New Roman" w:eastAsia="宋体" w:hint="eastAsia"/>
        </w:rPr>
        <w:t>0.01</w:t>
      </w:r>
      <w:r>
        <w:rPr>
          <w:rFonts w:ascii="Times New Roman" w:eastAsia="宋体" w:hint="eastAsia"/>
        </w:rPr>
        <w:t>）。</w:t>
      </w:r>
      <w:r>
        <w:rPr>
          <w:rFonts w:ascii="Times New Roman" w:eastAsia="宋体" w:hint="eastAsia"/>
        </w:rPr>
        <w:t>1</w:t>
      </w:r>
      <w:r>
        <w:rPr>
          <w:rFonts w:ascii="Times New Roman" w:eastAsia="宋体" w:hint="eastAsia"/>
        </w:rPr>
        <w:t>项四妙散加减对比秋水仙碱治疗痛风疗效和安全性的</w:t>
      </w:r>
      <w:r>
        <w:rPr>
          <w:rFonts w:ascii="Times New Roman" w:eastAsia="宋体" w:hint="eastAsia"/>
        </w:rPr>
        <w:t>Meta</w:t>
      </w:r>
      <w:r>
        <w:rPr>
          <w:rFonts w:ascii="Times New Roman" w:eastAsia="宋体" w:hint="eastAsia"/>
        </w:rPr>
        <w:t>分析</w:t>
      </w:r>
      <w:r>
        <w:rPr>
          <w:rFonts w:ascii="Times New Roman" w:eastAsia="宋体" w:hint="eastAsia"/>
          <w:vertAlign w:val="superscript"/>
        </w:rPr>
        <w:t>[54</w:t>
      </w:r>
      <w:r>
        <w:rPr>
          <w:rFonts w:ascii="Times New Roman" w:eastAsia="宋体"/>
          <w:vertAlign w:val="superscript"/>
        </w:rPr>
        <w:t>]</w:t>
      </w:r>
      <w:proofErr w:type="gramStart"/>
      <w:r>
        <w:rPr>
          <w:rFonts w:ascii="Times New Roman" w:eastAsia="宋体" w:hint="eastAsia"/>
        </w:rPr>
        <w:t>显示四</w:t>
      </w:r>
      <w:proofErr w:type="gramEnd"/>
      <w:r>
        <w:rPr>
          <w:rFonts w:ascii="Times New Roman" w:eastAsia="宋体" w:hint="eastAsia"/>
        </w:rPr>
        <w:t>妙散加减治疗痛风在总有效率及降低</w:t>
      </w:r>
      <w:r>
        <w:rPr>
          <w:rFonts w:ascii="Times New Roman" w:eastAsia="宋体" w:hint="eastAsia"/>
        </w:rPr>
        <w:t>UA</w:t>
      </w:r>
      <w:r>
        <w:rPr>
          <w:rFonts w:ascii="Times New Roman" w:eastAsia="宋体" w:hint="eastAsia"/>
        </w:rPr>
        <w:t>水平方面，较单用秋水仙碱有一定优势（总有效率</w:t>
      </w:r>
      <w:r>
        <w:rPr>
          <w:rFonts w:ascii="Times New Roman" w:eastAsia="宋体"/>
        </w:rPr>
        <w:t>RR</w:t>
      </w:r>
      <w:r>
        <w:rPr>
          <w:rFonts w:ascii="Times New Roman" w:eastAsia="宋体" w:hint="eastAsia"/>
        </w:rPr>
        <w:t>=1.</w:t>
      </w:r>
      <w:r>
        <w:rPr>
          <w:rFonts w:ascii="Times New Roman" w:eastAsia="宋体"/>
        </w:rPr>
        <w:t>12</w:t>
      </w:r>
      <w:r>
        <w:rPr>
          <w:rFonts w:ascii="Times New Roman" w:eastAsia="宋体" w:hint="eastAsia"/>
        </w:rPr>
        <w:t>，</w:t>
      </w:r>
      <w:r>
        <w:rPr>
          <w:rFonts w:ascii="Times New Roman" w:eastAsia="宋体" w:hint="eastAsia"/>
        </w:rPr>
        <w:t>95%CI</w:t>
      </w:r>
      <w:r>
        <w:rPr>
          <w:rFonts w:ascii="Times New Roman" w:eastAsia="宋体" w:hint="eastAsia"/>
        </w:rPr>
        <w:t>：</w:t>
      </w:r>
      <w:r>
        <w:rPr>
          <w:rFonts w:ascii="Times New Roman" w:eastAsia="宋体" w:hint="eastAsia"/>
        </w:rPr>
        <w:t>1.</w:t>
      </w:r>
      <w:r>
        <w:rPr>
          <w:rFonts w:ascii="Times New Roman" w:eastAsia="宋体"/>
        </w:rPr>
        <w:t>03</w:t>
      </w:r>
      <w:r>
        <w:rPr>
          <w:rFonts w:ascii="Times New Roman" w:eastAsia="宋体" w:hint="eastAsia"/>
        </w:rPr>
        <w:t>，</w:t>
      </w:r>
      <w:r>
        <w:rPr>
          <w:rFonts w:ascii="Times New Roman" w:eastAsia="宋体" w:hint="eastAsia"/>
        </w:rPr>
        <w:t>1.</w:t>
      </w:r>
      <w:r>
        <w:rPr>
          <w:rFonts w:ascii="Times New Roman" w:eastAsia="宋体"/>
        </w:rPr>
        <w:t>21</w:t>
      </w:r>
      <w:r>
        <w:rPr>
          <w:rFonts w:ascii="Times New Roman" w:eastAsia="宋体" w:hint="eastAsia"/>
        </w:rPr>
        <w:t>，</w:t>
      </w:r>
      <w:r>
        <w:rPr>
          <w:rFonts w:ascii="Times New Roman" w:eastAsia="宋体" w:hint="eastAsia"/>
        </w:rPr>
        <w:t>P</w:t>
      </w:r>
      <w:r>
        <w:rPr>
          <w:rFonts w:ascii="Times New Roman" w:eastAsia="宋体" w:hint="eastAsia"/>
        </w:rPr>
        <w:t>＜</w:t>
      </w:r>
      <w:r>
        <w:rPr>
          <w:rFonts w:ascii="Times New Roman" w:eastAsia="宋体" w:hint="eastAsia"/>
        </w:rPr>
        <w:t>0.05</w:t>
      </w:r>
      <w:r>
        <w:rPr>
          <w:rFonts w:ascii="Times New Roman" w:eastAsia="宋体" w:hint="eastAsia"/>
        </w:rPr>
        <w:t>；降低</w:t>
      </w:r>
      <w:r>
        <w:rPr>
          <w:rFonts w:ascii="Times New Roman" w:eastAsia="宋体" w:hint="eastAsia"/>
        </w:rPr>
        <w:t>U</w:t>
      </w:r>
      <w:r>
        <w:rPr>
          <w:rFonts w:ascii="Times New Roman" w:eastAsia="宋体"/>
        </w:rPr>
        <w:t>A</w:t>
      </w:r>
      <w:r>
        <w:rPr>
          <w:rFonts w:ascii="Times New Roman" w:eastAsia="宋体" w:hint="eastAsia"/>
        </w:rPr>
        <w:t>水平</w:t>
      </w:r>
      <w:r>
        <w:rPr>
          <w:rFonts w:ascii="Times New Roman" w:eastAsia="宋体" w:hint="eastAsia"/>
        </w:rPr>
        <w:t>M</w:t>
      </w:r>
      <w:r>
        <w:rPr>
          <w:rFonts w:ascii="Times New Roman" w:eastAsia="宋体"/>
        </w:rPr>
        <w:t>D</w:t>
      </w:r>
      <w:r>
        <w:rPr>
          <w:rFonts w:ascii="Times New Roman" w:eastAsia="宋体" w:hint="eastAsia"/>
        </w:rPr>
        <w:t>=-98.13</w:t>
      </w:r>
      <w:r>
        <w:rPr>
          <w:rFonts w:ascii="Times New Roman" w:eastAsia="宋体" w:hint="eastAsia"/>
        </w:rPr>
        <w:t>，</w:t>
      </w:r>
      <w:r>
        <w:rPr>
          <w:rFonts w:ascii="Times New Roman" w:eastAsia="宋体" w:hint="eastAsia"/>
        </w:rPr>
        <w:t>95%</w:t>
      </w:r>
      <w:r>
        <w:rPr>
          <w:rFonts w:ascii="Times New Roman" w:eastAsia="宋体"/>
        </w:rPr>
        <w:t>CI</w:t>
      </w:r>
      <w:r>
        <w:rPr>
          <w:rFonts w:ascii="Times New Roman" w:eastAsia="宋体" w:hint="eastAsia"/>
        </w:rPr>
        <w:t>：</w:t>
      </w:r>
      <w:r>
        <w:rPr>
          <w:rFonts w:ascii="Times New Roman" w:eastAsia="宋体" w:hint="eastAsia"/>
        </w:rPr>
        <w:t>-141.69</w:t>
      </w:r>
      <w:r>
        <w:rPr>
          <w:rFonts w:ascii="Times New Roman" w:eastAsia="宋体" w:hint="eastAsia"/>
        </w:rPr>
        <w:t>，</w:t>
      </w:r>
      <w:r>
        <w:rPr>
          <w:rFonts w:ascii="Times New Roman" w:eastAsia="宋体" w:hint="eastAsia"/>
        </w:rPr>
        <w:t>-54.56</w:t>
      </w:r>
      <w:r>
        <w:rPr>
          <w:rFonts w:ascii="Times New Roman" w:eastAsia="宋体" w:hint="eastAsia"/>
        </w:rPr>
        <w:t>，</w:t>
      </w:r>
      <w:r>
        <w:rPr>
          <w:rFonts w:ascii="Times New Roman" w:eastAsia="宋体" w:hint="eastAsia"/>
        </w:rPr>
        <w:t>P</w:t>
      </w:r>
      <w:r>
        <w:rPr>
          <w:rFonts w:ascii="Times New Roman" w:eastAsia="宋体" w:hint="eastAsia"/>
        </w:rPr>
        <w:t>＜</w:t>
      </w:r>
      <w:r>
        <w:rPr>
          <w:rFonts w:ascii="Times New Roman" w:eastAsia="宋体" w:hint="eastAsia"/>
        </w:rPr>
        <w:t>0.05</w:t>
      </w:r>
      <w:r>
        <w:rPr>
          <w:rFonts w:ascii="Times New Roman" w:eastAsia="宋体" w:hint="eastAsia"/>
        </w:rPr>
        <w:t>）；不良反应</w:t>
      </w:r>
      <w:proofErr w:type="gramStart"/>
      <w:r>
        <w:rPr>
          <w:rFonts w:ascii="Times New Roman" w:eastAsia="宋体" w:hint="eastAsia"/>
        </w:rPr>
        <w:t>发生率较秋水仙</w:t>
      </w:r>
      <w:proofErr w:type="gramEnd"/>
      <w:r>
        <w:rPr>
          <w:rFonts w:ascii="Times New Roman" w:eastAsia="宋体" w:hint="eastAsia"/>
        </w:rPr>
        <w:t>碱低（</w:t>
      </w:r>
      <w:r>
        <w:rPr>
          <w:rFonts w:ascii="Times New Roman" w:eastAsia="宋体"/>
        </w:rPr>
        <w:t>RR</w:t>
      </w:r>
      <w:r>
        <w:rPr>
          <w:rFonts w:ascii="Times New Roman" w:eastAsia="宋体" w:hint="eastAsia"/>
        </w:rPr>
        <w:t>=0.23</w:t>
      </w:r>
      <w:r>
        <w:rPr>
          <w:rFonts w:ascii="Times New Roman" w:eastAsia="宋体" w:hint="eastAsia"/>
        </w:rPr>
        <w:t>，</w:t>
      </w:r>
      <w:r>
        <w:rPr>
          <w:rFonts w:ascii="Times New Roman" w:eastAsia="宋体" w:hint="eastAsia"/>
        </w:rPr>
        <w:t>95%CI</w:t>
      </w:r>
      <w:r>
        <w:rPr>
          <w:rFonts w:ascii="Times New Roman" w:eastAsia="宋体" w:hint="eastAsia"/>
        </w:rPr>
        <w:t>：</w:t>
      </w:r>
      <w:r>
        <w:rPr>
          <w:rFonts w:ascii="Times New Roman" w:eastAsia="宋体" w:hint="eastAsia"/>
        </w:rPr>
        <w:t>0.13</w:t>
      </w:r>
      <w:r>
        <w:rPr>
          <w:rFonts w:ascii="Times New Roman" w:eastAsia="宋体" w:hint="eastAsia"/>
        </w:rPr>
        <w:t>，</w:t>
      </w:r>
      <w:r>
        <w:rPr>
          <w:rFonts w:ascii="Times New Roman" w:eastAsia="宋体" w:hint="eastAsia"/>
        </w:rPr>
        <w:t>0.39</w:t>
      </w:r>
      <w:r>
        <w:rPr>
          <w:rFonts w:ascii="Times New Roman" w:eastAsia="宋体" w:hint="eastAsia"/>
        </w:rPr>
        <w:t>，</w:t>
      </w:r>
      <w:r>
        <w:rPr>
          <w:rFonts w:ascii="Times New Roman" w:eastAsia="宋体" w:hint="eastAsia"/>
        </w:rPr>
        <w:t>P</w:t>
      </w:r>
      <w:r>
        <w:rPr>
          <w:rFonts w:ascii="Times New Roman" w:eastAsia="宋体" w:hint="eastAsia"/>
        </w:rPr>
        <w:t>＜</w:t>
      </w:r>
      <w:r>
        <w:rPr>
          <w:rFonts w:ascii="Times New Roman" w:eastAsia="宋体" w:hint="eastAsia"/>
        </w:rPr>
        <w:t>0.05</w:t>
      </w:r>
      <w:r>
        <w:rPr>
          <w:rFonts w:ascii="Times New Roman" w:eastAsia="宋体" w:hint="eastAsia"/>
        </w:rPr>
        <w:t>）。</w:t>
      </w:r>
      <w:r>
        <w:rPr>
          <w:rFonts w:ascii="Times New Roman" w:eastAsia="宋体" w:hint="eastAsia"/>
        </w:rPr>
        <w:t>1</w:t>
      </w:r>
      <w:r>
        <w:rPr>
          <w:rFonts w:ascii="Times New Roman" w:eastAsia="宋体" w:hint="eastAsia"/>
        </w:rPr>
        <w:t>项</w:t>
      </w:r>
      <w:r>
        <w:rPr>
          <w:rFonts w:ascii="Times New Roman" w:eastAsia="宋体" w:hint="eastAsia"/>
        </w:rPr>
        <w:t>R</w:t>
      </w:r>
      <w:r>
        <w:rPr>
          <w:rFonts w:ascii="Times New Roman" w:eastAsia="宋体"/>
        </w:rPr>
        <w:t>CT</w:t>
      </w:r>
      <w:r>
        <w:rPr>
          <w:rFonts w:ascii="Times New Roman" w:eastAsia="宋体"/>
          <w:vertAlign w:val="superscript"/>
        </w:rPr>
        <w:t>[</w:t>
      </w:r>
      <w:r>
        <w:rPr>
          <w:rFonts w:ascii="Times New Roman" w:eastAsia="宋体" w:hint="eastAsia"/>
          <w:vertAlign w:val="superscript"/>
        </w:rPr>
        <w:t>55</w:t>
      </w:r>
      <w:r>
        <w:rPr>
          <w:rFonts w:ascii="Times New Roman" w:eastAsia="宋体"/>
          <w:vertAlign w:val="superscript"/>
        </w:rPr>
        <w:t>]</w:t>
      </w:r>
      <w:r>
        <w:rPr>
          <w:rFonts w:ascii="Times New Roman" w:eastAsia="宋体" w:hint="eastAsia"/>
        </w:rPr>
        <w:t>研究显示加味竹叶石膏汤治疗湿热蕴结型急性痛风性关节炎，相比塞</w:t>
      </w:r>
      <w:proofErr w:type="gramStart"/>
      <w:r>
        <w:rPr>
          <w:rFonts w:ascii="Times New Roman" w:eastAsia="宋体" w:hint="eastAsia"/>
        </w:rPr>
        <w:t>来昔布</w:t>
      </w:r>
      <w:proofErr w:type="gramEnd"/>
      <w:r>
        <w:rPr>
          <w:rFonts w:ascii="Times New Roman" w:eastAsia="宋体" w:hint="eastAsia"/>
        </w:rPr>
        <w:t>胶囊对照组临床疗效（包括主要症状、关节功能情况及主要理化指标改善）和证候疗效的总有效率相似（</w:t>
      </w:r>
      <w:r>
        <w:rPr>
          <w:rFonts w:ascii="Times New Roman" w:eastAsia="宋体"/>
        </w:rPr>
        <w:t>RR</w:t>
      </w:r>
      <w:r>
        <w:rPr>
          <w:rFonts w:ascii="Times New Roman" w:eastAsia="宋体" w:hint="eastAsia"/>
        </w:rPr>
        <w:t>=0.95</w:t>
      </w:r>
      <w:r>
        <w:rPr>
          <w:rFonts w:ascii="Times New Roman" w:eastAsia="宋体" w:hint="eastAsia"/>
        </w:rPr>
        <w:t>，</w:t>
      </w:r>
      <w:r>
        <w:rPr>
          <w:rFonts w:ascii="Times New Roman" w:eastAsia="宋体" w:hint="eastAsia"/>
        </w:rPr>
        <w:t>95%CI</w:t>
      </w:r>
      <w:r>
        <w:rPr>
          <w:rFonts w:ascii="Times New Roman" w:eastAsia="宋体" w:hint="eastAsia"/>
        </w:rPr>
        <w:t>：</w:t>
      </w:r>
      <w:r>
        <w:rPr>
          <w:rFonts w:ascii="Times New Roman" w:eastAsia="宋体" w:hint="eastAsia"/>
        </w:rPr>
        <w:t>0.82</w:t>
      </w:r>
      <w:r>
        <w:rPr>
          <w:rFonts w:ascii="Times New Roman" w:eastAsia="宋体" w:hint="eastAsia"/>
        </w:rPr>
        <w:t>，</w:t>
      </w:r>
      <w:r>
        <w:rPr>
          <w:rFonts w:ascii="Times New Roman" w:eastAsia="宋体" w:hint="eastAsia"/>
        </w:rPr>
        <w:t>1.10</w:t>
      </w:r>
      <w:r>
        <w:rPr>
          <w:rFonts w:ascii="Times New Roman" w:eastAsia="宋体" w:hint="eastAsia"/>
        </w:rPr>
        <w:t>，</w:t>
      </w:r>
      <w:r>
        <w:rPr>
          <w:rFonts w:ascii="Times New Roman" w:eastAsia="宋体" w:hint="eastAsia"/>
        </w:rPr>
        <w:t>P</w:t>
      </w:r>
      <w:r>
        <w:rPr>
          <w:rFonts w:ascii="Times New Roman" w:eastAsia="宋体" w:hint="eastAsia"/>
        </w:rPr>
        <w:t>＞</w:t>
      </w:r>
      <w:r>
        <w:rPr>
          <w:rFonts w:ascii="Times New Roman" w:eastAsia="宋体" w:hint="eastAsia"/>
        </w:rPr>
        <w:t>0.0</w:t>
      </w:r>
      <w:r>
        <w:rPr>
          <w:rFonts w:ascii="Times New Roman" w:eastAsia="宋体"/>
        </w:rPr>
        <w:t>5</w:t>
      </w:r>
      <w:r>
        <w:rPr>
          <w:rFonts w:ascii="Times New Roman" w:eastAsia="宋体" w:hint="eastAsia"/>
        </w:rPr>
        <w:t>）；在降低血尿酸水平方面，治疗</w:t>
      </w:r>
      <w:proofErr w:type="gramStart"/>
      <w:r>
        <w:rPr>
          <w:rFonts w:ascii="Times New Roman" w:eastAsia="宋体" w:hint="eastAsia"/>
        </w:rPr>
        <w:t>组下降</w:t>
      </w:r>
      <w:proofErr w:type="gramEnd"/>
      <w:r>
        <w:rPr>
          <w:rFonts w:ascii="Times New Roman" w:eastAsia="宋体" w:hint="eastAsia"/>
        </w:rPr>
        <w:t>明显，优于对照组（</w:t>
      </w:r>
      <w:r>
        <w:rPr>
          <w:rFonts w:ascii="Times New Roman" w:eastAsia="宋体"/>
        </w:rPr>
        <w:t>MD</w:t>
      </w:r>
      <w:r>
        <w:rPr>
          <w:rFonts w:ascii="Times New Roman" w:eastAsia="宋体" w:hint="eastAsia"/>
        </w:rPr>
        <w:t>=</w:t>
      </w:r>
      <w:r>
        <w:rPr>
          <w:rFonts w:ascii="Times New Roman" w:eastAsia="宋体"/>
        </w:rPr>
        <w:t>-39.81</w:t>
      </w:r>
      <w:r>
        <w:rPr>
          <w:rFonts w:ascii="Times New Roman" w:eastAsia="宋体" w:hint="eastAsia"/>
        </w:rPr>
        <w:t>，</w:t>
      </w:r>
      <w:r>
        <w:rPr>
          <w:rFonts w:ascii="Times New Roman" w:eastAsia="宋体" w:hint="eastAsia"/>
        </w:rPr>
        <w:t>95%CI</w:t>
      </w:r>
      <w:r>
        <w:rPr>
          <w:rFonts w:ascii="Times New Roman" w:eastAsia="宋体" w:hint="eastAsia"/>
        </w:rPr>
        <w:t>：</w:t>
      </w:r>
      <w:r>
        <w:rPr>
          <w:rFonts w:ascii="Times New Roman" w:eastAsia="宋体" w:hint="eastAsia"/>
        </w:rPr>
        <w:t>-</w:t>
      </w:r>
      <w:r>
        <w:rPr>
          <w:rFonts w:ascii="Times New Roman" w:eastAsia="宋体"/>
        </w:rPr>
        <w:t>92.50</w:t>
      </w:r>
      <w:r>
        <w:rPr>
          <w:rFonts w:ascii="Times New Roman" w:eastAsia="宋体" w:hint="eastAsia"/>
        </w:rPr>
        <w:t>，</w:t>
      </w:r>
      <w:r>
        <w:rPr>
          <w:rFonts w:ascii="Times New Roman" w:eastAsia="宋体"/>
        </w:rPr>
        <w:t>12.88</w:t>
      </w:r>
      <w:r>
        <w:rPr>
          <w:rFonts w:ascii="Times New Roman" w:eastAsia="宋体" w:hint="eastAsia"/>
        </w:rPr>
        <w:t>，</w:t>
      </w:r>
      <w:r>
        <w:rPr>
          <w:rFonts w:ascii="Times New Roman" w:eastAsia="宋体" w:hint="eastAsia"/>
        </w:rPr>
        <w:t>P</w:t>
      </w:r>
      <w:r>
        <w:rPr>
          <w:rFonts w:ascii="Times New Roman" w:eastAsia="宋体" w:hint="eastAsia"/>
        </w:rPr>
        <w:t>＜</w:t>
      </w:r>
      <w:r>
        <w:rPr>
          <w:rFonts w:ascii="Times New Roman" w:eastAsia="宋体" w:hint="eastAsia"/>
        </w:rPr>
        <w:t>0.05</w:t>
      </w:r>
      <w:r>
        <w:rPr>
          <w:rFonts w:ascii="Times New Roman" w:eastAsia="宋体" w:hint="eastAsia"/>
        </w:rPr>
        <w:t>）。多项病例对照研究</w:t>
      </w:r>
      <w:r>
        <w:rPr>
          <w:rFonts w:ascii="Times New Roman" w:eastAsia="宋体" w:hint="eastAsia"/>
          <w:vertAlign w:val="superscript"/>
        </w:rPr>
        <w:t>[56</w:t>
      </w:r>
      <w:r>
        <w:rPr>
          <w:rFonts w:ascii="Times New Roman" w:eastAsia="宋体"/>
          <w:vertAlign w:val="superscript"/>
        </w:rPr>
        <w:t>-</w:t>
      </w:r>
      <w:r>
        <w:rPr>
          <w:rFonts w:ascii="Times New Roman" w:eastAsia="宋体" w:hint="eastAsia"/>
          <w:vertAlign w:val="superscript"/>
        </w:rPr>
        <w:t>58</w:t>
      </w:r>
      <w:r>
        <w:rPr>
          <w:rFonts w:ascii="Times New Roman" w:eastAsia="宋体"/>
          <w:vertAlign w:val="superscript"/>
        </w:rPr>
        <w:t>]</w:t>
      </w:r>
      <w:r>
        <w:rPr>
          <w:rFonts w:ascii="Times New Roman" w:eastAsia="宋体" w:hint="eastAsia"/>
        </w:rPr>
        <w:t>显示当归</w:t>
      </w:r>
      <w:proofErr w:type="gramStart"/>
      <w:r>
        <w:rPr>
          <w:rFonts w:ascii="Times New Roman" w:eastAsia="宋体" w:hint="eastAsia"/>
        </w:rPr>
        <w:t>拈痛汤治疗</w:t>
      </w:r>
      <w:proofErr w:type="gramEnd"/>
      <w:r>
        <w:rPr>
          <w:rFonts w:ascii="Times New Roman" w:eastAsia="宋体" w:hint="eastAsia"/>
        </w:rPr>
        <w:t>湿热蕴结型急性痛风性关节炎在改善关节疼痛、肿胀、屈伸不利等症状体征方面，治疗组优于对照组（</w:t>
      </w:r>
      <w:r>
        <w:rPr>
          <w:rFonts w:ascii="Times New Roman" w:eastAsia="宋体"/>
        </w:rPr>
        <w:t>RR</w:t>
      </w:r>
      <w:r>
        <w:rPr>
          <w:rFonts w:ascii="Times New Roman" w:eastAsia="宋体" w:hint="eastAsia"/>
        </w:rPr>
        <w:t>=1.07</w:t>
      </w:r>
      <w:r>
        <w:rPr>
          <w:rFonts w:ascii="Times New Roman" w:eastAsia="宋体" w:hint="eastAsia"/>
        </w:rPr>
        <w:t>，</w:t>
      </w:r>
      <w:r>
        <w:rPr>
          <w:rFonts w:ascii="Times New Roman" w:eastAsia="宋体" w:hint="eastAsia"/>
        </w:rPr>
        <w:t>95%CI</w:t>
      </w:r>
      <w:r>
        <w:rPr>
          <w:rFonts w:ascii="Times New Roman" w:eastAsia="宋体" w:hint="eastAsia"/>
        </w:rPr>
        <w:t>：</w:t>
      </w:r>
      <w:r>
        <w:rPr>
          <w:rFonts w:ascii="Times New Roman" w:eastAsia="宋体" w:hint="eastAsia"/>
        </w:rPr>
        <w:t>0.90</w:t>
      </w:r>
      <w:r>
        <w:rPr>
          <w:rFonts w:ascii="Times New Roman" w:eastAsia="宋体" w:hint="eastAsia"/>
        </w:rPr>
        <w:t>，</w:t>
      </w:r>
      <w:r>
        <w:rPr>
          <w:rFonts w:ascii="Times New Roman" w:eastAsia="宋体" w:hint="eastAsia"/>
        </w:rPr>
        <w:t>1.27</w:t>
      </w:r>
      <w:r>
        <w:rPr>
          <w:rFonts w:ascii="Times New Roman" w:eastAsia="宋体" w:hint="eastAsia"/>
        </w:rPr>
        <w:t>，</w:t>
      </w:r>
      <w:r>
        <w:rPr>
          <w:rFonts w:ascii="Times New Roman" w:eastAsia="宋体" w:hint="eastAsia"/>
        </w:rPr>
        <w:t>P</w:t>
      </w:r>
      <w:r>
        <w:rPr>
          <w:rFonts w:ascii="Times New Roman" w:eastAsia="宋体" w:hint="eastAsia"/>
        </w:rPr>
        <w:t>＜</w:t>
      </w:r>
      <w:r>
        <w:rPr>
          <w:rFonts w:ascii="Times New Roman" w:eastAsia="宋体" w:hint="eastAsia"/>
        </w:rPr>
        <w:t>0.0</w:t>
      </w:r>
      <w:r>
        <w:rPr>
          <w:rFonts w:ascii="Times New Roman" w:eastAsia="宋体"/>
        </w:rPr>
        <w:t>5</w:t>
      </w:r>
      <w:r>
        <w:rPr>
          <w:rFonts w:ascii="Times New Roman" w:eastAsia="宋体" w:hint="eastAsia"/>
        </w:rPr>
        <w:t>），对血尿酸水平、</w:t>
      </w:r>
      <w:r>
        <w:rPr>
          <w:rFonts w:ascii="Times New Roman" w:eastAsia="宋体"/>
        </w:rPr>
        <w:t>TNF-</w:t>
      </w:r>
      <w:r>
        <w:rPr>
          <w:rFonts w:ascii="Times New Roman" w:eastAsia="宋体" w:hint="eastAsia"/>
        </w:rPr>
        <w:t>α、</w:t>
      </w:r>
      <w:r>
        <w:rPr>
          <w:rFonts w:ascii="Times New Roman" w:eastAsia="宋体"/>
        </w:rPr>
        <w:t>CRP</w:t>
      </w:r>
      <w:r>
        <w:rPr>
          <w:rFonts w:ascii="Times New Roman" w:eastAsia="宋体" w:hint="eastAsia"/>
        </w:rPr>
        <w:t>等指标均有改善作用。</w:t>
      </w:r>
    </w:p>
    <w:p w14:paraId="41F71643" w14:textId="77777777" w:rsidR="00635FA4" w:rsidRDefault="004A0CAF">
      <w:pPr>
        <w:pStyle w:val="a"/>
        <w:numPr>
          <w:ilvl w:val="0"/>
          <w:numId w:val="0"/>
        </w:numPr>
        <w:spacing w:before="312" w:after="312"/>
        <w:ind w:firstLineChars="202" w:firstLine="424"/>
        <w:outlineLvl w:val="9"/>
        <w:rPr>
          <w:rFonts w:ascii="Times New Roman"/>
        </w:rPr>
      </w:pPr>
      <w:r>
        <w:rPr>
          <w:rFonts w:ascii="Times New Roman" w:hint="eastAsia"/>
        </w:rPr>
        <w:t>推荐意见</w:t>
      </w:r>
      <w:r>
        <w:rPr>
          <w:rFonts w:ascii="Times New Roman"/>
        </w:rPr>
        <w:t>6</w:t>
      </w:r>
      <w:r>
        <w:rPr>
          <w:rFonts w:ascii="Times New Roman" w:hint="eastAsia"/>
        </w:rPr>
        <w:t>：中医药适合痛风慢性期的长期治疗，有助于降低血尿酸、改善症状、减少复发。慢性期以脾肾亏虚为本，湿热痰</w:t>
      </w:r>
      <w:proofErr w:type="gramStart"/>
      <w:r>
        <w:rPr>
          <w:rFonts w:ascii="Times New Roman" w:hint="eastAsia"/>
        </w:rPr>
        <w:t>瘀</w:t>
      </w:r>
      <w:proofErr w:type="gramEnd"/>
      <w:r>
        <w:rPr>
          <w:rFonts w:ascii="Times New Roman" w:hint="eastAsia"/>
        </w:rPr>
        <w:t>邪为标，宜标本兼顾，法以健脾补肾、清热泄浊、祛</w:t>
      </w:r>
      <w:proofErr w:type="gramStart"/>
      <w:r>
        <w:rPr>
          <w:rFonts w:ascii="Times New Roman" w:hint="eastAsia"/>
        </w:rPr>
        <w:t>瘀涤</w:t>
      </w:r>
      <w:proofErr w:type="gramEnd"/>
      <w:r>
        <w:rPr>
          <w:rFonts w:ascii="Times New Roman" w:hint="eastAsia"/>
        </w:rPr>
        <w:t>痰为主。（</w:t>
      </w:r>
      <w:r>
        <w:rPr>
          <w:rFonts w:ascii="Times New Roman" w:hint="eastAsia"/>
        </w:rPr>
        <w:t>2D</w:t>
      </w:r>
      <w:r>
        <w:rPr>
          <w:rFonts w:ascii="Times New Roman" w:hint="eastAsia"/>
        </w:rPr>
        <w:t>）</w:t>
      </w:r>
    </w:p>
    <w:p w14:paraId="3F1DD464" w14:textId="77777777" w:rsidR="00635FA4" w:rsidRDefault="004A0CAF">
      <w:pPr>
        <w:pStyle w:val="afb"/>
        <w:spacing w:before="312" w:after="312"/>
        <w:rPr>
          <w:kern w:val="0"/>
          <w:szCs w:val="21"/>
        </w:rPr>
      </w:pPr>
      <w:r>
        <w:rPr>
          <w:rFonts w:hint="eastAsia"/>
          <w:lang w:val="zh-CN"/>
        </w:rPr>
        <w:t>中医证</w:t>
      </w:r>
      <w:proofErr w:type="gramStart"/>
      <w:r>
        <w:rPr>
          <w:rFonts w:hint="eastAsia"/>
          <w:lang w:val="zh-CN"/>
        </w:rPr>
        <w:t>候研究</w:t>
      </w:r>
      <w:proofErr w:type="gramEnd"/>
      <w:r>
        <w:rPr>
          <w:rFonts w:hint="eastAsia"/>
          <w:lang w:val="zh-CN"/>
        </w:rPr>
        <w:t>表明</w:t>
      </w:r>
      <w:r>
        <w:rPr>
          <w:rFonts w:hint="eastAsia"/>
          <w:vertAlign w:val="superscript"/>
          <w:lang w:val="zh-CN"/>
        </w:rPr>
        <w:t>[48,51]</w:t>
      </w:r>
      <w:r>
        <w:rPr>
          <w:rFonts w:hint="eastAsia"/>
          <w:lang w:val="zh-CN"/>
        </w:rPr>
        <w:t>痛风慢性期的病机表现为虚实夹杂，以脾肾亏虚为本，湿热痰</w:t>
      </w:r>
      <w:proofErr w:type="gramStart"/>
      <w:r>
        <w:rPr>
          <w:rFonts w:hint="eastAsia"/>
          <w:lang w:val="zh-CN"/>
        </w:rPr>
        <w:t>瘀</w:t>
      </w:r>
      <w:proofErr w:type="gramEnd"/>
      <w:r>
        <w:rPr>
          <w:rFonts w:hint="eastAsia"/>
          <w:lang w:val="zh-CN"/>
        </w:rPr>
        <w:t>为标，造成临床表现的多样性、复杂性，加大了治疗的难度和复杂性，因此痛风慢性期患者需要坚持长期治疗。随机对照研究表明，健脾补肾、祛湿泄浊法治疗老年慢性痛风性关节炎有效率优于别</w:t>
      </w:r>
      <w:proofErr w:type="gramStart"/>
      <w:r>
        <w:rPr>
          <w:rFonts w:hint="eastAsia"/>
          <w:lang w:val="zh-CN"/>
        </w:rPr>
        <w:t>嘌醇组</w:t>
      </w:r>
      <w:proofErr w:type="gramEnd"/>
      <w:r>
        <w:rPr>
          <w:lang w:val="zh-CN"/>
        </w:rPr>
        <w:fldChar w:fldCharType="begin"/>
      </w:r>
      <w:r>
        <w:rPr>
          <w:lang w:val="zh-CN"/>
        </w:rPr>
        <w:instrText xml:space="preserve"> ADDIN NE.Ref.{C841CACD-3C44-4177-B184-E8AAED81F179}</w:instrText>
      </w:r>
      <w:r>
        <w:rPr>
          <w:lang w:val="zh-CN"/>
        </w:rPr>
        <w:fldChar w:fldCharType="separate"/>
      </w:r>
      <w:r>
        <w:rPr>
          <w:rFonts w:cs="宋体"/>
          <w:color w:val="080000"/>
          <w:kern w:val="0"/>
          <w:szCs w:val="21"/>
          <w:vertAlign w:val="superscript"/>
        </w:rPr>
        <w:t>[59]</w:t>
      </w:r>
      <w:r>
        <w:rPr>
          <w:lang w:val="zh-CN"/>
        </w:rPr>
        <w:fldChar w:fldCharType="end"/>
      </w:r>
      <w:r>
        <w:rPr>
          <w:rFonts w:hint="eastAsia"/>
        </w:rPr>
        <w:t>（</w:t>
      </w:r>
      <w:r>
        <w:t>RR</w:t>
      </w:r>
      <w:r>
        <w:rPr>
          <w:rFonts w:hint="eastAsia"/>
        </w:rPr>
        <w:t>=1.25</w:t>
      </w:r>
      <w:r>
        <w:rPr>
          <w:rFonts w:hint="eastAsia"/>
        </w:rPr>
        <w:t>，</w:t>
      </w:r>
      <w:r>
        <w:rPr>
          <w:rFonts w:hint="eastAsia"/>
        </w:rPr>
        <w:t>95%CI</w:t>
      </w:r>
      <w:r>
        <w:rPr>
          <w:rFonts w:hint="eastAsia"/>
        </w:rPr>
        <w:t>：</w:t>
      </w:r>
      <w:r>
        <w:rPr>
          <w:rFonts w:hint="eastAsia"/>
        </w:rPr>
        <w:t>1.02</w:t>
      </w:r>
      <w:r>
        <w:rPr>
          <w:rFonts w:hint="eastAsia"/>
        </w:rPr>
        <w:t>，</w:t>
      </w:r>
      <w:r>
        <w:rPr>
          <w:rFonts w:hint="eastAsia"/>
        </w:rPr>
        <w:t>1.54</w:t>
      </w:r>
      <w:r>
        <w:rPr>
          <w:rFonts w:hint="eastAsia"/>
        </w:rPr>
        <w:t>，</w:t>
      </w:r>
      <w:r>
        <w:rPr>
          <w:rFonts w:hint="eastAsia"/>
        </w:rPr>
        <w:t>P</w:t>
      </w:r>
      <w:r>
        <w:rPr>
          <w:rFonts w:hint="eastAsia"/>
        </w:rPr>
        <w:t>＜</w:t>
      </w:r>
      <w:r>
        <w:rPr>
          <w:rFonts w:hint="eastAsia"/>
        </w:rPr>
        <w:t>0.05</w:t>
      </w:r>
      <w:r>
        <w:rPr>
          <w:rFonts w:hint="eastAsia"/>
        </w:rPr>
        <w:t>）</w:t>
      </w:r>
      <w:r>
        <w:rPr>
          <w:rFonts w:hint="eastAsia"/>
          <w:lang w:val="zh-CN"/>
        </w:rPr>
        <w:t>；健脾泄浊方药治疗痛风性关节炎慢性期，可促进血尿酸水平下降</w:t>
      </w:r>
      <w:r>
        <w:rPr>
          <w:lang w:val="zh-CN"/>
        </w:rPr>
        <w:fldChar w:fldCharType="begin"/>
      </w:r>
      <w:r>
        <w:rPr>
          <w:lang w:val="zh-CN"/>
        </w:rPr>
        <w:instrText xml:space="preserve"> ADDIN NE.Ref.{E651882A-F358-40DF-BA2C-88BF100A741C}</w:instrText>
      </w:r>
      <w:r>
        <w:rPr>
          <w:lang w:val="zh-CN"/>
        </w:rPr>
        <w:fldChar w:fldCharType="separate"/>
      </w:r>
      <w:r>
        <w:rPr>
          <w:rFonts w:cs="宋体"/>
          <w:color w:val="080000"/>
          <w:kern w:val="0"/>
          <w:szCs w:val="21"/>
          <w:vertAlign w:val="superscript"/>
        </w:rPr>
        <w:t>[60]</w:t>
      </w:r>
      <w:r>
        <w:rPr>
          <w:lang w:val="zh-CN"/>
        </w:rPr>
        <w:fldChar w:fldCharType="end"/>
      </w:r>
      <w:r>
        <w:rPr>
          <w:rFonts w:hint="eastAsia"/>
        </w:rPr>
        <w:t>（</w:t>
      </w:r>
      <w:r>
        <w:rPr>
          <w:rFonts w:hint="eastAsia"/>
        </w:rPr>
        <w:t>M</w:t>
      </w:r>
      <w:r>
        <w:t>D</w:t>
      </w:r>
      <w:r>
        <w:rPr>
          <w:rFonts w:hint="eastAsia"/>
        </w:rPr>
        <w:t>=-59.00</w:t>
      </w:r>
      <w:r>
        <w:rPr>
          <w:rFonts w:hint="eastAsia"/>
        </w:rPr>
        <w:t>，</w:t>
      </w:r>
      <w:r>
        <w:rPr>
          <w:rFonts w:hint="eastAsia"/>
        </w:rPr>
        <w:t>95%CI</w:t>
      </w:r>
      <w:r>
        <w:rPr>
          <w:rFonts w:hint="eastAsia"/>
        </w:rPr>
        <w:t>：</w:t>
      </w:r>
      <w:r>
        <w:rPr>
          <w:rFonts w:hint="eastAsia"/>
        </w:rPr>
        <w:t>-74.35</w:t>
      </w:r>
      <w:r>
        <w:rPr>
          <w:rFonts w:hint="eastAsia"/>
        </w:rPr>
        <w:t>，</w:t>
      </w:r>
      <w:r>
        <w:rPr>
          <w:rFonts w:hint="eastAsia"/>
        </w:rPr>
        <w:t>-43.65</w:t>
      </w:r>
      <w:r>
        <w:rPr>
          <w:rFonts w:hint="eastAsia"/>
        </w:rPr>
        <w:t>，</w:t>
      </w:r>
      <w:r>
        <w:rPr>
          <w:rFonts w:hint="eastAsia"/>
        </w:rPr>
        <w:t>P</w:t>
      </w:r>
      <w:r>
        <w:rPr>
          <w:rFonts w:hint="eastAsia"/>
        </w:rPr>
        <w:t>＜</w:t>
      </w:r>
      <w:r>
        <w:rPr>
          <w:rFonts w:hint="eastAsia"/>
        </w:rPr>
        <w:t>0.05</w:t>
      </w:r>
      <w:r>
        <w:rPr>
          <w:rFonts w:hint="eastAsia"/>
        </w:rPr>
        <w:t>）</w:t>
      </w:r>
      <w:r>
        <w:rPr>
          <w:rFonts w:hint="eastAsia"/>
          <w:lang w:val="zh-CN"/>
        </w:rPr>
        <w:t>，改善关节症状及神疲乏力</w:t>
      </w:r>
      <w:r>
        <w:rPr>
          <w:lang w:val="zh-CN"/>
        </w:rPr>
        <w:fldChar w:fldCharType="begin"/>
      </w:r>
      <w:r>
        <w:rPr>
          <w:lang w:val="zh-CN"/>
        </w:rPr>
        <w:instrText xml:space="preserve"> ADDIN NE.Ref.{E651882A-F358-40DF-BA2C-88BF100A741C}</w:instrText>
      </w:r>
      <w:r>
        <w:rPr>
          <w:lang w:val="zh-CN"/>
        </w:rPr>
        <w:fldChar w:fldCharType="separate"/>
      </w:r>
      <w:r>
        <w:rPr>
          <w:rFonts w:cs="宋体"/>
          <w:color w:val="080000"/>
          <w:kern w:val="0"/>
          <w:szCs w:val="21"/>
          <w:vertAlign w:val="superscript"/>
        </w:rPr>
        <w:t>[60]</w:t>
      </w:r>
      <w:r>
        <w:rPr>
          <w:lang w:val="zh-CN"/>
        </w:rPr>
        <w:fldChar w:fldCharType="end"/>
      </w:r>
      <w:r>
        <w:rPr>
          <w:rFonts w:hint="eastAsia"/>
        </w:rPr>
        <w:t>（</w:t>
      </w:r>
      <w:r>
        <w:t>MD=-0.70</w:t>
      </w:r>
      <w:r>
        <w:rPr>
          <w:rFonts w:hint="eastAsia"/>
        </w:rPr>
        <w:t>，</w:t>
      </w:r>
      <w:r>
        <w:t>95%CI</w:t>
      </w:r>
      <w:r>
        <w:rPr>
          <w:rFonts w:hint="eastAsia"/>
        </w:rPr>
        <w:t>：</w:t>
      </w:r>
      <w:r>
        <w:rPr>
          <w:rFonts w:hint="eastAsia"/>
        </w:rPr>
        <w:t>-1.17</w:t>
      </w:r>
      <w:r>
        <w:rPr>
          <w:rFonts w:hint="eastAsia"/>
        </w:rPr>
        <w:t>，</w:t>
      </w:r>
      <w:r>
        <w:rPr>
          <w:rFonts w:hint="eastAsia"/>
        </w:rPr>
        <w:t>-0.23</w:t>
      </w:r>
      <w:r>
        <w:rPr>
          <w:rFonts w:hint="eastAsia"/>
        </w:rPr>
        <w:t>）</w:t>
      </w:r>
      <w:r>
        <w:rPr>
          <w:rFonts w:hint="eastAsia"/>
          <w:lang w:val="zh-CN"/>
        </w:rPr>
        <w:t>；有效降低血尿酸，减少</w:t>
      </w:r>
      <w:proofErr w:type="gramStart"/>
      <w:r>
        <w:rPr>
          <w:rFonts w:hint="eastAsia"/>
          <w:lang w:val="zh-CN"/>
        </w:rPr>
        <w:t>非布司他</w:t>
      </w:r>
      <w:proofErr w:type="gramEnd"/>
      <w:r>
        <w:rPr>
          <w:rFonts w:hint="eastAsia"/>
          <w:lang w:val="zh-CN"/>
        </w:rPr>
        <w:t>用量</w:t>
      </w:r>
      <w:r>
        <w:rPr>
          <w:lang w:val="zh-CN"/>
        </w:rPr>
        <w:fldChar w:fldCharType="begin"/>
      </w:r>
      <w:r>
        <w:rPr>
          <w:lang w:val="zh-CN"/>
        </w:rPr>
        <w:instrText xml:space="preserve"> ADDIN NE.Ref.{B409C2A5-E513-4613-8452-A769CCF47C97}</w:instrText>
      </w:r>
      <w:r>
        <w:rPr>
          <w:lang w:val="zh-CN"/>
        </w:rPr>
        <w:fldChar w:fldCharType="separate"/>
      </w:r>
      <w:r>
        <w:rPr>
          <w:rFonts w:cs="宋体"/>
          <w:color w:val="080000"/>
          <w:kern w:val="0"/>
          <w:szCs w:val="21"/>
          <w:vertAlign w:val="superscript"/>
        </w:rPr>
        <w:t>[61]</w:t>
      </w:r>
      <w:r>
        <w:rPr>
          <w:lang w:val="zh-CN"/>
        </w:rPr>
        <w:fldChar w:fldCharType="end"/>
      </w:r>
      <w:r>
        <w:rPr>
          <w:rFonts w:hint="eastAsia"/>
        </w:rPr>
        <w:t>（</w:t>
      </w:r>
      <w:r>
        <w:t>I</w:t>
      </w:r>
      <w:r>
        <w:rPr>
          <w:rFonts w:hint="eastAsia"/>
        </w:rPr>
        <w:t>期</w:t>
      </w:r>
      <w:r>
        <w:t>RR</w:t>
      </w:r>
      <w:r>
        <w:rPr>
          <w:rFonts w:hint="eastAsia"/>
        </w:rPr>
        <w:t>=1.11</w:t>
      </w:r>
      <w:r>
        <w:rPr>
          <w:rFonts w:hint="eastAsia"/>
        </w:rPr>
        <w:t>，</w:t>
      </w:r>
      <w:r>
        <w:rPr>
          <w:rFonts w:hint="eastAsia"/>
        </w:rPr>
        <w:t>95%CI</w:t>
      </w:r>
      <w:r>
        <w:rPr>
          <w:rFonts w:hint="eastAsia"/>
        </w:rPr>
        <w:t>：</w:t>
      </w:r>
      <w:r>
        <w:rPr>
          <w:rFonts w:hint="eastAsia"/>
        </w:rPr>
        <w:t>0.97</w:t>
      </w:r>
      <w:r>
        <w:rPr>
          <w:rFonts w:hint="eastAsia"/>
        </w:rPr>
        <w:t>，</w:t>
      </w:r>
      <w:r>
        <w:rPr>
          <w:rFonts w:hint="eastAsia"/>
        </w:rPr>
        <w:t>1.28</w:t>
      </w:r>
      <w:r>
        <w:rPr>
          <w:rFonts w:hint="eastAsia"/>
        </w:rPr>
        <w:t>，</w:t>
      </w:r>
      <w:r>
        <w:rPr>
          <w:rFonts w:hint="eastAsia"/>
        </w:rPr>
        <w:t>P</w:t>
      </w:r>
      <w:r>
        <w:rPr>
          <w:rFonts w:hint="eastAsia"/>
        </w:rPr>
        <w:t>＜</w:t>
      </w:r>
      <w:r>
        <w:rPr>
          <w:rFonts w:hint="eastAsia"/>
        </w:rPr>
        <w:t>0.05</w:t>
      </w:r>
      <w:r>
        <w:rPr>
          <w:rFonts w:hint="eastAsia"/>
        </w:rPr>
        <w:t>；</w:t>
      </w:r>
      <w:r>
        <w:rPr>
          <w:rFonts w:hint="eastAsia"/>
        </w:rPr>
        <w:t>I</w:t>
      </w:r>
      <w:r>
        <w:t>I</w:t>
      </w:r>
      <w:r>
        <w:rPr>
          <w:rFonts w:hint="eastAsia"/>
        </w:rPr>
        <w:t>期</w:t>
      </w:r>
      <w:r>
        <w:t>RR</w:t>
      </w:r>
      <w:r>
        <w:rPr>
          <w:rFonts w:hint="eastAsia"/>
        </w:rPr>
        <w:t>=1.00</w:t>
      </w:r>
      <w:r>
        <w:rPr>
          <w:rFonts w:hint="eastAsia"/>
        </w:rPr>
        <w:t>，</w:t>
      </w:r>
      <w:r>
        <w:rPr>
          <w:rFonts w:hint="eastAsia"/>
        </w:rPr>
        <w:t>95%</w:t>
      </w:r>
      <w:r>
        <w:t>CI</w:t>
      </w:r>
      <w:r>
        <w:rPr>
          <w:rFonts w:hint="eastAsia"/>
        </w:rPr>
        <w:t>：</w:t>
      </w:r>
      <w:r>
        <w:rPr>
          <w:rFonts w:hint="eastAsia"/>
        </w:rPr>
        <w:t>0.90</w:t>
      </w:r>
      <w:r>
        <w:rPr>
          <w:rFonts w:hint="eastAsia"/>
        </w:rPr>
        <w:t>，</w:t>
      </w:r>
      <w:r>
        <w:rPr>
          <w:rFonts w:hint="eastAsia"/>
        </w:rPr>
        <w:t>1.10</w:t>
      </w:r>
      <w:r>
        <w:rPr>
          <w:rFonts w:hint="eastAsia"/>
        </w:rPr>
        <w:t>，</w:t>
      </w:r>
      <w:r>
        <w:rPr>
          <w:rFonts w:hint="eastAsia"/>
        </w:rPr>
        <w:t>P</w:t>
      </w:r>
      <w:r>
        <w:rPr>
          <w:rFonts w:hint="eastAsia"/>
        </w:rPr>
        <w:t>＞</w:t>
      </w:r>
      <w:r>
        <w:rPr>
          <w:rFonts w:hint="eastAsia"/>
        </w:rPr>
        <w:t>0.05</w:t>
      </w:r>
      <w:r>
        <w:rPr>
          <w:rFonts w:hint="eastAsia"/>
        </w:rPr>
        <w:t>）；</w:t>
      </w:r>
      <w:r>
        <w:rPr>
          <w:rFonts w:hint="eastAsia"/>
          <w:lang w:val="zh-CN"/>
        </w:rPr>
        <w:t>培元</w:t>
      </w:r>
      <w:proofErr w:type="gramStart"/>
      <w:r>
        <w:rPr>
          <w:rFonts w:hint="eastAsia"/>
          <w:lang w:val="zh-CN"/>
        </w:rPr>
        <w:t>化浊汤治疗</w:t>
      </w:r>
      <w:proofErr w:type="gramEnd"/>
      <w:r>
        <w:rPr>
          <w:rFonts w:hint="eastAsia"/>
          <w:lang w:val="zh-CN"/>
        </w:rPr>
        <w:t>慢性痛风性关节炎，有效降低血尿酸、改善生存质量、预防急性痛风性关节炎的发作</w:t>
      </w:r>
      <w:r>
        <w:rPr>
          <w:lang w:val="zh-CN"/>
        </w:rPr>
        <w:fldChar w:fldCharType="begin"/>
      </w:r>
      <w:r>
        <w:rPr>
          <w:lang w:val="zh-CN"/>
        </w:rPr>
        <w:instrText xml:space="preserve"> ADDIN NE.Ref.{A42B7A8B-C344-43C5-8B9C-23465D2BABD1}</w:instrText>
      </w:r>
      <w:r>
        <w:rPr>
          <w:lang w:val="zh-CN"/>
        </w:rPr>
        <w:fldChar w:fldCharType="separate"/>
      </w:r>
      <w:r>
        <w:rPr>
          <w:rFonts w:cs="宋体"/>
          <w:color w:val="080000"/>
          <w:kern w:val="0"/>
          <w:szCs w:val="21"/>
          <w:vertAlign w:val="superscript"/>
        </w:rPr>
        <w:t>[62]</w:t>
      </w:r>
      <w:r>
        <w:rPr>
          <w:lang w:val="zh-CN"/>
        </w:rPr>
        <w:fldChar w:fldCharType="end"/>
      </w:r>
      <w:r>
        <w:rPr>
          <w:rFonts w:hint="eastAsia"/>
        </w:rPr>
        <w:t>（</w:t>
      </w:r>
      <w:r>
        <w:t>RR</w:t>
      </w:r>
      <w:r>
        <w:rPr>
          <w:rFonts w:hint="eastAsia"/>
        </w:rPr>
        <w:t>=0.95</w:t>
      </w:r>
      <w:r>
        <w:rPr>
          <w:rFonts w:hint="eastAsia"/>
        </w:rPr>
        <w:t>，</w:t>
      </w:r>
      <w:r>
        <w:rPr>
          <w:rFonts w:hint="eastAsia"/>
        </w:rPr>
        <w:t>95%CI</w:t>
      </w:r>
      <w:r>
        <w:rPr>
          <w:rFonts w:hint="eastAsia"/>
        </w:rPr>
        <w:t>：</w:t>
      </w:r>
      <w:r>
        <w:rPr>
          <w:rFonts w:hint="eastAsia"/>
        </w:rPr>
        <w:t>0.67</w:t>
      </w:r>
      <w:r>
        <w:rPr>
          <w:rFonts w:hint="eastAsia"/>
        </w:rPr>
        <w:t>，</w:t>
      </w:r>
      <w:r>
        <w:rPr>
          <w:rFonts w:hint="eastAsia"/>
        </w:rPr>
        <w:t>1.34</w:t>
      </w:r>
      <w:r>
        <w:rPr>
          <w:rFonts w:hint="eastAsia"/>
        </w:rPr>
        <w:t>，</w:t>
      </w:r>
      <w:r>
        <w:rPr>
          <w:rFonts w:hint="eastAsia"/>
        </w:rPr>
        <w:t>P</w:t>
      </w:r>
      <w:r>
        <w:rPr>
          <w:rFonts w:hint="eastAsia"/>
        </w:rPr>
        <w:t>＞</w:t>
      </w:r>
      <w:r>
        <w:rPr>
          <w:rFonts w:hint="eastAsia"/>
        </w:rPr>
        <w:t>0.0</w:t>
      </w:r>
      <w:r>
        <w:t>5</w:t>
      </w:r>
      <w:r>
        <w:rPr>
          <w:rFonts w:hint="eastAsia"/>
        </w:rPr>
        <w:t>）。</w:t>
      </w:r>
      <w:r>
        <w:rPr>
          <w:rFonts w:hint="eastAsia"/>
          <w:lang w:val="zh-CN"/>
        </w:rPr>
        <w:t>临床研究表明，化痰祛</w:t>
      </w:r>
      <w:proofErr w:type="gramStart"/>
      <w:r>
        <w:rPr>
          <w:rFonts w:hint="eastAsia"/>
          <w:lang w:val="zh-CN"/>
        </w:rPr>
        <w:t>瘀</w:t>
      </w:r>
      <w:proofErr w:type="gramEnd"/>
      <w:r>
        <w:rPr>
          <w:rFonts w:hint="eastAsia"/>
          <w:lang w:val="zh-CN"/>
        </w:rPr>
        <w:t>方药治疗痛风慢性期关节症状，降低血尿酸，且不良反应发生率低</w:t>
      </w:r>
      <w:r>
        <w:rPr>
          <w:lang w:val="zh-CN"/>
        </w:rPr>
        <w:fldChar w:fldCharType="begin"/>
      </w:r>
      <w:r>
        <w:rPr>
          <w:lang w:val="zh-CN"/>
        </w:rPr>
        <w:instrText xml:space="preserve"> ADDIN NE.Ref.{5313EB86-BE20-4F43-AAC6-93990E4A1E4B}</w:instrText>
      </w:r>
      <w:r>
        <w:rPr>
          <w:lang w:val="zh-CN"/>
        </w:rPr>
        <w:fldChar w:fldCharType="separate"/>
      </w:r>
      <w:r>
        <w:rPr>
          <w:rFonts w:cs="宋体"/>
          <w:color w:val="080000"/>
          <w:kern w:val="0"/>
          <w:szCs w:val="21"/>
          <w:vertAlign w:val="superscript"/>
        </w:rPr>
        <w:t>[47,63</w:t>
      </w:r>
      <w:r>
        <w:rPr>
          <w:rFonts w:cs="宋体" w:hint="eastAsia"/>
          <w:color w:val="080000"/>
          <w:kern w:val="0"/>
          <w:szCs w:val="21"/>
          <w:vertAlign w:val="superscript"/>
        </w:rPr>
        <w:t>-</w:t>
      </w:r>
      <w:r>
        <w:rPr>
          <w:rFonts w:cs="宋体"/>
          <w:color w:val="080000"/>
          <w:kern w:val="0"/>
          <w:szCs w:val="21"/>
          <w:vertAlign w:val="superscript"/>
        </w:rPr>
        <w:t>65]</w:t>
      </w:r>
      <w:r>
        <w:rPr>
          <w:lang w:val="zh-CN"/>
        </w:rPr>
        <w:fldChar w:fldCharType="end"/>
      </w:r>
      <w:r>
        <w:rPr>
          <w:rFonts w:hint="eastAsia"/>
        </w:rPr>
        <w:t>（</w:t>
      </w:r>
      <w:r>
        <w:t>RR</w:t>
      </w:r>
      <w:r>
        <w:rPr>
          <w:rFonts w:hint="eastAsia"/>
        </w:rPr>
        <w:t>=1.16</w:t>
      </w:r>
      <w:r>
        <w:rPr>
          <w:rFonts w:hint="eastAsia"/>
        </w:rPr>
        <w:t>，</w:t>
      </w:r>
      <w:r>
        <w:rPr>
          <w:rFonts w:hint="eastAsia"/>
        </w:rPr>
        <w:t>95%CI</w:t>
      </w:r>
      <w:r>
        <w:rPr>
          <w:rFonts w:hint="eastAsia"/>
        </w:rPr>
        <w:t>：</w:t>
      </w:r>
      <w:r>
        <w:rPr>
          <w:rFonts w:hint="eastAsia"/>
        </w:rPr>
        <w:t>1.03</w:t>
      </w:r>
      <w:r>
        <w:rPr>
          <w:rFonts w:hint="eastAsia"/>
        </w:rPr>
        <w:t>，</w:t>
      </w:r>
      <w:r>
        <w:rPr>
          <w:rFonts w:hint="eastAsia"/>
        </w:rPr>
        <w:t>1.29</w:t>
      </w:r>
      <w:r>
        <w:rPr>
          <w:rFonts w:hint="eastAsia"/>
        </w:rPr>
        <w:t>，</w:t>
      </w:r>
      <w:r>
        <w:rPr>
          <w:rFonts w:hint="eastAsia"/>
        </w:rPr>
        <w:t>P</w:t>
      </w:r>
      <w:r>
        <w:rPr>
          <w:rFonts w:hint="eastAsia"/>
        </w:rPr>
        <w:t>＜</w:t>
      </w:r>
      <w:r>
        <w:rPr>
          <w:rFonts w:hint="eastAsia"/>
        </w:rPr>
        <w:t>0.05</w:t>
      </w:r>
      <w:r>
        <w:rPr>
          <w:rFonts w:hint="eastAsia"/>
        </w:rPr>
        <w:t>）。专家共识推荐</w:t>
      </w:r>
      <w:r>
        <w:rPr>
          <w:rFonts w:hint="eastAsia"/>
          <w:lang w:val="zh-CN"/>
        </w:rPr>
        <w:t>痛风慢性期主见痰</w:t>
      </w:r>
      <w:proofErr w:type="gramStart"/>
      <w:r>
        <w:rPr>
          <w:rFonts w:hint="eastAsia"/>
          <w:lang w:val="zh-CN"/>
        </w:rPr>
        <w:t>瘀痹</w:t>
      </w:r>
      <w:proofErr w:type="gramEnd"/>
      <w:r>
        <w:rPr>
          <w:rFonts w:hint="eastAsia"/>
          <w:lang w:val="zh-CN"/>
        </w:rPr>
        <w:t>阻证、脾虚湿热证、脾肾亏虚证三大证候。痰</w:t>
      </w:r>
      <w:proofErr w:type="gramStart"/>
      <w:r>
        <w:rPr>
          <w:rFonts w:hint="eastAsia"/>
          <w:lang w:val="zh-CN"/>
        </w:rPr>
        <w:t>瘀痹</w:t>
      </w:r>
      <w:proofErr w:type="gramEnd"/>
      <w:r>
        <w:rPr>
          <w:rFonts w:hint="eastAsia"/>
          <w:lang w:val="zh-CN"/>
        </w:rPr>
        <w:t>阻证</w:t>
      </w:r>
      <w:r>
        <w:rPr>
          <w:rFonts w:hAnsi="宋体" w:hint="eastAsia"/>
          <w:kern w:val="0"/>
          <w:szCs w:val="21"/>
        </w:rPr>
        <w:t>以化痰散结，活血通络为治法，推荐方剂可选择上中下通</w:t>
      </w:r>
      <w:r>
        <w:rPr>
          <w:rFonts w:hAnsi="宋体" w:hint="eastAsia"/>
          <w:kern w:val="0"/>
          <w:szCs w:val="21"/>
        </w:rPr>
        <w:lastRenderedPageBreak/>
        <w:t>用痛风方（《丹溪心法》）、双合汤（《万病回春》）</w:t>
      </w:r>
      <w:r>
        <w:rPr>
          <w:rFonts w:hint="eastAsia"/>
        </w:rPr>
        <w:t>加减治疗</w:t>
      </w:r>
      <w:r>
        <w:rPr>
          <w:rFonts w:hAnsi="宋体" w:hint="eastAsia"/>
          <w:kern w:val="0"/>
          <w:szCs w:val="21"/>
        </w:rPr>
        <w:t>。</w:t>
      </w:r>
      <w:r>
        <w:rPr>
          <w:rFonts w:hint="eastAsia"/>
          <w:lang w:val="zh-CN"/>
        </w:rPr>
        <w:t>痛风石为痰</w:t>
      </w:r>
      <w:proofErr w:type="gramStart"/>
      <w:r>
        <w:rPr>
          <w:rFonts w:hint="eastAsia"/>
          <w:lang w:val="zh-CN"/>
        </w:rPr>
        <w:t>瘀痹</w:t>
      </w:r>
      <w:proofErr w:type="gramEnd"/>
      <w:r>
        <w:rPr>
          <w:rFonts w:hint="eastAsia"/>
          <w:lang w:val="zh-CN"/>
        </w:rPr>
        <w:t>阻、聚而成形的痰核、结节</w:t>
      </w:r>
      <w:r>
        <w:rPr>
          <w:rFonts w:hAnsi="宋体" w:hint="eastAsia"/>
          <w:kern w:val="0"/>
          <w:szCs w:val="21"/>
        </w:rPr>
        <w:t>，宜化痰祛</w:t>
      </w:r>
      <w:proofErr w:type="gramStart"/>
      <w:r>
        <w:rPr>
          <w:rFonts w:hAnsi="宋体" w:hint="eastAsia"/>
          <w:kern w:val="0"/>
          <w:szCs w:val="21"/>
        </w:rPr>
        <w:t>瘀</w:t>
      </w:r>
      <w:proofErr w:type="gramEnd"/>
      <w:r>
        <w:rPr>
          <w:rFonts w:hAnsi="宋体" w:hint="eastAsia"/>
          <w:kern w:val="0"/>
          <w:szCs w:val="21"/>
        </w:rPr>
        <w:t>、软坚散结，推荐</w:t>
      </w:r>
      <w:r>
        <w:rPr>
          <w:rFonts w:hint="eastAsia"/>
          <w:lang w:val="zh-CN"/>
        </w:rPr>
        <w:t>中药可在辨证处方基础上加用</w:t>
      </w:r>
      <w:r>
        <w:rPr>
          <w:rFonts w:hAnsi="宋体" w:hint="eastAsia"/>
          <w:szCs w:val="21"/>
        </w:rPr>
        <w:t>胆南星、皂角刺、白芥子、半夏、陈皮、土贝母、当归，川芎、桃仁、红花、僵蚕等。脾虚湿热证</w:t>
      </w:r>
      <w:r>
        <w:rPr>
          <w:rFonts w:hAnsi="宋体" w:hint="eastAsia"/>
          <w:kern w:val="0"/>
          <w:szCs w:val="21"/>
        </w:rPr>
        <w:t>以益气健脾，清热利湿为治法，推荐方剂可选择升阳益胃汤（《内外伤辨惑论》）合宣</w:t>
      </w:r>
      <w:proofErr w:type="gramStart"/>
      <w:r>
        <w:rPr>
          <w:rFonts w:hAnsi="宋体" w:hint="eastAsia"/>
          <w:kern w:val="0"/>
          <w:szCs w:val="21"/>
        </w:rPr>
        <w:t>痹</w:t>
      </w:r>
      <w:proofErr w:type="gramEnd"/>
      <w:r>
        <w:rPr>
          <w:rFonts w:hAnsi="宋体" w:hint="eastAsia"/>
          <w:kern w:val="0"/>
          <w:szCs w:val="21"/>
        </w:rPr>
        <w:t>汤（《温病条辨》）、防己黄芪汤（《金匮要略》）合四妙丸（《成方便读》）加减治疗。</w:t>
      </w:r>
      <w:proofErr w:type="gramStart"/>
      <w:r>
        <w:rPr>
          <w:rFonts w:hAnsi="宋体" w:hint="eastAsia"/>
          <w:kern w:val="0"/>
          <w:szCs w:val="21"/>
        </w:rPr>
        <w:t>脾</w:t>
      </w:r>
      <w:proofErr w:type="gramEnd"/>
      <w:r>
        <w:rPr>
          <w:rFonts w:hAnsi="宋体" w:hint="eastAsia"/>
          <w:kern w:val="0"/>
          <w:szCs w:val="21"/>
        </w:rPr>
        <w:t>肾亏虚证以健脾益肾，燥湿化浊为治法，推荐方剂可选择四君子汤（《太平惠民和剂局方》</w:t>
      </w:r>
      <w:r>
        <w:rPr>
          <w:rFonts w:hAnsi="宋体"/>
          <w:kern w:val="0"/>
          <w:szCs w:val="21"/>
        </w:rPr>
        <w:t>）</w:t>
      </w:r>
      <w:r>
        <w:rPr>
          <w:rFonts w:hAnsi="宋体" w:hint="eastAsia"/>
          <w:kern w:val="0"/>
          <w:szCs w:val="21"/>
        </w:rPr>
        <w:t>合金</w:t>
      </w:r>
      <w:proofErr w:type="gramStart"/>
      <w:r>
        <w:rPr>
          <w:rFonts w:hAnsi="宋体" w:hint="eastAsia"/>
          <w:kern w:val="0"/>
          <w:szCs w:val="21"/>
        </w:rPr>
        <w:t>匮</w:t>
      </w:r>
      <w:proofErr w:type="gramEnd"/>
      <w:r>
        <w:rPr>
          <w:rFonts w:hAnsi="宋体" w:hint="eastAsia"/>
          <w:kern w:val="0"/>
          <w:szCs w:val="21"/>
        </w:rPr>
        <w:t>肾气丸（《金匮要略》）、独活寄生汤（《备急千金要方》）合二陈汤（《太平惠民和剂局方》）加减治疗。</w:t>
      </w:r>
    </w:p>
    <w:p w14:paraId="7669E82D" w14:textId="4AAE3333" w:rsidR="00635FA4" w:rsidRDefault="004A0CAF">
      <w:pPr>
        <w:pStyle w:val="a"/>
        <w:numPr>
          <w:ilvl w:val="0"/>
          <w:numId w:val="0"/>
        </w:numPr>
        <w:spacing w:before="312" w:after="312"/>
        <w:ind w:firstLineChars="202" w:firstLine="424"/>
        <w:outlineLvl w:val="9"/>
        <w:rPr>
          <w:rFonts w:ascii="Times New Roman"/>
        </w:rPr>
      </w:pPr>
      <w:r>
        <w:rPr>
          <w:rFonts w:ascii="Times New Roman" w:hint="eastAsia"/>
        </w:rPr>
        <w:t>推荐意见</w:t>
      </w:r>
      <w:r>
        <w:rPr>
          <w:rFonts w:ascii="Times New Roman" w:hint="eastAsia"/>
        </w:rPr>
        <w:t>7</w:t>
      </w:r>
      <w:r>
        <w:rPr>
          <w:rFonts w:ascii="Times New Roman" w:hint="eastAsia"/>
        </w:rPr>
        <w:t>：对于痛风性肾病患者，除了常规西医治疗外，建议加用中医药治疗，降低尿酸，延缓肾功能损伤进展。辨证加用口服中药汤剂或中成药，合理配合中药</w:t>
      </w:r>
      <w:r w:rsidR="00765814">
        <w:rPr>
          <w:rFonts w:ascii="Times New Roman" w:hint="eastAsia"/>
        </w:rPr>
        <w:t>保留</w:t>
      </w:r>
      <w:r>
        <w:rPr>
          <w:rFonts w:ascii="Times New Roman" w:hint="eastAsia"/>
        </w:rPr>
        <w:t>灌肠等外治法，改善肾功能。（</w:t>
      </w:r>
      <w:r>
        <w:rPr>
          <w:rFonts w:ascii="Times New Roman" w:hint="eastAsia"/>
        </w:rPr>
        <w:t>1B</w:t>
      </w:r>
      <w:r>
        <w:rPr>
          <w:rFonts w:ascii="Times New Roman" w:hint="eastAsia"/>
        </w:rPr>
        <w:t>）</w:t>
      </w:r>
    </w:p>
    <w:p w14:paraId="57FCFD1C" w14:textId="77777777" w:rsidR="00635FA4" w:rsidRDefault="004A0CAF">
      <w:pPr>
        <w:pStyle w:val="a"/>
        <w:numPr>
          <w:ilvl w:val="0"/>
          <w:numId w:val="0"/>
        </w:numPr>
        <w:spacing w:before="312" w:after="312"/>
        <w:ind w:firstLineChars="202" w:firstLine="424"/>
        <w:outlineLvl w:val="9"/>
        <w:rPr>
          <w:rFonts w:ascii="Times New Roman" w:eastAsia="宋体"/>
        </w:rPr>
      </w:pPr>
      <w:r>
        <w:rPr>
          <w:rFonts w:ascii="Times New Roman" w:eastAsia="宋体" w:hAnsi="宋体" w:hint="eastAsia"/>
        </w:rPr>
        <w:t>痛风性肾病</w:t>
      </w:r>
      <w:r>
        <w:rPr>
          <w:rFonts w:ascii="Times New Roman" w:eastAsia="宋体" w:hint="eastAsia"/>
        </w:rPr>
        <w:t>属本虚标实，以肾虚为根本，湿热浊毒瘀血</w:t>
      </w:r>
      <w:proofErr w:type="gramStart"/>
      <w:r>
        <w:rPr>
          <w:rFonts w:ascii="Times New Roman" w:eastAsia="宋体" w:hint="eastAsia"/>
        </w:rPr>
        <w:t>痹阻肾</w:t>
      </w:r>
      <w:proofErr w:type="gramEnd"/>
      <w:r>
        <w:rPr>
          <w:rFonts w:ascii="Times New Roman" w:eastAsia="宋体" w:hint="eastAsia"/>
        </w:rPr>
        <w:t>络贯穿疾病全程是其病机特点</w:t>
      </w:r>
      <w:r>
        <w:rPr>
          <w:rFonts w:ascii="Times New Roman" w:eastAsia="宋体" w:hint="eastAsia"/>
          <w:vertAlign w:val="superscript"/>
        </w:rPr>
        <w:t>[</w:t>
      </w:r>
      <w:r>
        <w:rPr>
          <w:rFonts w:ascii="Times New Roman" w:eastAsia="宋体"/>
          <w:vertAlign w:val="superscript"/>
        </w:rPr>
        <w:t>6</w:t>
      </w:r>
      <w:r>
        <w:rPr>
          <w:rFonts w:ascii="Times New Roman" w:eastAsia="宋体" w:hint="eastAsia"/>
          <w:vertAlign w:val="superscript"/>
        </w:rPr>
        <w:t>6</w:t>
      </w:r>
      <w:r>
        <w:rPr>
          <w:rFonts w:ascii="Times New Roman" w:eastAsia="宋体"/>
          <w:vertAlign w:val="superscript"/>
        </w:rPr>
        <w:t>-69</w:t>
      </w:r>
      <w:r>
        <w:rPr>
          <w:rFonts w:ascii="Times New Roman" w:eastAsia="宋体" w:hint="eastAsia"/>
          <w:vertAlign w:val="superscript"/>
        </w:rPr>
        <w:t>]</w:t>
      </w:r>
      <w:r>
        <w:rPr>
          <w:rFonts w:ascii="Times New Roman" w:eastAsia="宋体" w:hint="eastAsia"/>
        </w:rPr>
        <w:t>。按其</w:t>
      </w:r>
      <w:proofErr w:type="gramStart"/>
      <w:r>
        <w:rPr>
          <w:rFonts w:ascii="Times New Roman" w:eastAsia="宋体" w:hint="eastAsia"/>
        </w:rPr>
        <w:t>发病证</w:t>
      </w:r>
      <w:proofErr w:type="gramEnd"/>
      <w:r>
        <w:rPr>
          <w:rFonts w:ascii="Times New Roman" w:eastAsia="宋体" w:hint="eastAsia"/>
        </w:rPr>
        <w:t>候特点，专家共识推荐辨证分为肾虚湿热或肾虚浊毒两型论治，肾虚湿热证，以滋阴补肾，清热利湿为治法，推荐方剂为知柏地黄丸（《医宗金鉴》）合八正散（《太平惠民和剂局方》）加减治疗；肾虚浊毒证，以补肾泄浊，解毒通络为治法，推荐方剂为金</w:t>
      </w:r>
      <w:proofErr w:type="gramStart"/>
      <w:r>
        <w:rPr>
          <w:rFonts w:ascii="Times New Roman" w:eastAsia="宋体" w:hint="eastAsia"/>
        </w:rPr>
        <w:t>匮</w:t>
      </w:r>
      <w:proofErr w:type="gramEnd"/>
      <w:r>
        <w:rPr>
          <w:rFonts w:ascii="Times New Roman" w:eastAsia="宋体" w:hint="eastAsia"/>
        </w:rPr>
        <w:t>肾气丸（《金匮要略》）合程氏</w:t>
      </w:r>
      <w:proofErr w:type="gramStart"/>
      <w:r>
        <w:rPr>
          <w:rFonts w:ascii="Times New Roman" w:eastAsia="宋体" w:hint="eastAsia"/>
        </w:rPr>
        <w:t>萆</w:t>
      </w:r>
      <w:proofErr w:type="gramEnd"/>
      <w:r>
        <w:rPr>
          <w:rFonts w:ascii="Times New Roman" w:eastAsia="宋体" w:hint="eastAsia"/>
        </w:rPr>
        <w:t>薢分清饮（《医学心悟》）加减治疗。</w:t>
      </w:r>
    </w:p>
    <w:p w14:paraId="1F86F144" w14:textId="77777777" w:rsidR="00635FA4" w:rsidRDefault="004A0CAF">
      <w:pPr>
        <w:pStyle w:val="a"/>
        <w:numPr>
          <w:ilvl w:val="0"/>
          <w:numId w:val="0"/>
        </w:numPr>
        <w:spacing w:before="312" w:after="312"/>
        <w:ind w:firstLineChars="202" w:firstLine="424"/>
        <w:outlineLvl w:val="9"/>
        <w:rPr>
          <w:rFonts w:ascii="Times New Roman" w:eastAsia="宋体"/>
        </w:rPr>
      </w:pPr>
      <w:r>
        <w:rPr>
          <w:rFonts w:ascii="Times New Roman" w:eastAsia="宋体" w:hint="eastAsia"/>
        </w:rPr>
        <w:t>研究显示，无论是单味中药、中药提取物、复方制剂，均能在一定程度上缓解患者的临床症状、有效减少尿蛋白，与单纯西药相比，在降低其血尿酸、血肌</w:t>
      </w:r>
      <w:proofErr w:type="gramStart"/>
      <w:r>
        <w:rPr>
          <w:rFonts w:ascii="Times New Roman" w:eastAsia="宋体" w:hint="eastAsia"/>
        </w:rPr>
        <w:t>酐</w:t>
      </w:r>
      <w:proofErr w:type="gramEnd"/>
      <w:r>
        <w:rPr>
          <w:rFonts w:ascii="Times New Roman" w:eastAsia="宋体" w:hint="eastAsia"/>
        </w:rPr>
        <w:t>方面疗效相当，甚至更好保护肾功能，延缓肾功能进展。</w:t>
      </w:r>
      <w:r>
        <w:rPr>
          <w:rFonts w:ascii="Times New Roman" w:eastAsia="宋体" w:hint="eastAsia"/>
        </w:rPr>
        <w:t>2019</w:t>
      </w:r>
      <w:r>
        <w:rPr>
          <w:rFonts w:ascii="Times New Roman" w:eastAsia="宋体" w:hint="eastAsia"/>
        </w:rPr>
        <w:t>年</w:t>
      </w:r>
      <w:r>
        <w:rPr>
          <w:rFonts w:ascii="Times New Roman" w:eastAsia="宋体" w:hint="eastAsia"/>
        </w:rPr>
        <w:t>1</w:t>
      </w:r>
      <w:r>
        <w:rPr>
          <w:rFonts w:ascii="Times New Roman" w:eastAsia="宋体" w:hint="eastAsia"/>
        </w:rPr>
        <w:t>篇</w:t>
      </w:r>
      <w:r>
        <w:rPr>
          <w:rFonts w:ascii="Times New Roman" w:eastAsia="宋体" w:hint="eastAsia"/>
        </w:rPr>
        <w:t>Meta</w:t>
      </w:r>
      <w:r>
        <w:rPr>
          <w:rFonts w:ascii="Times New Roman" w:eastAsia="宋体" w:hint="eastAsia"/>
        </w:rPr>
        <w:t>分析</w:t>
      </w:r>
      <w:r>
        <w:rPr>
          <w:rFonts w:ascii="Times New Roman" w:eastAsia="宋体" w:hint="eastAsia"/>
          <w:vertAlign w:val="superscript"/>
        </w:rPr>
        <w:t>[</w:t>
      </w:r>
      <w:r>
        <w:rPr>
          <w:rFonts w:ascii="Times New Roman" w:eastAsia="宋体"/>
          <w:vertAlign w:val="superscript"/>
        </w:rPr>
        <w:t>70</w:t>
      </w:r>
      <w:r>
        <w:rPr>
          <w:rFonts w:ascii="Times New Roman" w:eastAsia="宋体" w:hint="eastAsia"/>
          <w:vertAlign w:val="superscript"/>
        </w:rPr>
        <w:t>]</w:t>
      </w:r>
      <w:r>
        <w:rPr>
          <w:rFonts w:ascii="Times New Roman" w:eastAsia="宋体" w:hint="eastAsia"/>
        </w:rPr>
        <w:t>结果显示，与单用别</w:t>
      </w:r>
      <w:proofErr w:type="gramStart"/>
      <w:r>
        <w:rPr>
          <w:rFonts w:ascii="Times New Roman" w:eastAsia="宋体" w:hint="eastAsia"/>
        </w:rPr>
        <w:t>嘌</w:t>
      </w:r>
      <w:proofErr w:type="gramEnd"/>
      <w:r>
        <w:rPr>
          <w:rFonts w:ascii="Times New Roman" w:eastAsia="宋体" w:hint="eastAsia"/>
        </w:rPr>
        <w:t>醇相比，补肾泄浊法治疗痛风性肾病在降低血尿酸水平方面疗效相当，且能明显降低患者的血肌</w:t>
      </w:r>
      <w:proofErr w:type="gramStart"/>
      <w:r>
        <w:rPr>
          <w:rFonts w:ascii="Times New Roman" w:eastAsia="宋体" w:hint="eastAsia"/>
        </w:rPr>
        <w:t>酐</w:t>
      </w:r>
      <w:proofErr w:type="gramEnd"/>
      <w:r>
        <w:rPr>
          <w:rFonts w:ascii="Times New Roman" w:eastAsia="宋体" w:hint="eastAsia"/>
        </w:rPr>
        <w:t>、尿素氮、β</w:t>
      </w:r>
      <w:r>
        <w:rPr>
          <w:rFonts w:ascii="Times New Roman" w:eastAsia="宋体" w:hint="eastAsia"/>
        </w:rPr>
        <w:t>2-MG</w:t>
      </w:r>
      <w:r>
        <w:rPr>
          <w:rFonts w:ascii="Times New Roman" w:eastAsia="宋体" w:hint="eastAsia"/>
        </w:rPr>
        <w:t>及</w:t>
      </w:r>
      <w:r>
        <w:rPr>
          <w:rFonts w:ascii="Times New Roman" w:eastAsia="宋体" w:hint="eastAsia"/>
        </w:rPr>
        <w:t>24</w:t>
      </w:r>
      <w:r>
        <w:rPr>
          <w:rFonts w:ascii="Times New Roman" w:eastAsia="宋体" w:hint="eastAsia"/>
        </w:rPr>
        <w:t>小时尿蛋白定量，不良反应发生率低于单用西药别</w:t>
      </w:r>
      <w:proofErr w:type="gramStart"/>
      <w:r>
        <w:rPr>
          <w:rFonts w:ascii="Times New Roman" w:eastAsia="宋体" w:hint="eastAsia"/>
        </w:rPr>
        <w:t>嘌</w:t>
      </w:r>
      <w:proofErr w:type="gramEnd"/>
      <w:r>
        <w:rPr>
          <w:rFonts w:ascii="Times New Roman" w:eastAsia="宋体" w:hint="eastAsia"/>
        </w:rPr>
        <w:t>醇组（</w:t>
      </w:r>
      <w:r>
        <w:rPr>
          <w:rFonts w:ascii="Times New Roman" w:eastAsia="宋体"/>
        </w:rPr>
        <w:t>RR</w:t>
      </w:r>
      <w:r>
        <w:rPr>
          <w:rFonts w:ascii="Times New Roman" w:eastAsia="宋体" w:hint="eastAsia"/>
        </w:rPr>
        <w:t>=0.27</w:t>
      </w:r>
      <w:r>
        <w:rPr>
          <w:rFonts w:ascii="Times New Roman" w:eastAsia="宋体" w:hint="eastAsia"/>
        </w:rPr>
        <w:t>，</w:t>
      </w:r>
      <w:r>
        <w:rPr>
          <w:rFonts w:ascii="Times New Roman" w:eastAsia="宋体" w:hint="eastAsia"/>
        </w:rPr>
        <w:t>95%CI</w:t>
      </w:r>
      <w:r>
        <w:rPr>
          <w:rFonts w:ascii="Times New Roman" w:eastAsia="宋体" w:hint="eastAsia"/>
        </w:rPr>
        <w:t>：</w:t>
      </w:r>
      <w:r>
        <w:rPr>
          <w:rFonts w:ascii="Times New Roman" w:eastAsia="宋体" w:hint="eastAsia"/>
        </w:rPr>
        <w:t>0.10</w:t>
      </w:r>
      <w:r>
        <w:rPr>
          <w:rFonts w:ascii="Times New Roman" w:eastAsia="宋体" w:hint="eastAsia"/>
        </w:rPr>
        <w:t>，</w:t>
      </w:r>
      <w:r>
        <w:rPr>
          <w:rFonts w:ascii="Times New Roman" w:eastAsia="宋体" w:hint="eastAsia"/>
        </w:rPr>
        <w:t>0.73</w:t>
      </w:r>
      <w:r>
        <w:rPr>
          <w:rFonts w:ascii="Times New Roman" w:eastAsia="宋体" w:hint="eastAsia"/>
        </w:rPr>
        <w:t>，</w:t>
      </w:r>
      <w:r>
        <w:rPr>
          <w:rFonts w:ascii="Times New Roman" w:eastAsia="宋体" w:hint="eastAsia"/>
        </w:rPr>
        <w:t>P</w:t>
      </w:r>
      <w:r>
        <w:rPr>
          <w:rFonts w:ascii="Times New Roman" w:eastAsia="宋体" w:hint="eastAsia"/>
        </w:rPr>
        <w:t>＜</w:t>
      </w:r>
      <w:r>
        <w:rPr>
          <w:rFonts w:ascii="Times New Roman" w:eastAsia="宋体" w:hint="eastAsia"/>
        </w:rPr>
        <w:t>0.05</w:t>
      </w:r>
      <w:r>
        <w:rPr>
          <w:rFonts w:ascii="Times New Roman" w:eastAsia="宋体" w:hint="eastAsia"/>
        </w:rPr>
        <w:t>）</w:t>
      </w:r>
      <w:r>
        <w:rPr>
          <w:rFonts w:ascii="Times New Roman" w:hint="eastAsia"/>
        </w:rPr>
        <w:t>。</w:t>
      </w:r>
      <w:r>
        <w:rPr>
          <w:rFonts w:ascii="Times New Roman" w:eastAsia="宋体" w:hint="eastAsia"/>
        </w:rPr>
        <w:t>1</w:t>
      </w:r>
      <w:r>
        <w:rPr>
          <w:rFonts w:ascii="Times New Roman" w:eastAsia="宋体" w:hint="eastAsia"/>
        </w:rPr>
        <w:t>篇</w:t>
      </w:r>
      <w:r>
        <w:rPr>
          <w:rFonts w:ascii="Times New Roman" w:eastAsia="宋体" w:hint="eastAsia"/>
        </w:rPr>
        <w:t>2012</w:t>
      </w:r>
      <w:r>
        <w:rPr>
          <w:rFonts w:ascii="Times New Roman" w:eastAsia="宋体" w:hint="eastAsia"/>
        </w:rPr>
        <w:t>年</w:t>
      </w:r>
      <w:r>
        <w:rPr>
          <w:rFonts w:ascii="Times New Roman" w:eastAsia="宋体" w:hint="eastAsia"/>
          <w:vertAlign w:val="superscript"/>
        </w:rPr>
        <w:t>[</w:t>
      </w:r>
      <w:r>
        <w:rPr>
          <w:rFonts w:ascii="Times New Roman" w:eastAsia="宋体"/>
          <w:vertAlign w:val="superscript"/>
        </w:rPr>
        <w:t>71</w:t>
      </w:r>
      <w:r>
        <w:rPr>
          <w:rFonts w:ascii="Times New Roman" w:eastAsia="宋体" w:hint="eastAsia"/>
          <w:vertAlign w:val="superscript"/>
        </w:rPr>
        <w:t>]</w:t>
      </w:r>
      <w:r>
        <w:rPr>
          <w:rFonts w:ascii="Times New Roman" w:eastAsia="宋体" w:hint="eastAsia"/>
        </w:rPr>
        <w:t>Meta</w:t>
      </w:r>
      <w:r>
        <w:rPr>
          <w:rFonts w:ascii="Times New Roman" w:eastAsia="宋体" w:hint="eastAsia"/>
        </w:rPr>
        <w:t>分析纳入慢性尿酸性肾病的</w:t>
      </w:r>
      <w:r>
        <w:rPr>
          <w:rFonts w:ascii="Times New Roman" w:eastAsia="宋体" w:hint="eastAsia"/>
        </w:rPr>
        <w:t>1050</w:t>
      </w:r>
      <w:r>
        <w:rPr>
          <w:rFonts w:ascii="Times New Roman" w:eastAsia="宋体" w:hint="eastAsia"/>
        </w:rPr>
        <w:t>名患者，结果显示中西医结合治疗尿酸性肾病优于单纯西药组（别</w:t>
      </w:r>
      <w:proofErr w:type="gramStart"/>
      <w:r>
        <w:rPr>
          <w:rFonts w:ascii="Times New Roman" w:eastAsia="宋体" w:hint="eastAsia"/>
        </w:rPr>
        <w:t>嘌</w:t>
      </w:r>
      <w:proofErr w:type="gramEnd"/>
      <w:r>
        <w:rPr>
          <w:rFonts w:ascii="Times New Roman" w:eastAsia="宋体" w:hint="eastAsia"/>
        </w:rPr>
        <w:t>醇组、苯</w:t>
      </w:r>
      <w:proofErr w:type="gramStart"/>
      <w:r>
        <w:rPr>
          <w:rFonts w:ascii="Times New Roman" w:eastAsia="宋体" w:hint="eastAsia"/>
        </w:rPr>
        <w:t>溴马隆组</w:t>
      </w:r>
      <w:proofErr w:type="gramEnd"/>
      <w:r>
        <w:rPr>
          <w:rFonts w:ascii="Times New Roman" w:eastAsia="宋体" w:hint="eastAsia"/>
        </w:rPr>
        <w:t>等）（</w:t>
      </w:r>
      <w:r>
        <w:rPr>
          <w:rFonts w:ascii="Times New Roman" w:eastAsia="宋体"/>
        </w:rPr>
        <w:t>RR</w:t>
      </w:r>
      <w:r>
        <w:rPr>
          <w:rFonts w:ascii="Times New Roman" w:eastAsia="宋体" w:hint="eastAsia"/>
        </w:rPr>
        <w:t>=1.43</w:t>
      </w:r>
      <w:r>
        <w:rPr>
          <w:rFonts w:ascii="Times New Roman" w:eastAsia="宋体" w:hint="eastAsia"/>
        </w:rPr>
        <w:t>，</w:t>
      </w:r>
      <w:r>
        <w:rPr>
          <w:rFonts w:ascii="Times New Roman" w:eastAsia="宋体" w:hint="eastAsia"/>
        </w:rPr>
        <w:t>95%CI</w:t>
      </w:r>
      <w:r>
        <w:rPr>
          <w:rFonts w:ascii="Times New Roman" w:eastAsia="宋体" w:hint="eastAsia"/>
        </w:rPr>
        <w:t>：</w:t>
      </w:r>
      <w:r>
        <w:rPr>
          <w:rFonts w:ascii="Times New Roman" w:eastAsia="宋体" w:hint="eastAsia"/>
        </w:rPr>
        <w:t>1.33</w:t>
      </w:r>
      <w:r>
        <w:rPr>
          <w:rFonts w:ascii="Times New Roman" w:eastAsia="宋体" w:hint="eastAsia"/>
        </w:rPr>
        <w:t>，</w:t>
      </w:r>
      <w:r>
        <w:rPr>
          <w:rFonts w:ascii="Times New Roman" w:eastAsia="宋体" w:hint="eastAsia"/>
        </w:rPr>
        <w:t>1.54</w:t>
      </w:r>
      <w:r>
        <w:rPr>
          <w:rFonts w:ascii="Times New Roman" w:eastAsia="宋体" w:hint="eastAsia"/>
        </w:rPr>
        <w:t>，</w:t>
      </w:r>
      <w:r>
        <w:rPr>
          <w:rFonts w:ascii="Times New Roman" w:eastAsia="宋体" w:hint="eastAsia"/>
        </w:rPr>
        <w:t>P</w:t>
      </w:r>
      <w:r>
        <w:rPr>
          <w:rFonts w:ascii="Times New Roman" w:eastAsia="宋体" w:hint="eastAsia"/>
        </w:rPr>
        <w:t>＜</w:t>
      </w:r>
      <w:r>
        <w:rPr>
          <w:rFonts w:ascii="Times New Roman" w:eastAsia="宋体" w:hint="eastAsia"/>
        </w:rPr>
        <w:t>0.01</w:t>
      </w:r>
      <w:r>
        <w:rPr>
          <w:rFonts w:ascii="Times New Roman" w:eastAsia="宋体" w:hint="eastAsia"/>
        </w:rPr>
        <w:t>）</w:t>
      </w:r>
      <w:r>
        <w:rPr>
          <w:rFonts w:ascii="Times New Roman" w:hint="eastAsia"/>
        </w:rPr>
        <w:t>。</w:t>
      </w:r>
      <w:r>
        <w:rPr>
          <w:rFonts w:ascii="Times New Roman" w:eastAsia="宋体" w:hint="eastAsia"/>
        </w:rPr>
        <w:t>1</w:t>
      </w:r>
      <w:r>
        <w:rPr>
          <w:rFonts w:ascii="Times New Roman" w:eastAsia="宋体" w:hint="eastAsia"/>
        </w:rPr>
        <w:t>项</w:t>
      </w:r>
      <w:r>
        <w:rPr>
          <w:rFonts w:ascii="Times New Roman" w:eastAsia="宋体" w:hint="eastAsia"/>
        </w:rPr>
        <w:t>2019</w:t>
      </w:r>
      <w:r>
        <w:rPr>
          <w:rFonts w:ascii="Times New Roman" w:eastAsia="宋体" w:hint="eastAsia"/>
        </w:rPr>
        <w:t>年</w:t>
      </w:r>
      <w:r>
        <w:rPr>
          <w:rFonts w:ascii="Times New Roman" w:eastAsia="宋体" w:hint="eastAsia"/>
        </w:rPr>
        <w:t>RCT</w:t>
      </w:r>
      <w:r>
        <w:rPr>
          <w:rFonts w:ascii="Times New Roman" w:eastAsia="宋体" w:hint="eastAsia"/>
        </w:rPr>
        <w:t>研究</w:t>
      </w:r>
      <w:r>
        <w:rPr>
          <w:rFonts w:ascii="Times New Roman" w:eastAsia="宋体" w:hint="eastAsia"/>
          <w:vertAlign w:val="superscript"/>
        </w:rPr>
        <w:t>[</w:t>
      </w:r>
      <w:r>
        <w:rPr>
          <w:rFonts w:ascii="Times New Roman" w:eastAsia="宋体"/>
          <w:vertAlign w:val="superscript"/>
        </w:rPr>
        <w:t>72</w:t>
      </w:r>
      <w:r>
        <w:rPr>
          <w:rFonts w:ascii="Times New Roman" w:eastAsia="宋体" w:hint="eastAsia"/>
          <w:vertAlign w:val="superscript"/>
        </w:rPr>
        <w:t>]</w:t>
      </w:r>
      <w:r>
        <w:rPr>
          <w:rFonts w:ascii="Times New Roman" w:eastAsia="宋体" w:hint="eastAsia"/>
        </w:rPr>
        <w:t>表明，痛风性肾病患者使用益肾四妙汤加减治疗后可减轻肾小管损伤，改善肾功能（</w:t>
      </w:r>
      <w:r>
        <w:rPr>
          <w:rFonts w:ascii="Times New Roman" w:eastAsia="宋体"/>
        </w:rPr>
        <w:t>RR</w:t>
      </w:r>
      <w:r>
        <w:rPr>
          <w:rFonts w:ascii="Times New Roman" w:eastAsia="宋体" w:hint="eastAsia"/>
        </w:rPr>
        <w:t>=</w:t>
      </w:r>
      <w:r>
        <w:rPr>
          <w:rFonts w:ascii="Times New Roman" w:eastAsia="宋体"/>
        </w:rPr>
        <w:t>1.23</w:t>
      </w:r>
      <w:r>
        <w:rPr>
          <w:rFonts w:ascii="Times New Roman" w:eastAsia="宋体" w:hint="eastAsia"/>
        </w:rPr>
        <w:t>，</w:t>
      </w:r>
      <w:r>
        <w:rPr>
          <w:rFonts w:ascii="Times New Roman" w:eastAsia="宋体" w:hint="eastAsia"/>
        </w:rPr>
        <w:t>95%CI</w:t>
      </w:r>
      <w:r>
        <w:rPr>
          <w:rFonts w:ascii="Times New Roman" w:eastAsia="宋体" w:hint="eastAsia"/>
        </w:rPr>
        <w:t>：</w:t>
      </w:r>
      <w:r>
        <w:rPr>
          <w:rFonts w:ascii="Times New Roman" w:eastAsia="宋体" w:hint="eastAsia"/>
        </w:rPr>
        <w:t>1</w:t>
      </w:r>
      <w:r>
        <w:rPr>
          <w:rFonts w:ascii="Times New Roman" w:eastAsia="宋体"/>
        </w:rPr>
        <w:t>.01</w:t>
      </w:r>
      <w:r>
        <w:rPr>
          <w:rFonts w:ascii="Times New Roman" w:eastAsia="宋体" w:hint="eastAsia"/>
        </w:rPr>
        <w:t>，</w:t>
      </w:r>
      <w:r>
        <w:rPr>
          <w:rFonts w:ascii="Times New Roman" w:eastAsia="宋体"/>
        </w:rPr>
        <w:t>1.50</w:t>
      </w:r>
      <w:r>
        <w:rPr>
          <w:rFonts w:ascii="Times New Roman" w:eastAsia="宋体" w:hint="eastAsia"/>
        </w:rPr>
        <w:t>，</w:t>
      </w:r>
      <w:r>
        <w:rPr>
          <w:rFonts w:ascii="Times New Roman" w:eastAsia="宋体" w:hint="eastAsia"/>
        </w:rPr>
        <w:t>P</w:t>
      </w:r>
      <w:r>
        <w:rPr>
          <w:rFonts w:ascii="Times New Roman" w:eastAsia="宋体" w:hint="eastAsia"/>
        </w:rPr>
        <w:t>＜</w:t>
      </w:r>
      <w:r>
        <w:rPr>
          <w:rFonts w:ascii="Times New Roman" w:eastAsia="宋体" w:hint="eastAsia"/>
        </w:rPr>
        <w:t>0.05</w:t>
      </w:r>
      <w:r>
        <w:rPr>
          <w:rFonts w:ascii="Times New Roman" w:eastAsia="宋体" w:hint="eastAsia"/>
        </w:rPr>
        <w:t>）</w:t>
      </w:r>
      <w:r>
        <w:rPr>
          <w:rFonts w:ascii="Times New Roman" w:hint="eastAsia"/>
        </w:rPr>
        <w:t>。</w:t>
      </w:r>
      <w:r>
        <w:rPr>
          <w:rFonts w:ascii="Times New Roman" w:eastAsia="宋体" w:hint="eastAsia"/>
        </w:rPr>
        <w:t>1</w:t>
      </w:r>
      <w:r>
        <w:rPr>
          <w:rFonts w:ascii="Times New Roman" w:eastAsia="宋体" w:hint="eastAsia"/>
        </w:rPr>
        <w:t>项</w:t>
      </w:r>
      <w:r>
        <w:rPr>
          <w:rFonts w:ascii="Times New Roman" w:eastAsia="宋体" w:hint="eastAsia"/>
        </w:rPr>
        <w:t>2016</w:t>
      </w:r>
      <w:r>
        <w:rPr>
          <w:rFonts w:ascii="Times New Roman" w:eastAsia="宋体" w:hint="eastAsia"/>
        </w:rPr>
        <w:t>年</w:t>
      </w:r>
      <w:r>
        <w:rPr>
          <w:rFonts w:ascii="Times New Roman" w:eastAsia="宋体" w:hint="eastAsia"/>
        </w:rPr>
        <w:t>RCT</w:t>
      </w:r>
      <w:r>
        <w:rPr>
          <w:rFonts w:ascii="Times New Roman" w:eastAsia="宋体" w:hint="eastAsia"/>
          <w:vertAlign w:val="superscript"/>
        </w:rPr>
        <w:t>[</w:t>
      </w:r>
      <w:r>
        <w:rPr>
          <w:rFonts w:ascii="Times New Roman" w:eastAsia="宋体"/>
          <w:vertAlign w:val="superscript"/>
        </w:rPr>
        <w:t>73</w:t>
      </w:r>
      <w:r>
        <w:rPr>
          <w:rFonts w:ascii="Times New Roman" w:eastAsia="宋体" w:hint="eastAsia"/>
          <w:vertAlign w:val="superscript"/>
        </w:rPr>
        <w:t>]</w:t>
      </w:r>
      <w:r>
        <w:rPr>
          <w:rFonts w:ascii="Times New Roman" w:eastAsia="宋体" w:hint="eastAsia"/>
        </w:rPr>
        <w:t>结果显示肾</w:t>
      </w:r>
      <w:proofErr w:type="gramStart"/>
      <w:r>
        <w:rPr>
          <w:rFonts w:ascii="Times New Roman" w:eastAsia="宋体" w:hint="eastAsia"/>
        </w:rPr>
        <w:t>康降酸</w:t>
      </w:r>
      <w:proofErr w:type="gramEnd"/>
      <w:r>
        <w:rPr>
          <w:rFonts w:ascii="Times New Roman" w:eastAsia="宋体" w:hint="eastAsia"/>
        </w:rPr>
        <w:t>颗粒治疗脾肾两虚、湿浊血</w:t>
      </w:r>
      <w:proofErr w:type="gramStart"/>
      <w:r>
        <w:rPr>
          <w:rFonts w:ascii="Times New Roman" w:eastAsia="宋体" w:hint="eastAsia"/>
        </w:rPr>
        <w:t>瘀</w:t>
      </w:r>
      <w:proofErr w:type="gramEnd"/>
      <w:r>
        <w:rPr>
          <w:rFonts w:ascii="Times New Roman" w:eastAsia="宋体" w:hint="eastAsia"/>
        </w:rPr>
        <w:t>型痛风性肾病可有效降低痛风性肾病患者血尿酸，减少蛋白尿，减轻肾脏损伤（</w:t>
      </w:r>
      <w:r>
        <w:rPr>
          <w:rFonts w:ascii="Times New Roman" w:eastAsia="宋体"/>
        </w:rPr>
        <w:t>RR</w:t>
      </w:r>
      <w:r>
        <w:rPr>
          <w:rFonts w:ascii="Times New Roman" w:eastAsia="宋体" w:hint="eastAsia"/>
        </w:rPr>
        <w:t>=1.21</w:t>
      </w:r>
      <w:r>
        <w:rPr>
          <w:rFonts w:ascii="Times New Roman" w:eastAsia="宋体" w:hint="eastAsia"/>
        </w:rPr>
        <w:t>，</w:t>
      </w:r>
      <w:r>
        <w:rPr>
          <w:rFonts w:ascii="Times New Roman" w:eastAsia="宋体" w:hint="eastAsia"/>
        </w:rPr>
        <w:t>95%CI</w:t>
      </w:r>
      <w:r>
        <w:rPr>
          <w:rFonts w:ascii="Times New Roman" w:eastAsia="宋体" w:hint="eastAsia"/>
        </w:rPr>
        <w:t>：</w:t>
      </w:r>
      <w:r>
        <w:rPr>
          <w:rFonts w:ascii="Times New Roman" w:eastAsia="宋体" w:hint="eastAsia"/>
        </w:rPr>
        <w:t>0.92</w:t>
      </w:r>
      <w:r>
        <w:rPr>
          <w:rFonts w:ascii="Times New Roman" w:eastAsia="宋体" w:hint="eastAsia"/>
        </w:rPr>
        <w:t>，</w:t>
      </w:r>
      <w:r>
        <w:rPr>
          <w:rFonts w:ascii="Times New Roman" w:eastAsia="宋体" w:hint="eastAsia"/>
        </w:rPr>
        <w:t>1.59</w:t>
      </w:r>
      <w:r>
        <w:rPr>
          <w:rFonts w:ascii="Times New Roman" w:eastAsia="宋体" w:hint="eastAsia"/>
        </w:rPr>
        <w:t>，</w:t>
      </w:r>
      <w:r>
        <w:rPr>
          <w:rFonts w:ascii="Times New Roman" w:eastAsia="宋体" w:hint="eastAsia"/>
        </w:rPr>
        <w:t>P</w:t>
      </w:r>
      <w:r>
        <w:rPr>
          <w:rFonts w:ascii="Times New Roman" w:eastAsia="宋体" w:hint="eastAsia"/>
        </w:rPr>
        <w:t>＜</w:t>
      </w:r>
      <w:r>
        <w:rPr>
          <w:rFonts w:ascii="Times New Roman" w:eastAsia="宋体" w:hint="eastAsia"/>
        </w:rPr>
        <w:t>0.05</w:t>
      </w:r>
      <w:r>
        <w:rPr>
          <w:rFonts w:ascii="Times New Roman" w:eastAsia="宋体" w:hint="eastAsia"/>
        </w:rPr>
        <w:t>）</w:t>
      </w:r>
      <w:r>
        <w:rPr>
          <w:rFonts w:ascii="Times New Roman" w:hint="eastAsia"/>
        </w:rPr>
        <w:t>。</w:t>
      </w:r>
      <w:r>
        <w:rPr>
          <w:rFonts w:ascii="Times New Roman" w:eastAsia="宋体"/>
        </w:rPr>
        <w:t>1</w:t>
      </w:r>
      <w:r>
        <w:rPr>
          <w:rFonts w:ascii="Times New Roman" w:eastAsia="宋体" w:hint="eastAsia"/>
        </w:rPr>
        <w:t>项</w:t>
      </w:r>
      <w:r>
        <w:rPr>
          <w:rFonts w:ascii="Times New Roman" w:eastAsia="宋体" w:hint="eastAsia"/>
        </w:rPr>
        <w:t>2013</w:t>
      </w:r>
      <w:r>
        <w:rPr>
          <w:rFonts w:ascii="Times New Roman" w:eastAsia="宋体" w:hint="eastAsia"/>
        </w:rPr>
        <w:t>年</w:t>
      </w:r>
      <w:r>
        <w:rPr>
          <w:rFonts w:ascii="Times New Roman" w:eastAsia="宋体" w:hint="eastAsia"/>
        </w:rPr>
        <w:t>RCT</w:t>
      </w:r>
      <w:r>
        <w:rPr>
          <w:rFonts w:ascii="Times New Roman" w:eastAsia="宋体" w:hint="eastAsia"/>
          <w:vertAlign w:val="superscript"/>
        </w:rPr>
        <w:t>[</w:t>
      </w:r>
      <w:r>
        <w:rPr>
          <w:rFonts w:ascii="Times New Roman" w:eastAsia="宋体"/>
          <w:vertAlign w:val="superscript"/>
        </w:rPr>
        <w:t>74</w:t>
      </w:r>
      <w:r>
        <w:rPr>
          <w:rFonts w:ascii="Times New Roman" w:eastAsia="宋体" w:hint="eastAsia"/>
          <w:vertAlign w:val="superscript"/>
        </w:rPr>
        <w:t>]</w:t>
      </w:r>
      <w:r>
        <w:rPr>
          <w:rFonts w:ascii="Times New Roman" w:eastAsia="宋体" w:hint="eastAsia"/>
        </w:rPr>
        <w:t>研究结果显示中药内服联合中药保留灌肠治疗痛风性肾病在降低血尿酸、增加尿酸排泄、改善肾功能、降低血脂等方面优于别</w:t>
      </w:r>
      <w:proofErr w:type="gramStart"/>
      <w:r>
        <w:rPr>
          <w:rFonts w:ascii="Times New Roman" w:eastAsia="宋体" w:hint="eastAsia"/>
        </w:rPr>
        <w:t>嘌</w:t>
      </w:r>
      <w:proofErr w:type="gramEnd"/>
      <w:r>
        <w:rPr>
          <w:rFonts w:ascii="Times New Roman" w:eastAsia="宋体" w:hint="eastAsia"/>
        </w:rPr>
        <w:t>醇组（</w:t>
      </w:r>
      <w:r>
        <w:rPr>
          <w:rFonts w:ascii="Times New Roman" w:eastAsia="宋体"/>
        </w:rPr>
        <w:t>RR</w:t>
      </w:r>
      <w:r>
        <w:rPr>
          <w:rFonts w:ascii="Times New Roman" w:eastAsia="宋体" w:hint="eastAsia"/>
        </w:rPr>
        <w:t>=1.44</w:t>
      </w:r>
      <w:r>
        <w:rPr>
          <w:rFonts w:ascii="Times New Roman" w:eastAsia="宋体" w:hint="eastAsia"/>
        </w:rPr>
        <w:t>，</w:t>
      </w:r>
      <w:r>
        <w:rPr>
          <w:rFonts w:ascii="Times New Roman" w:eastAsia="宋体" w:hint="eastAsia"/>
        </w:rPr>
        <w:t>95%CI</w:t>
      </w:r>
      <w:r>
        <w:rPr>
          <w:rFonts w:ascii="Times New Roman" w:eastAsia="宋体" w:hint="eastAsia"/>
        </w:rPr>
        <w:t>：</w:t>
      </w:r>
      <w:r>
        <w:rPr>
          <w:rFonts w:ascii="Times New Roman" w:eastAsia="宋体" w:hint="eastAsia"/>
        </w:rPr>
        <w:t>1.11</w:t>
      </w:r>
      <w:r>
        <w:rPr>
          <w:rFonts w:ascii="Times New Roman" w:eastAsia="宋体" w:hint="eastAsia"/>
        </w:rPr>
        <w:t>，</w:t>
      </w:r>
      <w:r>
        <w:rPr>
          <w:rFonts w:ascii="Times New Roman" w:eastAsia="宋体" w:hint="eastAsia"/>
        </w:rPr>
        <w:t>1.87</w:t>
      </w:r>
      <w:r>
        <w:rPr>
          <w:rFonts w:ascii="Times New Roman" w:eastAsia="宋体" w:hint="eastAsia"/>
        </w:rPr>
        <w:t>，</w:t>
      </w:r>
      <w:r>
        <w:rPr>
          <w:rFonts w:ascii="Times New Roman" w:eastAsia="宋体" w:hint="eastAsia"/>
        </w:rPr>
        <w:t>P</w:t>
      </w:r>
      <w:r>
        <w:rPr>
          <w:rFonts w:ascii="Times New Roman" w:eastAsia="宋体" w:hint="eastAsia"/>
        </w:rPr>
        <w:t>＜</w:t>
      </w:r>
      <w:r>
        <w:rPr>
          <w:rFonts w:ascii="Times New Roman" w:eastAsia="宋体" w:hint="eastAsia"/>
        </w:rPr>
        <w:t>0.05</w:t>
      </w:r>
      <w:r>
        <w:rPr>
          <w:rFonts w:ascii="Times New Roman" w:eastAsia="宋体" w:hint="eastAsia"/>
        </w:rPr>
        <w:t>）。</w:t>
      </w:r>
      <w:r>
        <w:rPr>
          <w:rFonts w:ascii="Times New Roman" w:eastAsia="宋体" w:hint="eastAsia"/>
        </w:rPr>
        <w:t>1</w:t>
      </w:r>
      <w:r>
        <w:rPr>
          <w:rFonts w:ascii="Times New Roman" w:eastAsia="宋体" w:hint="eastAsia"/>
        </w:rPr>
        <w:t>项</w:t>
      </w:r>
      <w:r>
        <w:rPr>
          <w:rFonts w:ascii="Times New Roman" w:eastAsia="宋体" w:hint="eastAsia"/>
        </w:rPr>
        <w:t>2013</w:t>
      </w:r>
      <w:r>
        <w:rPr>
          <w:rFonts w:ascii="Times New Roman" w:eastAsia="宋体" w:hint="eastAsia"/>
        </w:rPr>
        <w:t>年</w:t>
      </w:r>
      <w:r>
        <w:rPr>
          <w:rFonts w:ascii="Times New Roman" w:eastAsia="宋体" w:hint="eastAsia"/>
        </w:rPr>
        <w:t>RCT</w:t>
      </w:r>
      <w:r>
        <w:rPr>
          <w:rFonts w:ascii="Times New Roman" w:eastAsia="宋体" w:hint="eastAsia"/>
          <w:vertAlign w:val="superscript"/>
        </w:rPr>
        <w:t>[</w:t>
      </w:r>
      <w:r>
        <w:rPr>
          <w:rFonts w:ascii="Times New Roman" w:eastAsia="宋体"/>
          <w:vertAlign w:val="superscript"/>
        </w:rPr>
        <w:t>75</w:t>
      </w:r>
      <w:r>
        <w:rPr>
          <w:rFonts w:ascii="Times New Roman" w:eastAsia="宋体" w:hint="eastAsia"/>
          <w:vertAlign w:val="superscript"/>
        </w:rPr>
        <w:t>]</w:t>
      </w:r>
      <w:r>
        <w:rPr>
          <w:rFonts w:ascii="Times New Roman" w:eastAsia="宋体" w:hint="eastAsia"/>
        </w:rPr>
        <w:t>结果显示中药固肾泄</w:t>
      </w:r>
      <w:proofErr w:type="gramStart"/>
      <w:r>
        <w:rPr>
          <w:rFonts w:ascii="Times New Roman" w:eastAsia="宋体" w:hint="eastAsia"/>
        </w:rPr>
        <w:t>浊汤配合</w:t>
      </w:r>
      <w:proofErr w:type="gramEnd"/>
      <w:r>
        <w:rPr>
          <w:rFonts w:ascii="Times New Roman" w:eastAsia="宋体" w:hint="eastAsia"/>
        </w:rPr>
        <w:t>耳穴压豆治疗早期痛风性肾病可降低血尿酸、血尿素氮，改善临床症状（</w:t>
      </w:r>
      <w:r>
        <w:rPr>
          <w:rFonts w:ascii="Times New Roman" w:eastAsia="宋体"/>
        </w:rPr>
        <w:t>RR</w:t>
      </w:r>
      <w:r>
        <w:rPr>
          <w:rFonts w:ascii="Times New Roman" w:eastAsia="宋体" w:hint="eastAsia"/>
        </w:rPr>
        <w:t>=1.17</w:t>
      </w:r>
      <w:r>
        <w:rPr>
          <w:rFonts w:ascii="Times New Roman" w:eastAsia="宋体" w:hint="eastAsia"/>
        </w:rPr>
        <w:t>，</w:t>
      </w:r>
      <w:r>
        <w:rPr>
          <w:rFonts w:ascii="Times New Roman" w:eastAsia="宋体" w:hint="eastAsia"/>
        </w:rPr>
        <w:t>95%CI</w:t>
      </w:r>
      <w:r>
        <w:rPr>
          <w:rFonts w:ascii="Times New Roman" w:eastAsia="宋体" w:hint="eastAsia"/>
        </w:rPr>
        <w:t>：</w:t>
      </w:r>
      <w:r>
        <w:rPr>
          <w:rFonts w:ascii="Times New Roman" w:eastAsia="宋体" w:hint="eastAsia"/>
        </w:rPr>
        <w:t>0.93</w:t>
      </w:r>
      <w:r>
        <w:rPr>
          <w:rFonts w:ascii="Times New Roman" w:eastAsia="宋体" w:hint="eastAsia"/>
        </w:rPr>
        <w:t>，</w:t>
      </w:r>
      <w:r>
        <w:rPr>
          <w:rFonts w:ascii="Times New Roman" w:eastAsia="宋体" w:hint="eastAsia"/>
        </w:rPr>
        <w:t>1.47</w:t>
      </w:r>
      <w:r>
        <w:rPr>
          <w:rFonts w:ascii="Times New Roman" w:eastAsia="宋体" w:hint="eastAsia"/>
        </w:rPr>
        <w:t>，</w:t>
      </w:r>
      <w:r>
        <w:rPr>
          <w:rFonts w:ascii="Times New Roman" w:eastAsia="宋体" w:hint="eastAsia"/>
        </w:rPr>
        <w:t>P</w:t>
      </w:r>
      <w:r>
        <w:rPr>
          <w:rFonts w:ascii="Times New Roman" w:eastAsia="宋体" w:hint="eastAsia"/>
        </w:rPr>
        <w:t>＜</w:t>
      </w:r>
      <w:r>
        <w:rPr>
          <w:rFonts w:ascii="Times New Roman" w:eastAsia="宋体" w:hint="eastAsia"/>
        </w:rPr>
        <w:t>0.05</w:t>
      </w:r>
      <w:r>
        <w:rPr>
          <w:rFonts w:ascii="Times New Roman" w:eastAsia="宋体" w:hint="eastAsia"/>
        </w:rPr>
        <w:t>）。</w:t>
      </w:r>
    </w:p>
    <w:p w14:paraId="16E28C3B" w14:textId="7F068F50" w:rsidR="00635FA4" w:rsidRDefault="004A0CAF">
      <w:pPr>
        <w:pStyle w:val="a"/>
        <w:numPr>
          <w:ilvl w:val="0"/>
          <w:numId w:val="0"/>
        </w:numPr>
        <w:spacing w:before="312" w:after="312"/>
        <w:ind w:firstLineChars="202" w:firstLine="424"/>
        <w:outlineLvl w:val="9"/>
        <w:rPr>
          <w:rFonts w:ascii="Times New Roman"/>
        </w:rPr>
      </w:pPr>
      <w:r>
        <w:rPr>
          <w:rFonts w:ascii="Times New Roman" w:hint="eastAsia"/>
        </w:rPr>
        <w:t>推荐意见</w:t>
      </w:r>
      <w:r>
        <w:rPr>
          <w:rFonts w:ascii="Times New Roman"/>
        </w:rPr>
        <w:t>8</w:t>
      </w:r>
      <w:r>
        <w:rPr>
          <w:rFonts w:ascii="Times New Roman" w:hint="eastAsia"/>
        </w:rPr>
        <w:t>：对于痛风性肾病的治疗，注意避免选择肾毒性药物，防止加重肾功能损伤。正确规范使用中药或中成药，对痛风性肾病患者特别是慢性肾脏病</w:t>
      </w:r>
      <w:r>
        <w:rPr>
          <w:rFonts w:ascii="Times New Roman" w:hint="eastAsia"/>
        </w:rPr>
        <w:t>3</w:t>
      </w:r>
      <w:r>
        <w:rPr>
          <w:rFonts w:ascii="Times New Roman" w:hint="eastAsia"/>
        </w:rPr>
        <w:t>期以上避免使用明确有肾毒性的中药，确实需要使用有明确肾毒性的中药或制剂，则需密切观察肾功能变化。（</w:t>
      </w:r>
      <w:r>
        <w:rPr>
          <w:rFonts w:ascii="Times New Roman" w:hint="eastAsia"/>
        </w:rPr>
        <w:t>2</w:t>
      </w:r>
      <w:r>
        <w:rPr>
          <w:rFonts w:ascii="Times New Roman"/>
        </w:rPr>
        <w:t>C</w:t>
      </w:r>
      <w:r>
        <w:rPr>
          <w:rFonts w:ascii="Times New Roman" w:hint="eastAsia"/>
        </w:rPr>
        <w:t>）</w:t>
      </w:r>
    </w:p>
    <w:p w14:paraId="0C2A74B3" w14:textId="72673FDD" w:rsidR="00635FA4" w:rsidRDefault="004A0CAF">
      <w:pPr>
        <w:pStyle w:val="a"/>
        <w:numPr>
          <w:ilvl w:val="0"/>
          <w:numId w:val="0"/>
        </w:numPr>
        <w:spacing w:before="312" w:after="312"/>
        <w:ind w:firstLineChars="202" w:firstLine="424"/>
        <w:outlineLvl w:val="9"/>
        <w:rPr>
          <w:rFonts w:ascii="Times New Roman" w:eastAsia="宋体"/>
        </w:rPr>
      </w:pPr>
      <w:r>
        <w:rPr>
          <w:rFonts w:ascii="Times New Roman" w:eastAsia="宋体" w:hint="eastAsia"/>
        </w:rPr>
        <w:t>2018</w:t>
      </w:r>
      <w:r>
        <w:rPr>
          <w:rFonts w:ascii="Times New Roman" w:eastAsia="宋体" w:hint="eastAsia"/>
        </w:rPr>
        <w:t>年</w:t>
      </w:r>
      <w:r>
        <w:rPr>
          <w:rFonts w:ascii="Times New Roman" w:eastAsia="宋体" w:hint="eastAsia"/>
        </w:rPr>
        <w:t>1</w:t>
      </w:r>
      <w:r>
        <w:rPr>
          <w:rFonts w:ascii="Times New Roman" w:eastAsia="宋体" w:hint="eastAsia"/>
        </w:rPr>
        <w:t>项纳入</w:t>
      </w:r>
      <w:r>
        <w:rPr>
          <w:rFonts w:ascii="Times New Roman" w:eastAsia="宋体" w:hint="eastAsia"/>
        </w:rPr>
        <w:t>28</w:t>
      </w:r>
      <w:r>
        <w:rPr>
          <w:rFonts w:ascii="Times New Roman" w:eastAsia="宋体" w:hint="eastAsia"/>
        </w:rPr>
        <w:t>篇文献的研究</w:t>
      </w:r>
      <w:r>
        <w:rPr>
          <w:rFonts w:ascii="Times New Roman" w:eastAsia="宋体" w:hint="eastAsia"/>
          <w:vertAlign w:val="superscript"/>
        </w:rPr>
        <w:t>[</w:t>
      </w:r>
      <w:r>
        <w:rPr>
          <w:rFonts w:ascii="Times New Roman" w:eastAsia="宋体"/>
          <w:vertAlign w:val="superscript"/>
        </w:rPr>
        <w:t>76</w:t>
      </w:r>
      <w:r>
        <w:rPr>
          <w:rFonts w:ascii="Times New Roman" w:eastAsia="宋体" w:hint="eastAsia"/>
          <w:vertAlign w:val="superscript"/>
        </w:rPr>
        <w:t>]</w:t>
      </w:r>
      <w:r>
        <w:rPr>
          <w:rFonts w:ascii="Times New Roman" w:eastAsia="宋体" w:hint="eastAsia"/>
        </w:rPr>
        <w:t>报告了具有肾毒性风险的单味中药或方剂，包括马兜铃酸类中药等，对于痛风性肾病患者应避免使用。截至</w:t>
      </w:r>
      <w:r>
        <w:rPr>
          <w:rFonts w:ascii="Times New Roman" w:eastAsia="宋体" w:hint="eastAsia"/>
        </w:rPr>
        <w:t>2017</w:t>
      </w:r>
      <w:r>
        <w:rPr>
          <w:rFonts w:ascii="Times New Roman" w:eastAsia="宋体" w:hint="eastAsia"/>
        </w:rPr>
        <w:t>年</w:t>
      </w:r>
      <w:r>
        <w:rPr>
          <w:rFonts w:ascii="Times New Roman" w:eastAsia="宋体" w:hint="eastAsia"/>
        </w:rPr>
        <w:t>1</w:t>
      </w:r>
      <w:r>
        <w:rPr>
          <w:rFonts w:ascii="Times New Roman" w:eastAsia="宋体" w:hint="eastAsia"/>
        </w:rPr>
        <w:t>月</w:t>
      </w:r>
      <w:r>
        <w:rPr>
          <w:rFonts w:ascii="Times New Roman" w:eastAsia="宋体" w:hint="eastAsia"/>
        </w:rPr>
        <w:t>1</w:t>
      </w:r>
      <w:r>
        <w:rPr>
          <w:rFonts w:ascii="Times New Roman" w:eastAsia="宋体" w:hint="eastAsia"/>
        </w:rPr>
        <w:t>日，</w:t>
      </w:r>
      <w:r w:rsidR="00F41347" w:rsidRPr="00F41347">
        <w:rPr>
          <w:rFonts w:ascii="Times New Roman" w:eastAsia="宋体"/>
        </w:rPr>
        <w:t>国家食品药品监督管理总局</w:t>
      </w:r>
      <w:r>
        <w:rPr>
          <w:rFonts w:ascii="Times New Roman" w:eastAsia="宋体" w:hint="eastAsia"/>
        </w:rPr>
        <w:t>药品不良反应信息通报报告的肾毒性风险的中药或制剂有</w:t>
      </w:r>
      <w:r>
        <w:rPr>
          <w:rFonts w:ascii="Times New Roman" w:eastAsia="宋体" w:hint="eastAsia"/>
        </w:rPr>
        <w:t>16</w:t>
      </w:r>
      <w:r>
        <w:rPr>
          <w:rFonts w:ascii="Times New Roman" w:eastAsia="宋体" w:hint="eastAsia"/>
        </w:rPr>
        <w:t>种，包括感冒清片</w:t>
      </w:r>
      <w:r>
        <w:rPr>
          <w:rFonts w:ascii="Times New Roman" w:eastAsia="宋体" w:hint="eastAsia"/>
        </w:rPr>
        <w:t>(</w:t>
      </w:r>
      <w:r>
        <w:rPr>
          <w:rFonts w:ascii="Times New Roman" w:eastAsia="宋体" w:hint="eastAsia"/>
        </w:rPr>
        <w:t>胶囊</w:t>
      </w:r>
      <w:r>
        <w:rPr>
          <w:rFonts w:ascii="Times New Roman" w:eastAsia="宋体" w:hint="eastAsia"/>
        </w:rPr>
        <w:t>)</w:t>
      </w:r>
      <w:r>
        <w:rPr>
          <w:rFonts w:ascii="Times New Roman" w:eastAsia="宋体" w:hint="eastAsia"/>
        </w:rPr>
        <w:t>、珍菊降压片、维</w:t>
      </w:r>
      <w:r>
        <w:rPr>
          <w:rFonts w:ascii="Times New Roman" w:eastAsia="宋体" w:hint="eastAsia"/>
        </w:rPr>
        <w:t>C</w:t>
      </w:r>
      <w:r>
        <w:rPr>
          <w:rFonts w:ascii="Times New Roman" w:eastAsia="宋体" w:hint="eastAsia"/>
        </w:rPr>
        <w:t>银翘片、</w:t>
      </w:r>
      <w:proofErr w:type="gramStart"/>
      <w:r>
        <w:rPr>
          <w:rFonts w:ascii="Times New Roman" w:eastAsia="宋体" w:hint="eastAsia"/>
        </w:rPr>
        <w:t>含广防己</w:t>
      </w:r>
      <w:proofErr w:type="gramEnd"/>
      <w:r>
        <w:rPr>
          <w:rFonts w:ascii="Times New Roman" w:eastAsia="宋体" w:hint="eastAsia"/>
        </w:rPr>
        <w:t>的中药汤剂、含朱砂莲的中药颗粒剂、感冒</w:t>
      </w:r>
      <w:r>
        <w:rPr>
          <w:rFonts w:ascii="Times New Roman" w:eastAsia="宋体" w:hint="eastAsia"/>
        </w:rPr>
        <w:lastRenderedPageBreak/>
        <w:t>通</w:t>
      </w:r>
      <w:r>
        <w:rPr>
          <w:rFonts w:ascii="Times New Roman" w:eastAsia="宋体" w:hint="eastAsia"/>
        </w:rPr>
        <w:t>(</w:t>
      </w:r>
      <w:r>
        <w:rPr>
          <w:rFonts w:ascii="Times New Roman" w:eastAsia="宋体" w:hint="eastAsia"/>
        </w:rPr>
        <w:t>片剂</w:t>
      </w:r>
      <w:r>
        <w:rPr>
          <w:rFonts w:ascii="Times New Roman" w:eastAsia="宋体" w:hint="eastAsia"/>
        </w:rPr>
        <w:t>)</w:t>
      </w:r>
      <w:r>
        <w:rPr>
          <w:rFonts w:ascii="Times New Roman" w:eastAsia="宋体" w:hint="eastAsia"/>
        </w:rPr>
        <w:t>、</w:t>
      </w:r>
      <w:proofErr w:type="gramStart"/>
      <w:r>
        <w:rPr>
          <w:rFonts w:ascii="Times New Roman" w:eastAsia="宋体" w:hint="eastAsia"/>
        </w:rPr>
        <w:t>含关木通</w:t>
      </w:r>
      <w:proofErr w:type="gramEnd"/>
      <w:r>
        <w:rPr>
          <w:rFonts w:ascii="Times New Roman" w:eastAsia="宋体" w:hint="eastAsia"/>
        </w:rPr>
        <w:t>的龙胆泻肝丸等，对痛风性肾病患者特别是慢性肾脏病</w:t>
      </w:r>
      <w:r>
        <w:rPr>
          <w:rFonts w:ascii="Times New Roman" w:eastAsia="宋体" w:hint="eastAsia"/>
        </w:rPr>
        <w:t>3</w:t>
      </w:r>
      <w:r>
        <w:rPr>
          <w:rFonts w:ascii="Times New Roman" w:eastAsia="宋体" w:hint="eastAsia"/>
        </w:rPr>
        <w:t>期以上患者应避免使用，如病情确实需要口服者，则需密切观察肾功能变化。</w:t>
      </w:r>
      <w:r>
        <w:rPr>
          <w:rFonts w:ascii="Times New Roman" w:eastAsia="宋体" w:hint="eastAsia"/>
        </w:rPr>
        <w:t>2015</w:t>
      </w:r>
      <w:r>
        <w:rPr>
          <w:rFonts w:ascii="Times New Roman" w:eastAsia="宋体" w:hint="eastAsia"/>
        </w:rPr>
        <w:t>版《中华人民共和国药典》（一部）收载的</w:t>
      </w:r>
      <w:r>
        <w:rPr>
          <w:rFonts w:ascii="Times New Roman" w:eastAsia="宋体" w:hint="eastAsia"/>
        </w:rPr>
        <w:t>83</w:t>
      </w:r>
      <w:r>
        <w:rPr>
          <w:rFonts w:ascii="Times New Roman" w:eastAsia="宋体" w:hint="eastAsia"/>
        </w:rPr>
        <w:t>种有毒中药，其中毒性靶器官集中于肾的有关木通、草乌、斑蝥、天南星、木鳖子、甘遂、仙茅、朱砂、芫花、京大戟、生半夏、牵牛子、轻粉、常山、雄黄、蓖麻子、北豆根、鸦胆子和蛇床子等二十余种，对于痛风性肾病患者应避免口服应用。</w:t>
      </w:r>
    </w:p>
    <w:p w14:paraId="53CBB285" w14:textId="77777777" w:rsidR="00635FA4" w:rsidRDefault="004A0CAF">
      <w:pPr>
        <w:pStyle w:val="a"/>
        <w:numPr>
          <w:ilvl w:val="0"/>
          <w:numId w:val="0"/>
        </w:numPr>
        <w:spacing w:before="312" w:after="312"/>
        <w:ind w:firstLineChars="202" w:firstLine="424"/>
        <w:outlineLvl w:val="9"/>
        <w:rPr>
          <w:rFonts w:ascii="Times New Roman"/>
        </w:rPr>
      </w:pPr>
      <w:r>
        <w:rPr>
          <w:rFonts w:ascii="Times New Roman" w:hint="eastAsia"/>
        </w:rPr>
        <w:t>推荐意见</w:t>
      </w:r>
      <w:r>
        <w:rPr>
          <w:rFonts w:ascii="Times New Roman"/>
        </w:rPr>
        <w:t>9</w:t>
      </w:r>
      <w:r>
        <w:rPr>
          <w:rFonts w:ascii="Times New Roman" w:hint="eastAsia"/>
        </w:rPr>
        <w:t>：建议对痛风性肾病患者，尽量避免使用有肾毒性作用的西药，经肾排泄或可能导致肾损害的西药，需根据肾功能情况减量或避免使用。（</w:t>
      </w:r>
      <w:r>
        <w:rPr>
          <w:rFonts w:ascii="Times New Roman" w:hint="eastAsia"/>
        </w:rPr>
        <w:t>2C</w:t>
      </w:r>
      <w:r>
        <w:rPr>
          <w:rFonts w:ascii="Times New Roman" w:hint="eastAsia"/>
        </w:rPr>
        <w:t>）</w:t>
      </w:r>
    </w:p>
    <w:p w14:paraId="488C7AB2" w14:textId="77777777" w:rsidR="00635FA4" w:rsidRDefault="004A0CAF">
      <w:r>
        <w:rPr>
          <w:rFonts w:hint="eastAsia"/>
        </w:rPr>
        <w:t xml:space="preserve">    </w:t>
      </w:r>
      <w:r>
        <w:rPr>
          <w:rFonts w:hint="eastAsia"/>
        </w:rPr>
        <w:t>肾脏是药物代谢和排泄的重要器官，许多西药均可引起药物性肾损害</w:t>
      </w:r>
      <w:r>
        <w:rPr>
          <w:rFonts w:hint="eastAsia"/>
          <w:vertAlign w:val="superscript"/>
        </w:rPr>
        <w:t>[</w:t>
      </w:r>
      <w:r>
        <w:rPr>
          <w:vertAlign w:val="superscript"/>
        </w:rPr>
        <w:t>77]</w:t>
      </w:r>
      <w:r>
        <w:rPr>
          <w:rFonts w:hint="eastAsia"/>
        </w:rPr>
        <w:t>。</w:t>
      </w:r>
      <w:r>
        <w:rPr>
          <w:rFonts w:hint="eastAsia"/>
        </w:rPr>
        <w:t>2018</w:t>
      </w:r>
      <w:r>
        <w:rPr>
          <w:rFonts w:hint="eastAsia"/>
        </w:rPr>
        <w:t>年</w:t>
      </w:r>
      <w:r>
        <w:rPr>
          <w:rFonts w:hint="eastAsia"/>
        </w:rPr>
        <w:t>1</w:t>
      </w:r>
      <w:r>
        <w:rPr>
          <w:rFonts w:hint="eastAsia"/>
        </w:rPr>
        <w:t>项病例对照研究</w:t>
      </w:r>
      <w:r>
        <w:rPr>
          <w:rFonts w:hint="eastAsia"/>
          <w:vertAlign w:val="superscript"/>
        </w:rPr>
        <w:t>[</w:t>
      </w:r>
      <w:r>
        <w:rPr>
          <w:vertAlign w:val="superscript"/>
        </w:rPr>
        <w:t>78]</w:t>
      </w:r>
      <w:r>
        <w:rPr>
          <w:rFonts w:hint="eastAsia"/>
        </w:rPr>
        <w:t>结果提示部分β</w:t>
      </w:r>
      <w:r>
        <w:t>-</w:t>
      </w:r>
      <w:r>
        <w:rPr>
          <w:rFonts w:hint="eastAsia"/>
        </w:rPr>
        <w:t>类酰胺类药物、</w:t>
      </w:r>
      <w:proofErr w:type="gramStart"/>
      <w:r>
        <w:rPr>
          <w:rFonts w:hint="eastAsia"/>
        </w:rPr>
        <w:t>赖氨匹林</w:t>
      </w:r>
      <w:proofErr w:type="gramEnd"/>
      <w:r>
        <w:rPr>
          <w:rFonts w:hint="eastAsia"/>
        </w:rPr>
        <w:t>、羟乙基淀粉</w:t>
      </w:r>
      <w:r>
        <w:rPr>
          <w:rFonts w:hint="eastAsia"/>
        </w:rPr>
        <w:t>1</w:t>
      </w:r>
      <w:r>
        <w:t>30/0.4</w:t>
      </w:r>
      <w:r>
        <w:rPr>
          <w:rFonts w:hint="eastAsia"/>
        </w:rPr>
        <w:t>及托拉塞米增加了住院患者急性肾损伤的发生风险，应警惕抗生素、利尿药、非</w:t>
      </w:r>
      <w:proofErr w:type="gramStart"/>
      <w:r>
        <w:rPr>
          <w:rFonts w:hint="eastAsia"/>
        </w:rPr>
        <w:t>甾</w:t>
      </w:r>
      <w:proofErr w:type="gramEnd"/>
      <w:r>
        <w:rPr>
          <w:rFonts w:hint="eastAsia"/>
        </w:rPr>
        <w:t>体抗炎药（</w:t>
      </w:r>
      <w:r>
        <w:rPr>
          <w:sz w:val="20"/>
          <w:szCs w:val="20"/>
          <w:shd w:val="clear" w:color="auto" w:fill="FFFFFF"/>
        </w:rPr>
        <w:t>Non-Steroid Anti-</w:t>
      </w:r>
      <w:proofErr w:type="spellStart"/>
      <w:r>
        <w:rPr>
          <w:rFonts w:hint="eastAsia"/>
          <w:sz w:val="20"/>
          <w:szCs w:val="20"/>
          <w:shd w:val="clear" w:color="auto" w:fill="FFFFFF"/>
        </w:rPr>
        <w:t>i</w:t>
      </w:r>
      <w:r>
        <w:rPr>
          <w:sz w:val="20"/>
          <w:szCs w:val="20"/>
          <w:shd w:val="clear" w:color="auto" w:fill="FFFFFF"/>
        </w:rPr>
        <w:t>nflammtory</w:t>
      </w:r>
      <w:proofErr w:type="spellEnd"/>
      <w:r>
        <w:rPr>
          <w:sz w:val="20"/>
          <w:szCs w:val="20"/>
          <w:shd w:val="clear" w:color="auto" w:fill="FFFFFF"/>
        </w:rPr>
        <w:t xml:space="preserve"> Drugs, </w:t>
      </w:r>
      <w:r>
        <w:rPr>
          <w:rFonts w:hint="eastAsia"/>
        </w:rPr>
        <w:t>N</w:t>
      </w:r>
      <w:r>
        <w:t>SAID</w:t>
      </w:r>
      <w:r>
        <w:rPr>
          <w:rFonts w:hint="eastAsia"/>
        </w:rPr>
        <w:t>s</w:t>
      </w:r>
      <w:r>
        <w:rPr>
          <w:rFonts w:hint="eastAsia"/>
        </w:rPr>
        <w:t>）、羟乙基淀粉等肾毒性药物诱发的急性肾损伤，合理用药，监测肾功能，减少药源性急性肾损伤的发生。研究提示</w:t>
      </w:r>
      <w:r>
        <w:rPr>
          <w:rFonts w:hint="eastAsia"/>
        </w:rPr>
        <w:t>N</w:t>
      </w:r>
      <w:r>
        <w:t>SAID</w:t>
      </w:r>
      <w:r>
        <w:rPr>
          <w:rFonts w:hint="eastAsia"/>
        </w:rPr>
        <w:t>s</w:t>
      </w:r>
      <w:r>
        <w:rPr>
          <w:rFonts w:hint="eastAsia"/>
        </w:rPr>
        <w:t>出现药物性肾损害的发生率明显高于未使用者，且常规治疗剂量的</w:t>
      </w:r>
      <w:r>
        <w:rPr>
          <w:rFonts w:hint="eastAsia"/>
        </w:rPr>
        <w:t>N</w:t>
      </w:r>
      <w:r>
        <w:t>SAID</w:t>
      </w:r>
      <w:r>
        <w:rPr>
          <w:rFonts w:hint="eastAsia"/>
        </w:rPr>
        <w:t>s</w:t>
      </w:r>
      <w:r>
        <w:rPr>
          <w:rFonts w:hint="eastAsia"/>
        </w:rPr>
        <w:t>也可能引起肾损伤，对于慢性肾脏病</w:t>
      </w:r>
      <w:r>
        <w:rPr>
          <w:rFonts w:hint="eastAsia"/>
        </w:rPr>
        <w:t>4</w:t>
      </w:r>
      <w:r>
        <w:rPr>
          <w:rFonts w:hint="eastAsia"/>
        </w:rPr>
        <w:t>期或者</w:t>
      </w:r>
      <w:r>
        <w:rPr>
          <w:rFonts w:hint="eastAsia"/>
        </w:rPr>
        <w:t>5</w:t>
      </w:r>
      <w:r>
        <w:rPr>
          <w:rFonts w:hint="eastAsia"/>
        </w:rPr>
        <w:t>期的患者，长期反复使用</w:t>
      </w:r>
      <w:r>
        <w:rPr>
          <w:rFonts w:hint="eastAsia"/>
        </w:rPr>
        <w:t>N</w:t>
      </w:r>
      <w:r>
        <w:t>SAID</w:t>
      </w:r>
      <w:r>
        <w:rPr>
          <w:rFonts w:hint="eastAsia"/>
        </w:rPr>
        <w:t>s</w:t>
      </w:r>
      <w:r>
        <w:rPr>
          <w:rFonts w:hint="eastAsia"/>
        </w:rPr>
        <w:t>会导致肾功能进展恶化</w:t>
      </w:r>
      <w:r>
        <w:rPr>
          <w:rFonts w:hint="eastAsia"/>
          <w:vertAlign w:val="superscript"/>
        </w:rPr>
        <w:t>[</w:t>
      </w:r>
      <w:r>
        <w:rPr>
          <w:vertAlign w:val="superscript"/>
        </w:rPr>
        <w:t>79,80]</w:t>
      </w:r>
      <w:r>
        <w:rPr>
          <w:rFonts w:hint="eastAsia"/>
        </w:rPr>
        <w:t>。痛风性肾病患者应避免使用</w:t>
      </w:r>
      <w:r>
        <w:rPr>
          <w:rFonts w:hint="eastAsia"/>
        </w:rPr>
        <w:t>N</w:t>
      </w:r>
      <w:r>
        <w:t>SAID</w:t>
      </w:r>
      <w:r>
        <w:rPr>
          <w:rFonts w:hint="eastAsia"/>
        </w:rPr>
        <w:t>s</w:t>
      </w:r>
      <w:r>
        <w:rPr>
          <w:rFonts w:hint="eastAsia"/>
        </w:rPr>
        <w:t>药物口服，若确需使用应在专科医生指导下使用选择性</w:t>
      </w:r>
      <w:r>
        <w:rPr>
          <w:rFonts w:hint="eastAsia"/>
        </w:rPr>
        <w:t>C</w:t>
      </w:r>
      <w:r>
        <w:t>OX-2</w:t>
      </w:r>
      <w:r>
        <w:rPr>
          <w:rFonts w:hint="eastAsia"/>
        </w:rPr>
        <w:t>抑制剂，注意充分水化，监测肾功能</w:t>
      </w:r>
      <w:r>
        <w:rPr>
          <w:rFonts w:hint="eastAsia"/>
          <w:vertAlign w:val="superscript"/>
        </w:rPr>
        <w:t>[</w:t>
      </w:r>
      <w:r>
        <w:rPr>
          <w:vertAlign w:val="superscript"/>
        </w:rPr>
        <w:t>81]</w:t>
      </w:r>
      <w:r>
        <w:rPr>
          <w:rFonts w:hint="eastAsia"/>
        </w:rPr>
        <w:t>。痛风性肾病患者降尿酸西药的选择，应避免使用促进尿酸排泄的西药，抑制尿酸合成的药物应在专科医生的指导下根据病情使用，同时需密切监测肾功能</w:t>
      </w:r>
      <w:r>
        <w:rPr>
          <w:rFonts w:hint="eastAsia"/>
          <w:vertAlign w:val="superscript"/>
        </w:rPr>
        <w:t>[</w:t>
      </w:r>
      <w:r>
        <w:rPr>
          <w:vertAlign w:val="superscript"/>
        </w:rPr>
        <w:t>82]</w:t>
      </w:r>
      <w:r>
        <w:rPr>
          <w:rFonts w:hint="eastAsia"/>
        </w:rPr>
        <w:t>。</w:t>
      </w:r>
    </w:p>
    <w:p w14:paraId="504BEB76" w14:textId="77777777" w:rsidR="00635FA4" w:rsidRDefault="004A0CAF">
      <w:pPr>
        <w:pStyle w:val="a"/>
        <w:numPr>
          <w:ilvl w:val="0"/>
          <w:numId w:val="0"/>
        </w:numPr>
        <w:spacing w:before="312" w:after="312"/>
        <w:ind w:firstLineChars="202" w:firstLine="424"/>
        <w:outlineLvl w:val="9"/>
        <w:rPr>
          <w:rFonts w:ascii="Times New Roman"/>
        </w:rPr>
      </w:pPr>
      <w:r>
        <w:rPr>
          <w:rFonts w:ascii="Times New Roman" w:hint="eastAsia"/>
        </w:rPr>
        <w:t>推荐意见</w:t>
      </w:r>
      <w:r>
        <w:rPr>
          <w:rFonts w:ascii="Times New Roman"/>
        </w:rPr>
        <w:t>10</w:t>
      </w:r>
      <w:r>
        <w:rPr>
          <w:rFonts w:ascii="Times New Roman" w:hint="eastAsia"/>
        </w:rPr>
        <w:t>：高尿酸血症以健脾泄浊为基本治法，贯穿治疗始终。无症状者应结合体质辨识，食药干预，调节脏腑功能。（</w:t>
      </w:r>
      <w:r>
        <w:rPr>
          <w:rFonts w:ascii="Times New Roman" w:hint="eastAsia"/>
        </w:rPr>
        <w:t>1</w:t>
      </w:r>
      <w:r>
        <w:rPr>
          <w:rFonts w:ascii="Times New Roman"/>
        </w:rPr>
        <w:t>C</w:t>
      </w:r>
      <w:r>
        <w:rPr>
          <w:rFonts w:ascii="Times New Roman" w:hint="eastAsia"/>
        </w:rPr>
        <w:t>）</w:t>
      </w:r>
    </w:p>
    <w:p w14:paraId="0B94DDD2" w14:textId="005A51DF" w:rsidR="00635FA4" w:rsidRDefault="004A0CAF">
      <w:pPr>
        <w:pStyle w:val="a"/>
        <w:numPr>
          <w:ilvl w:val="0"/>
          <w:numId w:val="0"/>
        </w:numPr>
        <w:spacing w:before="312" w:after="312"/>
        <w:ind w:firstLineChars="202" w:firstLine="424"/>
        <w:outlineLvl w:val="9"/>
        <w:rPr>
          <w:rFonts w:ascii="Times New Roman" w:eastAsia="宋体"/>
        </w:rPr>
      </w:pPr>
      <w:r>
        <w:rPr>
          <w:rFonts w:ascii="Times New Roman" w:eastAsia="宋体" w:hint="eastAsia"/>
        </w:rPr>
        <w:t>高尿酸血症在痛风发作前临床症状多不明显，中医古籍中无相关病名记载。除中医传统辨证外，近年来大量体质学说的研究发现高尿酸血症患者以痰湿、湿热及气虚体质为多见，属虚实夹杂之证。</w:t>
      </w:r>
      <w:r>
        <w:rPr>
          <w:rFonts w:ascii="Times New Roman" w:eastAsia="宋体" w:hint="eastAsia"/>
        </w:rPr>
        <w:t>2013</w:t>
      </w:r>
      <w:r>
        <w:rPr>
          <w:rFonts w:ascii="Times New Roman" w:eastAsia="宋体" w:hint="eastAsia"/>
        </w:rPr>
        <w:t>年</w:t>
      </w:r>
      <w:r>
        <w:rPr>
          <w:rFonts w:ascii="Times New Roman" w:eastAsia="宋体" w:hint="eastAsia"/>
        </w:rPr>
        <w:t>1</w:t>
      </w:r>
      <w:r>
        <w:rPr>
          <w:rFonts w:ascii="Times New Roman" w:eastAsia="宋体" w:hint="eastAsia"/>
        </w:rPr>
        <w:t>项研究</w:t>
      </w:r>
      <w:r>
        <w:rPr>
          <w:rFonts w:ascii="Times New Roman" w:eastAsia="宋体" w:hint="eastAsia"/>
          <w:vertAlign w:val="superscript"/>
        </w:rPr>
        <w:t>[83]</w:t>
      </w:r>
      <w:r>
        <w:rPr>
          <w:rFonts w:ascii="Times New Roman" w:eastAsia="宋体" w:hint="eastAsia"/>
        </w:rPr>
        <w:t>对广州地区</w:t>
      </w:r>
      <w:r>
        <w:rPr>
          <w:rFonts w:ascii="Times New Roman" w:eastAsia="宋体" w:hint="eastAsia"/>
        </w:rPr>
        <w:t>984</w:t>
      </w:r>
      <w:r>
        <w:rPr>
          <w:rFonts w:ascii="Times New Roman" w:eastAsia="宋体" w:hint="eastAsia"/>
        </w:rPr>
        <w:t>例高尿酸血症患者进行了体质辨别及划分</w:t>
      </w:r>
      <w:r>
        <w:rPr>
          <w:rFonts w:ascii="Times New Roman" w:eastAsia="宋体" w:hint="eastAsia"/>
        </w:rPr>
        <w:t>,</w:t>
      </w:r>
      <w:r>
        <w:rPr>
          <w:rFonts w:ascii="Times New Roman" w:eastAsia="宋体" w:hint="eastAsia"/>
        </w:rPr>
        <w:t>结果显示在单一偏颇体质中，痰湿质最为多见（</w:t>
      </w:r>
      <w:r>
        <w:rPr>
          <w:rFonts w:ascii="Times New Roman" w:eastAsia="宋体" w:hint="eastAsia"/>
        </w:rPr>
        <w:t>1</w:t>
      </w:r>
      <w:r>
        <w:rPr>
          <w:rFonts w:ascii="Times New Roman" w:eastAsia="宋体"/>
        </w:rPr>
        <w:t>6.7</w:t>
      </w:r>
      <w:r>
        <w:rPr>
          <w:rFonts w:ascii="Times New Roman" w:eastAsia="宋体" w:hint="eastAsia"/>
        </w:rPr>
        <w:t>%</w:t>
      </w:r>
      <w:r>
        <w:rPr>
          <w:rFonts w:ascii="Times New Roman" w:eastAsia="宋体" w:hint="eastAsia"/>
        </w:rPr>
        <w:t>），兼夹体质中则以气虚兼痰湿质（</w:t>
      </w:r>
      <w:r>
        <w:rPr>
          <w:rFonts w:ascii="Times New Roman" w:eastAsia="宋体"/>
        </w:rPr>
        <w:t>14.3</w:t>
      </w:r>
      <w:r>
        <w:rPr>
          <w:rFonts w:ascii="Times New Roman" w:eastAsia="宋体" w:hint="eastAsia"/>
        </w:rPr>
        <w:t>%</w:t>
      </w:r>
      <w:r>
        <w:rPr>
          <w:rFonts w:ascii="Times New Roman" w:eastAsia="宋体" w:hint="eastAsia"/>
        </w:rPr>
        <w:t>）、气虚兼湿热质（</w:t>
      </w:r>
      <w:r>
        <w:rPr>
          <w:rFonts w:ascii="Times New Roman" w:eastAsia="宋体"/>
        </w:rPr>
        <w:t>8.0</w:t>
      </w:r>
      <w:r>
        <w:rPr>
          <w:rFonts w:ascii="Times New Roman" w:eastAsia="宋体" w:hint="eastAsia"/>
        </w:rPr>
        <w:t>%</w:t>
      </w:r>
      <w:r>
        <w:rPr>
          <w:rFonts w:ascii="Times New Roman" w:eastAsia="宋体" w:hint="eastAsia"/>
        </w:rPr>
        <w:t>）为主。</w:t>
      </w:r>
      <w:r>
        <w:rPr>
          <w:rFonts w:ascii="Times New Roman" w:eastAsia="宋体" w:hint="eastAsia"/>
        </w:rPr>
        <w:t>2018</w:t>
      </w:r>
      <w:r>
        <w:rPr>
          <w:rFonts w:ascii="Times New Roman" w:eastAsia="宋体" w:hint="eastAsia"/>
        </w:rPr>
        <w:t>年</w:t>
      </w:r>
      <w:r>
        <w:rPr>
          <w:rFonts w:ascii="Times New Roman" w:eastAsia="宋体" w:hint="eastAsia"/>
        </w:rPr>
        <w:t>1</w:t>
      </w:r>
      <w:r>
        <w:rPr>
          <w:rFonts w:ascii="Times New Roman" w:eastAsia="宋体" w:hint="eastAsia"/>
        </w:rPr>
        <w:t>项研究</w:t>
      </w:r>
      <w:r>
        <w:rPr>
          <w:rFonts w:ascii="Times New Roman" w:eastAsia="宋体" w:hint="eastAsia"/>
          <w:vertAlign w:val="superscript"/>
        </w:rPr>
        <w:t>[84</w:t>
      </w:r>
      <w:r>
        <w:rPr>
          <w:rFonts w:ascii="Times New Roman" w:eastAsia="宋体"/>
          <w:vertAlign w:val="superscript"/>
        </w:rPr>
        <w:t>]</w:t>
      </w:r>
      <w:r>
        <w:rPr>
          <w:rFonts w:ascii="Times New Roman" w:eastAsia="宋体" w:hint="eastAsia"/>
        </w:rPr>
        <w:t>对</w:t>
      </w:r>
      <w:r>
        <w:rPr>
          <w:rFonts w:ascii="Times New Roman" w:eastAsia="宋体" w:hint="eastAsia"/>
        </w:rPr>
        <w:t>6</w:t>
      </w:r>
      <w:r>
        <w:rPr>
          <w:rFonts w:ascii="Times New Roman" w:eastAsia="宋体"/>
        </w:rPr>
        <w:t>77</w:t>
      </w:r>
      <w:r>
        <w:rPr>
          <w:rFonts w:ascii="Times New Roman" w:eastAsia="宋体" w:hint="eastAsia"/>
        </w:rPr>
        <w:t>例原发性高尿酸血症患者进行中医体质辨识，发现以气虚质最为常见（</w:t>
      </w:r>
      <w:r>
        <w:rPr>
          <w:rFonts w:ascii="Times New Roman" w:eastAsia="宋体" w:hint="eastAsia"/>
        </w:rPr>
        <w:t>5</w:t>
      </w:r>
      <w:r>
        <w:rPr>
          <w:rFonts w:ascii="Times New Roman" w:eastAsia="宋体"/>
        </w:rPr>
        <w:t>3.8</w:t>
      </w:r>
      <w:r>
        <w:rPr>
          <w:rFonts w:ascii="Times New Roman" w:eastAsia="宋体" w:hint="eastAsia"/>
        </w:rPr>
        <w:t>%</w:t>
      </w:r>
      <w:r>
        <w:rPr>
          <w:rFonts w:ascii="Times New Roman" w:eastAsia="宋体" w:hint="eastAsia"/>
        </w:rPr>
        <w:t>），痰湿、湿热也是常见的病理因素。</w:t>
      </w:r>
      <w:r>
        <w:rPr>
          <w:rFonts w:ascii="Times New Roman" w:eastAsia="宋体" w:hint="eastAsia"/>
        </w:rPr>
        <w:t>2015</w:t>
      </w:r>
      <w:r>
        <w:rPr>
          <w:rFonts w:ascii="Times New Roman" w:eastAsia="宋体" w:hint="eastAsia"/>
        </w:rPr>
        <w:t>年</w:t>
      </w:r>
      <w:r>
        <w:rPr>
          <w:rFonts w:ascii="Times New Roman" w:eastAsia="宋体" w:hint="eastAsia"/>
        </w:rPr>
        <w:t>1</w:t>
      </w:r>
      <w:r>
        <w:rPr>
          <w:rFonts w:ascii="Times New Roman" w:eastAsia="宋体" w:hint="eastAsia"/>
        </w:rPr>
        <w:t>项研究</w:t>
      </w:r>
      <w:r>
        <w:rPr>
          <w:rFonts w:ascii="Times New Roman" w:eastAsia="宋体" w:hint="eastAsia"/>
          <w:vertAlign w:val="superscript"/>
        </w:rPr>
        <w:t>[85</w:t>
      </w:r>
      <w:r>
        <w:rPr>
          <w:rFonts w:ascii="Times New Roman" w:eastAsia="宋体"/>
          <w:vertAlign w:val="superscript"/>
        </w:rPr>
        <w:t>]</w:t>
      </w:r>
      <w:r>
        <w:rPr>
          <w:rFonts w:ascii="Times New Roman" w:eastAsia="宋体" w:hint="eastAsia"/>
        </w:rPr>
        <w:t>分析了</w:t>
      </w:r>
      <w:r>
        <w:rPr>
          <w:rFonts w:ascii="Times New Roman" w:eastAsia="宋体"/>
        </w:rPr>
        <w:t>2700</w:t>
      </w:r>
      <w:proofErr w:type="gramStart"/>
      <w:r>
        <w:rPr>
          <w:rFonts w:ascii="Times New Roman" w:eastAsia="宋体" w:hint="eastAsia"/>
        </w:rPr>
        <w:t>例通过</w:t>
      </w:r>
      <w:proofErr w:type="gramEnd"/>
      <w:r>
        <w:rPr>
          <w:rFonts w:ascii="Times New Roman" w:eastAsia="宋体" w:hint="eastAsia"/>
        </w:rPr>
        <w:t>健康体检诊断为高尿酸血症的患者，发现湿热质（</w:t>
      </w:r>
      <w:r>
        <w:rPr>
          <w:rFonts w:ascii="Times New Roman" w:eastAsia="宋体" w:hint="eastAsia"/>
        </w:rPr>
        <w:t>4</w:t>
      </w:r>
      <w:r>
        <w:rPr>
          <w:rFonts w:ascii="Times New Roman" w:eastAsia="宋体"/>
        </w:rPr>
        <w:t>0</w:t>
      </w:r>
      <w:r>
        <w:rPr>
          <w:rFonts w:ascii="Times New Roman" w:eastAsia="宋体" w:hint="eastAsia"/>
        </w:rPr>
        <w:t>%</w:t>
      </w:r>
      <w:r>
        <w:rPr>
          <w:rFonts w:ascii="Times New Roman" w:eastAsia="宋体" w:hint="eastAsia"/>
        </w:rPr>
        <w:t>）、痰湿质（</w:t>
      </w:r>
      <w:r>
        <w:rPr>
          <w:rFonts w:ascii="Times New Roman" w:eastAsia="宋体" w:hint="eastAsia"/>
        </w:rPr>
        <w:t>3</w:t>
      </w:r>
      <w:r>
        <w:rPr>
          <w:rFonts w:ascii="Times New Roman" w:eastAsia="宋体"/>
        </w:rPr>
        <w:t>0</w:t>
      </w:r>
      <w:r>
        <w:rPr>
          <w:rFonts w:ascii="Times New Roman" w:eastAsia="宋体" w:hint="eastAsia"/>
        </w:rPr>
        <w:t>%</w:t>
      </w:r>
      <w:r>
        <w:rPr>
          <w:rFonts w:ascii="Times New Roman" w:eastAsia="宋体" w:hint="eastAsia"/>
        </w:rPr>
        <w:t>）、气虚质（</w:t>
      </w:r>
      <w:r>
        <w:rPr>
          <w:rFonts w:ascii="Times New Roman" w:eastAsia="宋体" w:hint="eastAsia"/>
        </w:rPr>
        <w:t>1</w:t>
      </w:r>
      <w:r>
        <w:rPr>
          <w:rFonts w:ascii="Times New Roman" w:eastAsia="宋体"/>
        </w:rPr>
        <w:t>0</w:t>
      </w:r>
      <w:r>
        <w:rPr>
          <w:rFonts w:ascii="Times New Roman" w:eastAsia="宋体" w:hint="eastAsia"/>
        </w:rPr>
        <w:t>%</w:t>
      </w:r>
      <w:r>
        <w:rPr>
          <w:rFonts w:ascii="Times New Roman" w:eastAsia="宋体" w:hint="eastAsia"/>
        </w:rPr>
        <w:t>）、阳虚质（</w:t>
      </w:r>
      <w:r>
        <w:rPr>
          <w:rFonts w:ascii="Times New Roman" w:eastAsia="宋体" w:hint="eastAsia"/>
        </w:rPr>
        <w:t>7%</w:t>
      </w:r>
      <w:r>
        <w:rPr>
          <w:rFonts w:ascii="Times New Roman" w:eastAsia="宋体" w:hint="eastAsia"/>
        </w:rPr>
        <w:t>）为最为常见的偏颇体质，其中排泄不良型以湿热质为主，生成增多型以痰湿质和湿热质为主，混合型则以气虚质和痰湿质为主。故治疗上高尿酸血症患者无论有无临床</w:t>
      </w:r>
      <w:r w:rsidR="00EA097A">
        <w:rPr>
          <w:rFonts w:ascii="Times New Roman" w:eastAsia="宋体" w:hint="eastAsia"/>
        </w:rPr>
        <w:t>不适</w:t>
      </w:r>
      <w:r>
        <w:rPr>
          <w:rFonts w:ascii="Times New Roman" w:eastAsia="宋体" w:hint="eastAsia"/>
        </w:rPr>
        <w:t>症状，</w:t>
      </w:r>
      <w:r w:rsidR="00EA097A">
        <w:rPr>
          <w:rFonts w:ascii="Times New Roman" w:eastAsia="宋体" w:hint="eastAsia"/>
        </w:rPr>
        <w:t>可以</w:t>
      </w:r>
      <w:r>
        <w:rPr>
          <w:rFonts w:ascii="Times New Roman" w:eastAsia="宋体" w:hint="eastAsia"/>
        </w:rPr>
        <w:t>健脾泄浊为其基本治法。对于无</w:t>
      </w:r>
      <w:r w:rsidR="00EA097A">
        <w:rPr>
          <w:rFonts w:ascii="Times New Roman" w:eastAsia="宋体" w:hint="eastAsia"/>
        </w:rPr>
        <w:t>临床不适</w:t>
      </w:r>
      <w:r>
        <w:rPr>
          <w:rFonts w:ascii="Times New Roman" w:eastAsia="宋体" w:hint="eastAsia"/>
        </w:rPr>
        <w:t>症状的高尿酸血症患者，还可根据现代药理学研究成果进行中药降尿酸治疗，如土茯苓</w:t>
      </w:r>
      <w:r>
        <w:rPr>
          <w:rFonts w:ascii="Times New Roman" w:eastAsia="宋体" w:hint="eastAsia"/>
          <w:vertAlign w:val="superscript"/>
        </w:rPr>
        <w:t>[86,87</w:t>
      </w:r>
      <w:r>
        <w:rPr>
          <w:rFonts w:ascii="Times New Roman" w:eastAsia="宋体"/>
          <w:vertAlign w:val="superscript"/>
        </w:rPr>
        <w:t>]</w:t>
      </w:r>
      <w:r>
        <w:rPr>
          <w:rFonts w:ascii="Times New Roman" w:eastAsia="宋体" w:hint="eastAsia"/>
        </w:rPr>
        <w:t>、</w:t>
      </w:r>
      <w:proofErr w:type="gramStart"/>
      <w:r>
        <w:rPr>
          <w:rFonts w:ascii="Times New Roman" w:eastAsia="宋体"/>
        </w:rPr>
        <w:t>菝葜</w:t>
      </w:r>
      <w:proofErr w:type="gramEnd"/>
      <w:r>
        <w:rPr>
          <w:rFonts w:ascii="Times New Roman" w:eastAsia="宋体"/>
          <w:vertAlign w:val="superscript"/>
        </w:rPr>
        <w:t>[</w:t>
      </w:r>
      <w:r>
        <w:rPr>
          <w:rFonts w:ascii="Times New Roman" w:eastAsia="宋体" w:hint="eastAsia"/>
          <w:vertAlign w:val="superscript"/>
        </w:rPr>
        <w:t>88</w:t>
      </w:r>
      <w:r>
        <w:rPr>
          <w:rFonts w:ascii="Times New Roman" w:eastAsia="宋体"/>
          <w:vertAlign w:val="superscript"/>
        </w:rPr>
        <w:t>]</w:t>
      </w:r>
      <w:r>
        <w:rPr>
          <w:rFonts w:ascii="Times New Roman" w:eastAsia="宋体" w:hint="eastAsia"/>
        </w:rPr>
        <w:t>、姜黄</w:t>
      </w:r>
      <w:r>
        <w:rPr>
          <w:rFonts w:ascii="Times New Roman" w:eastAsia="宋体"/>
          <w:vertAlign w:val="superscript"/>
        </w:rPr>
        <w:t>[</w:t>
      </w:r>
      <w:r>
        <w:rPr>
          <w:rFonts w:ascii="Times New Roman" w:eastAsia="宋体" w:hint="eastAsia"/>
          <w:vertAlign w:val="superscript"/>
        </w:rPr>
        <w:t>89</w:t>
      </w:r>
      <w:r>
        <w:rPr>
          <w:rFonts w:ascii="Times New Roman" w:eastAsia="宋体"/>
          <w:vertAlign w:val="superscript"/>
        </w:rPr>
        <w:t>]</w:t>
      </w:r>
      <w:r>
        <w:rPr>
          <w:rFonts w:ascii="Times New Roman" w:eastAsia="宋体" w:hint="eastAsia"/>
        </w:rPr>
        <w:t>、黄柏</w:t>
      </w:r>
      <w:r>
        <w:rPr>
          <w:rFonts w:ascii="Times New Roman" w:eastAsia="宋体" w:hint="eastAsia"/>
          <w:vertAlign w:val="superscript"/>
        </w:rPr>
        <w:t>[90</w:t>
      </w:r>
      <w:r>
        <w:rPr>
          <w:rFonts w:ascii="Times New Roman" w:eastAsia="宋体"/>
          <w:vertAlign w:val="superscript"/>
        </w:rPr>
        <w:t>]</w:t>
      </w:r>
      <w:r>
        <w:rPr>
          <w:rFonts w:ascii="Times New Roman" w:eastAsia="宋体" w:hint="eastAsia"/>
        </w:rPr>
        <w:t>、黄芩</w:t>
      </w:r>
      <w:r>
        <w:rPr>
          <w:rFonts w:ascii="Times New Roman" w:eastAsia="宋体" w:hint="eastAsia"/>
          <w:vertAlign w:val="superscript"/>
        </w:rPr>
        <w:t>[</w:t>
      </w:r>
      <w:r>
        <w:rPr>
          <w:rFonts w:ascii="Times New Roman" w:eastAsia="宋体"/>
          <w:vertAlign w:val="superscript"/>
        </w:rPr>
        <w:t>9</w:t>
      </w:r>
      <w:r>
        <w:rPr>
          <w:rFonts w:ascii="Times New Roman" w:eastAsia="宋体" w:hint="eastAsia"/>
          <w:vertAlign w:val="superscript"/>
        </w:rPr>
        <w:t>1</w:t>
      </w:r>
      <w:r>
        <w:rPr>
          <w:rFonts w:ascii="Times New Roman" w:eastAsia="宋体"/>
          <w:vertAlign w:val="superscript"/>
        </w:rPr>
        <w:t>]</w:t>
      </w:r>
      <w:r>
        <w:rPr>
          <w:rFonts w:ascii="Times New Roman" w:eastAsia="宋体" w:hint="eastAsia"/>
        </w:rPr>
        <w:t>、葛根</w:t>
      </w:r>
      <w:r>
        <w:rPr>
          <w:rFonts w:ascii="Times New Roman" w:eastAsia="宋体" w:hint="eastAsia"/>
          <w:vertAlign w:val="superscript"/>
        </w:rPr>
        <w:t>[92,93</w:t>
      </w:r>
      <w:r>
        <w:rPr>
          <w:rFonts w:ascii="Times New Roman" w:eastAsia="宋体"/>
          <w:vertAlign w:val="superscript"/>
        </w:rPr>
        <w:t>]</w:t>
      </w:r>
      <w:r>
        <w:rPr>
          <w:rFonts w:ascii="Times New Roman" w:eastAsia="宋体" w:hint="eastAsia"/>
        </w:rPr>
        <w:t>等均能抑制黄嘌呤氧化酶活性，降低高尿酸血症动物模型血清尿酸水平；虎杖</w:t>
      </w:r>
      <w:r>
        <w:rPr>
          <w:rFonts w:ascii="Times New Roman" w:eastAsia="宋体"/>
          <w:vertAlign w:val="superscript"/>
        </w:rPr>
        <w:t>[</w:t>
      </w:r>
      <w:r>
        <w:rPr>
          <w:rFonts w:ascii="Times New Roman" w:eastAsia="宋体" w:hint="eastAsia"/>
          <w:vertAlign w:val="superscript"/>
        </w:rPr>
        <w:t>94,95</w:t>
      </w:r>
      <w:r>
        <w:rPr>
          <w:rFonts w:ascii="Times New Roman" w:eastAsia="宋体"/>
          <w:vertAlign w:val="superscript"/>
        </w:rPr>
        <w:t>]</w:t>
      </w:r>
      <w:r>
        <w:rPr>
          <w:rFonts w:ascii="Times New Roman" w:eastAsia="宋体" w:hint="eastAsia"/>
        </w:rPr>
        <w:t>、</w:t>
      </w:r>
      <w:proofErr w:type="gramStart"/>
      <w:r>
        <w:rPr>
          <w:rFonts w:ascii="Times New Roman" w:eastAsia="宋体" w:hint="eastAsia"/>
        </w:rPr>
        <w:t>萆</w:t>
      </w:r>
      <w:proofErr w:type="gramEnd"/>
      <w:r>
        <w:rPr>
          <w:rFonts w:ascii="Times New Roman" w:eastAsia="宋体" w:hint="eastAsia"/>
        </w:rPr>
        <w:t>薢</w:t>
      </w:r>
      <w:r>
        <w:rPr>
          <w:rFonts w:ascii="Times New Roman" w:eastAsia="宋体"/>
          <w:vertAlign w:val="superscript"/>
        </w:rPr>
        <w:t>[</w:t>
      </w:r>
      <w:r>
        <w:rPr>
          <w:rFonts w:ascii="Times New Roman" w:eastAsia="宋体" w:hint="eastAsia"/>
          <w:vertAlign w:val="superscript"/>
        </w:rPr>
        <w:t>96</w:t>
      </w:r>
      <w:r>
        <w:rPr>
          <w:rFonts w:ascii="Times New Roman" w:eastAsia="宋体"/>
          <w:vertAlign w:val="superscript"/>
        </w:rPr>
        <w:t>]</w:t>
      </w:r>
      <w:r>
        <w:rPr>
          <w:rFonts w:ascii="Times New Roman" w:eastAsia="宋体" w:hint="eastAsia"/>
        </w:rPr>
        <w:t>、栀子</w:t>
      </w:r>
      <w:r>
        <w:rPr>
          <w:rFonts w:ascii="Times New Roman" w:eastAsia="宋体"/>
          <w:vertAlign w:val="superscript"/>
        </w:rPr>
        <w:t>[</w:t>
      </w:r>
      <w:r>
        <w:rPr>
          <w:rFonts w:ascii="Times New Roman" w:eastAsia="宋体" w:hint="eastAsia"/>
          <w:vertAlign w:val="superscript"/>
        </w:rPr>
        <w:t>97</w:t>
      </w:r>
      <w:r>
        <w:rPr>
          <w:rFonts w:ascii="Times New Roman" w:eastAsia="宋体"/>
          <w:vertAlign w:val="superscript"/>
        </w:rPr>
        <w:t>]</w:t>
      </w:r>
      <w:r>
        <w:rPr>
          <w:rFonts w:ascii="Times New Roman" w:eastAsia="宋体" w:hint="eastAsia"/>
        </w:rPr>
        <w:t>、车前草</w:t>
      </w:r>
      <w:r>
        <w:rPr>
          <w:rFonts w:ascii="Times New Roman" w:eastAsia="宋体"/>
          <w:vertAlign w:val="superscript"/>
        </w:rPr>
        <w:t>[</w:t>
      </w:r>
      <w:r>
        <w:rPr>
          <w:rFonts w:ascii="Times New Roman" w:eastAsia="宋体" w:hint="eastAsia"/>
          <w:vertAlign w:val="superscript"/>
        </w:rPr>
        <w:t>98</w:t>
      </w:r>
      <w:r>
        <w:rPr>
          <w:rFonts w:ascii="Times New Roman" w:eastAsia="宋体"/>
          <w:vertAlign w:val="superscript"/>
        </w:rPr>
        <w:t>]</w:t>
      </w:r>
      <w:r>
        <w:rPr>
          <w:rFonts w:ascii="Times New Roman" w:eastAsia="宋体" w:hint="eastAsia"/>
        </w:rPr>
        <w:t>等可调控尿酸盐转运蛋白的表达，减少尿酸重吸收，促进尿酸排泄。专家共识推荐辨证以湿浊内蕴证、脾肾不足证为主，湿浊内蕴证以祛湿化浊为治法，推荐方剂可选择平胃散（《太平惠民和剂局方》）合五</w:t>
      </w:r>
      <w:proofErr w:type="gramStart"/>
      <w:r>
        <w:rPr>
          <w:rFonts w:ascii="Times New Roman" w:eastAsia="宋体" w:hint="eastAsia"/>
        </w:rPr>
        <w:t>苓</w:t>
      </w:r>
      <w:proofErr w:type="gramEnd"/>
      <w:r>
        <w:rPr>
          <w:rFonts w:ascii="Times New Roman" w:eastAsia="宋体" w:hint="eastAsia"/>
        </w:rPr>
        <w:t>散（《伤寒论》）加减治疗；脾肾不足证以健脾益肾为治法，推荐方剂可选择四君子汤（《太平惠民和剂局方》）合金</w:t>
      </w:r>
      <w:proofErr w:type="gramStart"/>
      <w:r>
        <w:rPr>
          <w:rFonts w:ascii="Times New Roman" w:eastAsia="宋体" w:hint="eastAsia"/>
        </w:rPr>
        <w:t>匮</w:t>
      </w:r>
      <w:proofErr w:type="gramEnd"/>
      <w:r>
        <w:rPr>
          <w:rFonts w:ascii="Times New Roman" w:eastAsia="宋体" w:hint="eastAsia"/>
        </w:rPr>
        <w:t>肾气丸（《金匮要略》）加减治疗。</w:t>
      </w:r>
    </w:p>
    <w:p w14:paraId="690E6D7F" w14:textId="77777777" w:rsidR="00635FA4" w:rsidRDefault="004A0CAF">
      <w:pPr>
        <w:pStyle w:val="a"/>
        <w:numPr>
          <w:ilvl w:val="0"/>
          <w:numId w:val="0"/>
        </w:numPr>
        <w:spacing w:before="312" w:after="312"/>
        <w:ind w:firstLineChars="202" w:firstLine="424"/>
        <w:outlineLvl w:val="9"/>
        <w:rPr>
          <w:rFonts w:ascii="Times New Roman"/>
        </w:rPr>
      </w:pPr>
      <w:r>
        <w:rPr>
          <w:rFonts w:ascii="Times New Roman" w:hint="eastAsia"/>
        </w:rPr>
        <w:t>推荐意见</w:t>
      </w:r>
      <w:r>
        <w:rPr>
          <w:rFonts w:ascii="Times New Roman"/>
        </w:rPr>
        <w:t>11</w:t>
      </w:r>
      <w:r>
        <w:rPr>
          <w:rFonts w:ascii="Times New Roman" w:hint="eastAsia"/>
        </w:rPr>
        <w:t>：痛风间歇期以控制血尿酸、预防关节症状发作为目标，治疗的核心在于调理脾肾。（</w:t>
      </w:r>
      <w:r>
        <w:rPr>
          <w:rFonts w:ascii="Times New Roman" w:hint="eastAsia"/>
        </w:rPr>
        <w:t>2D</w:t>
      </w:r>
      <w:r>
        <w:rPr>
          <w:rFonts w:ascii="Times New Roman" w:hint="eastAsia"/>
        </w:rPr>
        <w:t>）</w:t>
      </w:r>
    </w:p>
    <w:p w14:paraId="698B816B" w14:textId="7286B26E" w:rsidR="00635FA4" w:rsidRDefault="004A0CAF">
      <w:pPr>
        <w:pStyle w:val="a"/>
        <w:numPr>
          <w:ilvl w:val="0"/>
          <w:numId w:val="0"/>
        </w:numPr>
        <w:spacing w:before="312" w:after="312"/>
        <w:ind w:firstLineChars="202" w:firstLine="424"/>
        <w:outlineLvl w:val="9"/>
        <w:rPr>
          <w:rFonts w:ascii="Times New Roman" w:eastAsia="宋体"/>
          <w:spacing w:val="-4"/>
          <w:lang w:val="zh-CN"/>
        </w:rPr>
      </w:pPr>
      <w:r>
        <w:rPr>
          <w:rFonts w:ascii="Times New Roman" w:eastAsia="宋体" w:hint="eastAsia"/>
        </w:rPr>
        <w:lastRenderedPageBreak/>
        <w:t>痛风间歇期治疗的核心在于调理脾肾，控制血尿酸，既病防变，</w:t>
      </w:r>
      <w:proofErr w:type="gramStart"/>
      <w:r>
        <w:rPr>
          <w:rFonts w:ascii="Times New Roman" w:eastAsia="宋体" w:hint="eastAsia"/>
        </w:rPr>
        <w:t>瘥</w:t>
      </w:r>
      <w:proofErr w:type="gramEnd"/>
      <w:r>
        <w:rPr>
          <w:rFonts w:ascii="Times New Roman" w:eastAsia="宋体" w:hint="eastAsia"/>
        </w:rPr>
        <w:t>后防复。在降尿酸过程中，推荐使用健脾清热利湿中药可有效预防痛风发作，痛风间歇期</w:t>
      </w:r>
      <w:r>
        <w:rPr>
          <w:rFonts w:ascii="Times New Roman" w:eastAsia="宋体" w:hint="eastAsia"/>
          <w:lang w:val="zh-CN"/>
        </w:rPr>
        <w:t>以扶正为主兼以祛邪</w:t>
      </w:r>
      <w:r>
        <w:rPr>
          <w:rFonts w:ascii="Times New Roman" w:eastAsia="宋体" w:hint="eastAsia"/>
          <w:vertAlign w:val="superscript"/>
          <w:lang w:val="zh-CN"/>
        </w:rPr>
        <w:t xml:space="preserve"> [99]</w:t>
      </w:r>
      <w:r>
        <w:rPr>
          <w:rFonts w:ascii="Times New Roman" w:eastAsia="宋体" w:hint="eastAsia"/>
          <w:lang w:val="zh-CN"/>
        </w:rPr>
        <w:t>。专家共识推荐痛风间歇期以</w:t>
      </w:r>
      <w:bookmarkStart w:id="18" w:name="_Hlk61086723"/>
      <w:r>
        <w:rPr>
          <w:rFonts w:ascii="Times New Roman" w:eastAsia="宋体" w:hint="eastAsia"/>
          <w:lang w:val="zh-CN"/>
        </w:rPr>
        <w:t>六味地黄丸合</w:t>
      </w:r>
      <w:proofErr w:type="gramStart"/>
      <w:r>
        <w:rPr>
          <w:rFonts w:ascii="Times New Roman" w:eastAsia="宋体" w:hint="eastAsia"/>
          <w:lang w:val="zh-CN"/>
        </w:rPr>
        <w:t>萆</w:t>
      </w:r>
      <w:proofErr w:type="gramEnd"/>
      <w:r>
        <w:rPr>
          <w:rFonts w:ascii="Times New Roman" w:eastAsia="宋体" w:cs="宋体" w:hint="eastAsia"/>
          <w:lang w:val="zh-CN"/>
        </w:rPr>
        <w:t>薢</w:t>
      </w:r>
      <w:r>
        <w:rPr>
          <w:rFonts w:ascii="Times New Roman" w:eastAsia="宋体" w:hint="eastAsia"/>
          <w:lang w:val="zh-CN"/>
        </w:rPr>
        <w:t>分清饮加减为基本方</w:t>
      </w:r>
      <w:bookmarkEnd w:id="18"/>
      <w:r>
        <w:rPr>
          <w:rFonts w:ascii="Times New Roman" w:eastAsia="宋体" w:hint="eastAsia"/>
          <w:lang w:val="zh-CN"/>
        </w:rPr>
        <w:t>，补肾为主兼以升清降浊。六味地黄丸是治疗肾阴</w:t>
      </w:r>
      <w:r w:rsidR="005B2A33">
        <w:rPr>
          <w:rFonts w:ascii="Times New Roman" w:eastAsia="宋体" w:hint="eastAsia"/>
          <w:lang w:val="zh-CN"/>
        </w:rPr>
        <w:t>亏</w:t>
      </w:r>
      <w:r>
        <w:rPr>
          <w:rFonts w:ascii="Times New Roman" w:eastAsia="宋体" w:hint="eastAsia"/>
          <w:lang w:val="zh-CN"/>
        </w:rPr>
        <w:t>虚的基础方，在六味地黄</w:t>
      </w:r>
      <w:proofErr w:type="gramStart"/>
      <w:r>
        <w:rPr>
          <w:rFonts w:ascii="Times New Roman" w:eastAsia="宋体" w:hint="eastAsia"/>
          <w:lang w:val="zh-CN"/>
        </w:rPr>
        <w:t>丸</w:t>
      </w:r>
      <w:proofErr w:type="gramEnd"/>
      <w:r>
        <w:rPr>
          <w:rFonts w:ascii="Times New Roman" w:eastAsia="宋体" w:hint="eastAsia"/>
          <w:lang w:val="zh-CN"/>
        </w:rPr>
        <w:t>基础上加黄芪，能增强六味地黄丸的</w:t>
      </w:r>
      <w:r w:rsidR="005B2A33">
        <w:rPr>
          <w:rFonts w:ascii="Times New Roman" w:eastAsia="宋体" w:hint="eastAsia"/>
          <w:lang w:val="zh-CN"/>
        </w:rPr>
        <w:t>健脾益气</w:t>
      </w:r>
      <w:r>
        <w:rPr>
          <w:rFonts w:ascii="Times New Roman" w:eastAsia="宋体" w:hint="eastAsia"/>
          <w:lang w:val="zh-CN"/>
        </w:rPr>
        <w:t>作用，</w:t>
      </w:r>
      <w:proofErr w:type="gramStart"/>
      <w:r>
        <w:rPr>
          <w:rFonts w:ascii="Times New Roman" w:eastAsia="宋体" w:hint="eastAsia"/>
          <w:lang w:val="zh-CN"/>
        </w:rPr>
        <w:t>萆</w:t>
      </w:r>
      <w:proofErr w:type="gramEnd"/>
      <w:r>
        <w:rPr>
          <w:rFonts w:ascii="Times New Roman" w:eastAsia="宋体" w:cs="宋体" w:hint="eastAsia"/>
          <w:lang w:val="zh-CN"/>
        </w:rPr>
        <w:t>薢</w:t>
      </w:r>
      <w:r>
        <w:rPr>
          <w:rFonts w:ascii="Times New Roman" w:eastAsia="宋体" w:hint="eastAsia"/>
          <w:lang w:val="zh-CN"/>
        </w:rPr>
        <w:t>分清饮能促进痛风患者的升清降浊的功能。六味地黄丸</w:t>
      </w:r>
      <w:r>
        <w:rPr>
          <w:rFonts w:ascii="Times New Roman" w:eastAsia="宋体" w:hint="eastAsia"/>
          <w:vertAlign w:val="superscript"/>
          <w:lang w:val="zh-CN"/>
        </w:rPr>
        <w:t>[</w:t>
      </w:r>
      <w:r>
        <w:rPr>
          <w:rFonts w:ascii="Times New Roman" w:eastAsia="宋体"/>
          <w:vertAlign w:val="superscript"/>
          <w:lang w:val="zh-CN"/>
        </w:rPr>
        <w:t>100,101]</w:t>
      </w:r>
      <w:r>
        <w:rPr>
          <w:rFonts w:ascii="Times New Roman" w:eastAsia="宋体" w:hint="eastAsia"/>
          <w:lang w:val="zh-CN"/>
        </w:rPr>
        <w:t>、</w:t>
      </w:r>
      <w:proofErr w:type="gramStart"/>
      <w:r>
        <w:rPr>
          <w:rFonts w:ascii="Times New Roman" w:eastAsia="宋体" w:hint="eastAsia"/>
          <w:lang w:val="zh-CN"/>
        </w:rPr>
        <w:t>萆</w:t>
      </w:r>
      <w:proofErr w:type="gramEnd"/>
      <w:r>
        <w:rPr>
          <w:rFonts w:ascii="Times New Roman" w:eastAsia="宋体" w:cs="宋体" w:hint="eastAsia"/>
          <w:lang w:val="zh-CN"/>
        </w:rPr>
        <w:t>薢</w:t>
      </w:r>
      <w:r>
        <w:rPr>
          <w:rFonts w:ascii="Times New Roman" w:eastAsia="宋体" w:hint="eastAsia"/>
          <w:lang w:val="zh-CN"/>
        </w:rPr>
        <w:t>分清饮</w:t>
      </w:r>
      <w:r>
        <w:rPr>
          <w:rFonts w:ascii="Times New Roman" w:eastAsia="宋体" w:hint="eastAsia"/>
          <w:vertAlign w:val="superscript"/>
          <w:lang w:val="zh-CN"/>
        </w:rPr>
        <w:t>[</w:t>
      </w:r>
      <w:r>
        <w:rPr>
          <w:rFonts w:ascii="Times New Roman" w:eastAsia="宋体"/>
          <w:vertAlign w:val="superscript"/>
          <w:lang w:val="zh-CN"/>
        </w:rPr>
        <w:t>102,103]</w:t>
      </w:r>
      <w:r>
        <w:rPr>
          <w:rFonts w:ascii="Times New Roman" w:eastAsia="宋体" w:hint="eastAsia"/>
          <w:lang w:val="zh-CN"/>
        </w:rPr>
        <w:t>、黄芪</w:t>
      </w:r>
      <w:r>
        <w:rPr>
          <w:rFonts w:ascii="Times New Roman" w:eastAsia="宋体" w:hint="eastAsia"/>
          <w:vertAlign w:val="superscript"/>
          <w:lang w:val="zh-CN"/>
        </w:rPr>
        <w:t>[</w:t>
      </w:r>
      <w:r>
        <w:rPr>
          <w:rFonts w:ascii="Times New Roman" w:eastAsia="宋体"/>
          <w:vertAlign w:val="superscript"/>
          <w:lang w:val="zh-CN"/>
        </w:rPr>
        <w:t>104,105]</w:t>
      </w:r>
      <w:r>
        <w:rPr>
          <w:rFonts w:ascii="Times New Roman" w:eastAsia="宋体" w:hint="eastAsia"/>
          <w:lang w:val="zh-CN"/>
        </w:rPr>
        <w:t>等可通过减少血尿酸合成、促进尿酸排泄治疗痛风和高尿酸血症，并可改善代谢综合征的相关指标。六味地黄丸合</w:t>
      </w:r>
      <w:proofErr w:type="gramStart"/>
      <w:r>
        <w:rPr>
          <w:rFonts w:ascii="Times New Roman" w:eastAsia="宋体" w:hint="eastAsia"/>
          <w:lang w:val="zh-CN"/>
        </w:rPr>
        <w:t>萆</w:t>
      </w:r>
      <w:proofErr w:type="gramEnd"/>
      <w:r>
        <w:rPr>
          <w:rFonts w:ascii="Times New Roman" w:eastAsia="宋体" w:cs="Adobe 宋体 Std L" w:hint="eastAsia"/>
          <w:lang w:val="zh-CN"/>
        </w:rPr>
        <w:t>薢</w:t>
      </w:r>
      <w:r>
        <w:rPr>
          <w:rFonts w:ascii="Times New Roman" w:eastAsia="宋体" w:hint="eastAsia"/>
          <w:lang w:val="zh-CN"/>
        </w:rPr>
        <w:t>分清饮加减为基本方治本，加祛邪之化痰祛</w:t>
      </w:r>
      <w:proofErr w:type="gramStart"/>
      <w:r>
        <w:rPr>
          <w:rFonts w:ascii="Times New Roman" w:eastAsia="宋体" w:hint="eastAsia"/>
          <w:lang w:val="zh-CN"/>
        </w:rPr>
        <w:t>瘀</w:t>
      </w:r>
      <w:proofErr w:type="gramEnd"/>
      <w:r>
        <w:rPr>
          <w:rFonts w:ascii="Times New Roman" w:eastAsia="宋体" w:hint="eastAsia"/>
          <w:lang w:val="zh-CN"/>
        </w:rPr>
        <w:t>药标本兼治</w:t>
      </w:r>
      <w:r>
        <w:rPr>
          <w:rFonts w:ascii="Times New Roman" w:eastAsia="宋体" w:hint="eastAsia"/>
          <w:spacing w:val="-4"/>
          <w:lang w:val="zh-CN"/>
        </w:rPr>
        <w:t>，达到扶正又兼祛邪的目的。</w:t>
      </w:r>
      <w:r>
        <w:rPr>
          <w:rFonts w:ascii="Times New Roman" w:eastAsia="宋体" w:hint="eastAsia"/>
          <w:lang w:val="zh-CN"/>
        </w:rPr>
        <w:t>另外，在痛风间歇期，若病之寒热已不明显者，可辨体质之寒热选药组方。痛风患者需要坚持长期治疗，在痛风间歇期可将成熟的方制成简便易服的丸剂、冲剂等，提高患者的依从性。</w:t>
      </w:r>
    </w:p>
    <w:p w14:paraId="27F0CF5F" w14:textId="3B67CBEB" w:rsidR="00635FA4" w:rsidRDefault="004A0CAF">
      <w:pPr>
        <w:pStyle w:val="a"/>
        <w:numPr>
          <w:ilvl w:val="0"/>
          <w:numId w:val="0"/>
        </w:numPr>
        <w:spacing w:before="312" w:after="312"/>
        <w:ind w:firstLineChars="202" w:firstLine="424"/>
        <w:outlineLvl w:val="9"/>
        <w:rPr>
          <w:rFonts w:ascii="Times New Roman"/>
        </w:rPr>
      </w:pPr>
      <w:r>
        <w:rPr>
          <w:rFonts w:ascii="Times New Roman" w:hint="eastAsia"/>
        </w:rPr>
        <w:t>推荐意见</w:t>
      </w:r>
      <w:r>
        <w:rPr>
          <w:rFonts w:ascii="Times New Roman"/>
        </w:rPr>
        <w:t>12</w:t>
      </w:r>
      <w:r>
        <w:rPr>
          <w:rFonts w:ascii="Times New Roman" w:hint="eastAsia"/>
        </w:rPr>
        <w:t>：中医外治法需辨证施用，同时根据疾病</w:t>
      </w:r>
      <w:proofErr w:type="gramStart"/>
      <w:r>
        <w:rPr>
          <w:rFonts w:ascii="Times New Roman" w:hint="eastAsia"/>
        </w:rPr>
        <w:t>分期可</w:t>
      </w:r>
      <w:proofErr w:type="gramEnd"/>
      <w:r>
        <w:rPr>
          <w:rFonts w:ascii="Times New Roman" w:hint="eastAsia"/>
        </w:rPr>
        <w:t>采用中药外敷、熏洗等疗法，药效直达病所，起效迅速，副作用小，体现中医综合治疗的优势。（</w:t>
      </w:r>
      <w:r>
        <w:rPr>
          <w:rFonts w:ascii="Times New Roman" w:hint="eastAsia"/>
        </w:rPr>
        <w:t>2C</w:t>
      </w:r>
      <w:r>
        <w:rPr>
          <w:rFonts w:ascii="Times New Roman" w:hint="eastAsia"/>
        </w:rPr>
        <w:t>）</w:t>
      </w:r>
    </w:p>
    <w:p w14:paraId="5C503FC2" w14:textId="77777777" w:rsidR="00635FA4" w:rsidRDefault="004A0CAF">
      <w:pPr>
        <w:pStyle w:val="a"/>
        <w:numPr>
          <w:ilvl w:val="0"/>
          <w:numId w:val="0"/>
        </w:numPr>
        <w:spacing w:before="312" w:after="312"/>
        <w:ind w:firstLineChars="202" w:firstLine="424"/>
        <w:outlineLvl w:val="9"/>
        <w:rPr>
          <w:rFonts w:ascii="Times New Roman" w:eastAsia="宋体"/>
        </w:rPr>
      </w:pPr>
      <w:r>
        <w:rPr>
          <w:rFonts w:ascii="Times New Roman" w:eastAsia="宋体" w:hint="eastAsia"/>
        </w:rPr>
        <w:t>中医外治在痛风性关节炎的治疗中疗效确切，尤其对于年老体弱，或合并严重的心脑血管疾病、痛风肾病以及消化系统病变等口服药物受限患者，中药外治疗法的正确施用可提高患者疗效及安全性。中医外治亦需要根据疾病分期以及相同时期的不同证候辨证施用，药效直达病所，起效迅速，副作用小，从而发挥较好的治疗功效。痛风性关节炎急性期病变关节局部皮温灼热多见，可采用中药外敷、熏洗、刺血等疗法，中药熏洗疗法强调水温及药物的把握，水温与室温相近为宜，忌高温，药物则以清热祛湿药物为主。</w:t>
      </w:r>
      <w:r>
        <w:rPr>
          <w:rFonts w:ascii="Times New Roman" w:eastAsia="宋体" w:hint="eastAsia"/>
        </w:rPr>
        <w:t>1</w:t>
      </w:r>
      <w:r>
        <w:rPr>
          <w:rFonts w:ascii="Times New Roman" w:eastAsia="宋体" w:hint="eastAsia"/>
        </w:rPr>
        <w:t>篇</w:t>
      </w:r>
      <w:r>
        <w:rPr>
          <w:rFonts w:ascii="Times New Roman" w:eastAsia="宋体" w:hint="eastAsia"/>
        </w:rPr>
        <w:t>2018</w:t>
      </w:r>
      <w:r>
        <w:rPr>
          <w:rFonts w:ascii="Times New Roman" w:eastAsia="宋体" w:hint="eastAsia"/>
        </w:rPr>
        <w:t>年纳入</w:t>
      </w:r>
      <w:r>
        <w:rPr>
          <w:rFonts w:ascii="Times New Roman" w:eastAsia="宋体" w:hint="eastAsia"/>
        </w:rPr>
        <w:t>22</w:t>
      </w:r>
      <w:r>
        <w:rPr>
          <w:rFonts w:ascii="Times New Roman" w:eastAsia="宋体" w:hint="eastAsia"/>
        </w:rPr>
        <w:t>项</w:t>
      </w:r>
      <w:r>
        <w:rPr>
          <w:rFonts w:ascii="Times New Roman" w:eastAsia="宋体" w:hint="eastAsia"/>
        </w:rPr>
        <w:t>RCT</w:t>
      </w:r>
      <w:r>
        <w:rPr>
          <w:rFonts w:ascii="Times New Roman" w:eastAsia="宋体" w:hint="eastAsia"/>
        </w:rPr>
        <w:t>，共计</w:t>
      </w:r>
      <w:r>
        <w:rPr>
          <w:rFonts w:ascii="Times New Roman" w:eastAsia="宋体" w:hint="eastAsia"/>
        </w:rPr>
        <w:t>1707</w:t>
      </w:r>
      <w:r>
        <w:rPr>
          <w:rFonts w:ascii="Times New Roman" w:eastAsia="宋体" w:hint="eastAsia"/>
        </w:rPr>
        <w:t>名患者的</w:t>
      </w:r>
      <w:r>
        <w:rPr>
          <w:rFonts w:ascii="Times New Roman" w:eastAsia="宋体" w:hint="eastAsia"/>
        </w:rPr>
        <w:t>Meta</w:t>
      </w:r>
      <w:r>
        <w:rPr>
          <w:rFonts w:ascii="Times New Roman" w:eastAsia="宋体"/>
          <w:vertAlign w:val="superscript"/>
        </w:rPr>
        <w:fldChar w:fldCharType="begin"/>
      </w:r>
      <w:r>
        <w:rPr>
          <w:rFonts w:ascii="Times New Roman" w:eastAsia="宋体"/>
          <w:vertAlign w:val="superscript"/>
        </w:rPr>
        <w:instrText xml:space="preserve"> ADDIN EN.CITE &lt;EndNote&gt;&lt;Cite&gt;&lt;Year&gt;2018&lt;/Year&gt;&lt;RecNum&gt;2032&lt;/RecNum&gt;&lt;DisplayText&gt;&lt;style face="superscript"&gt;[27]&lt;/style&gt;&lt;/DisplayText&gt;&lt;record&gt;&lt;rec-number&gt;2032&lt;/rec-number&gt;&lt;foreign-keys&gt;&lt;key app="EN" db-id="rfvzwpfpzwsszbevspav5prcx52trsxf9srx" timestamp="1568021376"&gt;2032&lt;/key&gt;&lt;/foreign-keys&gt;&lt;ref-type name="Journal Article"&gt;17&lt;/ref-type&gt;&lt;contributors&gt;&lt;/contributors&gt;&lt;titles&gt;&lt;title&gt;</w:instrText>
      </w:r>
      <w:r>
        <w:rPr>
          <w:rFonts w:ascii="Times New Roman" w:eastAsia="宋体"/>
          <w:vertAlign w:val="superscript"/>
        </w:rPr>
        <w:instrText>刺血疗法治疗痛风性关节炎的</w:instrText>
      </w:r>
      <w:r>
        <w:rPr>
          <w:rFonts w:ascii="Times New Roman" w:eastAsia="宋体"/>
          <w:vertAlign w:val="superscript"/>
        </w:rPr>
        <w:instrText>Meta</w:instrText>
      </w:r>
      <w:r>
        <w:rPr>
          <w:rFonts w:ascii="Times New Roman" w:eastAsia="宋体"/>
          <w:vertAlign w:val="superscript"/>
        </w:rPr>
        <w:instrText>分析</w:instrText>
      </w:r>
      <w:r>
        <w:rPr>
          <w:rFonts w:ascii="Times New Roman" w:eastAsia="宋体"/>
          <w:vertAlign w:val="superscript"/>
        </w:rPr>
        <w:instrText>&lt;/title&gt;&lt;secondary-title&gt;</w:instrText>
      </w:r>
      <w:r>
        <w:rPr>
          <w:rFonts w:ascii="Times New Roman" w:eastAsia="宋体"/>
          <w:vertAlign w:val="superscript"/>
        </w:rPr>
        <w:instrText>中医药导报</w:instrText>
      </w:r>
      <w:r>
        <w:rPr>
          <w:rFonts w:ascii="Times New Roman" w:eastAsia="宋体"/>
          <w:vertAlign w:val="superscript"/>
        </w:rPr>
        <w:instrText>&lt;/secondary-title&gt;&lt;/titles&gt;&lt;periodical&gt;&lt;full-title&gt;</w:instrText>
      </w:r>
      <w:r>
        <w:rPr>
          <w:rFonts w:ascii="Times New Roman" w:eastAsia="宋体"/>
          <w:vertAlign w:val="superscript"/>
        </w:rPr>
        <w:instrText>中医药导报</w:instrText>
      </w:r>
      <w:r>
        <w:rPr>
          <w:rFonts w:ascii="Times New Roman" w:eastAsia="宋体"/>
          <w:vertAlign w:val="superscript"/>
        </w:rPr>
        <w:instrText>&lt;/full-title&gt;&lt;/periodical&gt;&lt;pages&gt;119-123&lt;/pages&gt;&lt;volume&gt;24&lt;/volume&gt;&lt;number&gt;18&lt;/number&gt;&lt;dates&gt;&lt;year&gt;2018&lt;/year&gt;&lt;/dates&gt;&lt;urls&gt;&lt;/urls&gt;&lt;/record&gt;&lt;/Cite&gt;&lt;/EndNote&gt;</w:instrText>
      </w:r>
      <w:r>
        <w:rPr>
          <w:rFonts w:ascii="Times New Roman" w:eastAsia="宋体"/>
          <w:vertAlign w:val="superscript"/>
        </w:rPr>
        <w:fldChar w:fldCharType="separate"/>
      </w:r>
      <w:r>
        <w:rPr>
          <w:rFonts w:ascii="Times New Roman" w:eastAsia="宋体"/>
          <w:vertAlign w:val="superscript"/>
        </w:rPr>
        <w:t>[</w:t>
      </w:r>
      <w:r>
        <w:rPr>
          <w:rFonts w:ascii="Times New Roman" w:eastAsia="宋体" w:hint="eastAsia"/>
          <w:vertAlign w:val="superscript"/>
        </w:rPr>
        <w:t>106</w:t>
      </w:r>
      <w:r>
        <w:rPr>
          <w:rFonts w:ascii="Times New Roman" w:eastAsia="宋体"/>
          <w:vertAlign w:val="superscript"/>
        </w:rPr>
        <w:t>]</w:t>
      </w:r>
      <w:r>
        <w:rPr>
          <w:rFonts w:ascii="Times New Roman" w:eastAsia="宋体"/>
          <w:vertAlign w:val="superscript"/>
        </w:rPr>
        <w:fldChar w:fldCharType="end"/>
      </w:r>
      <w:r>
        <w:rPr>
          <w:rFonts w:ascii="Times New Roman" w:eastAsia="宋体" w:hint="eastAsia"/>
        </w:rPr>
        <w:t>分析显示，刺血疗法治疗痛风性关节炎在总有效率方面高于常规西药疗法</w:t>
      </w:r>
      <w:r>
        <w:rPr>
          <w:rFonts w:ascii="Times New Roman" w:eastAsia="宋体" w:hint="eastAsia"/>
          <w:shd w:val="clear" w:color="auto" w:fill="FFFFFF" w:themeFill="background1"/>
        </w:rPr>
        <w:t>（</w:t>
      </w:r>
      <w:r>
        <w:rPr>
          <w:rFonts w:ascii="Times New Roman" w:eastAsia="宋体"/>
          <w:shd w:val="clear" w:color="auto" w:fill="FFFFFF" w:themeFill="background1"/>
        </w:rPr>
        <w:t>RR</w:t>
      </w:r>
      <w:r>
        <w:rPr>
          <w:rFonts w:ascii="Times New Roman" w:eastAsia="宋体" w:hint="eastAsia"/>
          <w:shd w:val="clear" w:color="auto" w:fill="FFFFFF" w:themeFill="background1"/>
        </w:rPr>
        <w:t>=</w:t>
      </w:r>
      <w:r>
        <w:rPr>
          <w:rFonts w:ascii="Times New Roman" w:eastAsia="宋体"/>
          <w:shd w:val="clear" w:color="auto" w:fill="FFFFFF" w:themeFill="background1"/>
        </w:rPr>
        <w:t>1.125</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95%CI</w:t>
      </w:r>
      <w:r>
        <w:rPr>
          <w:rFonts w:ascii="Times New Roman" w:eastAsia="宋体" w:hint="eastAsia"/>
          <w:shd w:val="clear" w:color="auto" w:fill="FFFFFF" w:themeFill="background1"/>
        </w:rPr>
        <w:t>：</w:t>
      </w:r>
      <w:r>
        <w:rPr>
          <w:rFonts w:ascii="Times New Roman" w:eastAsia="宋体"/>
          <w:shd w:val="clear" w:color="auto" w:fill="FFFFFF" w:themeFill="background1"/>
        </w:rPr>
        <w:t>1</w:t>
      </w:r>
      <w:r>
        <w:rPr>
          <w:rFonts w:ascii="Times New Roman" w:eastAsia="宋体" w:hint="eastAsia"/>
          <w:shd w:val="clear" w:color="auto" w:fill="FFFFFF" w:themeFill="background1"/>
        </w:rPr>
        <w:t>.</w:t>
      </w:r>
      <w:r>
        <w:rPr>
          <w:rFonts w:ascii="Times New Roman" w:eastAsia="宋体"/>
          <w:shd w:val="clear" w:color="auto" w:fill="FFFFFF" w:themeFill="background1"/>
        </w:rPr>
        <w:t>055</w:t>
      </w:r>
      <w:r>
        <w:rPr>
          <w:rFonts w:ascii="Times New Roman" w:eastAsia="宋体" w:hint="eastAsia"/>
          <w:shd w:val="clear" w:color="auto" w:fill="FFFFFF" w:themeFill="background1"/>
        </w:rPr>
        <w:t>，</w:t>
      </w:r>
      <w:r>
        <w:rPr>
          <w:rFonts w:ascii="Times New Roman" w:eastAsia="宋体"/>
          <w:shd w:val="clear" w:color="auto" w:fill="FFFFFF" w:themeFill="background1"/>
        </w:rPr>
        <w:t>1</w:t>
      </w:r>
      <w:r>
        <w:rPr>
          <w:rFonts w:ascii="Times New Roman" w:eastAsia="宋体" w:hint="eastAsia"/>
          <w:shd w:val="clear" w:color="auto" w:fill="FFFFFF" w:themeFill="background1"/>
        </w:rPr>
        <w:t>.</w:t>
      </w:r>
      <w:r>
        <w:rPr>
          <w:rFonts w:ascii="Times New Roman" w:eastAsia="宋体"/>
          <w:shd w:val="clear" w:color="auto" w:fill="FFFFFF" w:themeFill="background1"/>
        </w:rPr>
        <w:t>197</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P</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0.01</w:t>
      </w:r>
      <w:r>
        <w:rPr>
          <w:rFonts w:ascii="Times New Roman" w:eastAsia="宋体" w:hint="eastAsia"/>
          <w:shd w:val="clear" w:color="auto" w:fill="FFFFFF" w:themeFill="background1"/>
        </w:rPr>
        <w:t>）</w:t>
      </w:r>
      <w:r>
        <w:rPr>
          <w:rFonts w:ascii="Times New Roman" w:eastAsia="宋体" w:hint="eastAsia"/>
        </w:rPr>
        <w:t>，且不良反应发生率低</w:t>
      </w:r>
      <w:r>
        <w:rPr>
          <w:rFonts w:ascii="Times New Roman" w:eastAsia="宋体" w:hint="eastAsia"/>
          <w:shd w:val="clear" w:color="auto" w:fill="FFFFFF" w:themeFill="background1"/>
        </w:rPr>
        <w:t>（</w:t>
      </w:r>
      <w:r>
        <w:rPr>
          <w:rFonts w:ascii="Times New Roman" w:eastAsia="宋体"/>
          <w:shd w:val="clear" w:color="auto" w:fill="FFFFFF" w:themeFill="background1"/>
        </w:rPr>
        <w:t>RR</w:t>
      </w:r>
      <w:r>
        <w:rPr>
          <w:rFonts w:ascii="Times New Roman" w:eastAsia="宋体" w:hint="eastAsia"/>
          <w:shd w:val="clear" w:color="auto" w:fill="FFFFFF" w:themeFill="background1"/>
        </w:rPr>
        <w:t>=</w:t>
      </w:r>
      <w:r>
        <w:rPr>
          <w:rFonts w:ascii="Times New Roman" w:eastAsia="宋体"/>
        </w:rPr>
        <w:t>0.224</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95%CI</w:t>
      </w:r>
      <w:r>
        <w:rPr>
          <w:rFonts w:ascii="Times New Roman" w:eastAsia="宋体" w:hint="eastAsia"/>
          <w:shd w:val="clear" w:color="auto" w:fill="FFFFFF" w:themeFill="background1"/>
        </w:rPr>
        <w:t>：</w:t>
      </w:r>
      <w:r>
        <w:rPr>
          <w:rFonts w:ascii="Times New Roman" w:eastAsia="宋体"/>
        </w:rPr>
        <w:t>0.110,0.453</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P</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0.01</w:t>
      </w:r>
      <w:r>
        <w:rPr>
          <w:rFonts w:ascii="Times New Roman" w:eastAsia="宋体" w:hint="eastAsia"/>
          <w:shd w:val="clear" w:color="auto" w:fill="FFFFFF" w:themeFill="background1"/>
        </w:rPr>
        <w:t>）</w:t>
      </w:r>
      <w:r>
        <w:rPr>
          <w:rFonts w:ascii="Times New Roman" w:eastAsia="宋体" w:hint="eastAsia"/>
        </w:rPr>
        <w:t>。</w:t>
      </w:r>
      <w:r>
        <w:rPr>
          <w:rFonts w:ascii="Times New Roman" w:eastAsia="宋体" w:hint="eastAsia"/>
        </w:rPr>
        <w:t>1</w:t>
      </w:r>
      <w:r>
        <w:rPr>
          <w:rFonts w:ascii="Times New Roman" w:eastAsia="宋体" w:hint="eastAsia"/>
        </w:rPr>
        <w:t>项</w:t>
      </w:r>
      <w:r>
        <w:rPr>
          <w:rFonts w:ascii="Times New Roman" w:eastAsia="宋体" w:hint="eastAsia"/>
        </w:rPr>
        <w:t>2011</w:t>
      </w:r>
      <w:r>
        <w:rPr>
          <w:rFonts w:ascii="Times New Roman" w:eastAsia="宋体" w:hint="eastAsia"/>
        </w:rPr>
        <w:t>年的</w:t>
      </w:r>
      <w:r>
        <w:rPr>
          <w:rFonts w:ascii="Times New Roman" w:eastAsia="宋体" w:hint="eastAsia"/>
        </w:rPr>
        <w:t>RCT</w:t>
      </w:r>
      <w:r>
        <w:rPr>
          <w:rFonts w:ascii="Times New Roman" w:eastAsia="宋体"/>
          <w:vertAlign w:val="superscript"/>
        </w:rPr>
        <w:fldChar w:fldCharType="begin"/>
      </w:r>
      <w:r>
        <w:rPr>
          <w:rFonts w:ascii="Times New Roman" w:eastAsia="宋体"/>
          <w:vertAlign w:val="superscript"/>
        </w:rPr>
        <w:instrText xml:space="preserve"> ADDIN EN.CITE &lt;EndNote&gt;&lt;Cite&gt;&lt;Year&gt;2018&lt;/Year&gt;&lt;RecNum&gt;2032&lt;/RecNum&gt;&lt;DisplayText&gt;&lt;style face="superscript"&gt;[27]&lt;/style&gt;&lt;/DisplayText&gt;&lt;record&gt;&lt;rec-number&gt;2032&lt;/rec-number&gt;&lt;foreign-keys&gt;&lt;key app="EN" db-id="rfvzwpfpzwsszbevspav5prcx52trsxf9srx" timestamp="1568021376"&gt;2032&lt;/key&gt;&lt;/foreign-keys&gt;&lt;ref-type name="Journal Article"&gt;17&lt;/ref-type&gt;&lt;contributors&gt;&lt;/contributors&gt;&lt;titles&gt;&lt;title&gt;</w:instrText>
      </w:r>
      <w:r>
        <w:rPr>
          <w:rFonts w:ascii="Times New Roman" w:eastAsia="宋体"/>
          <w:vertAlign w:val="superscript"/>
        </w:rPr>
        <w:instrText>刺血疗法治疗痛风性关节炎的</w:instrText>
      </w:r>
      <w:r>
        <w:rPr>
          <w:rFonts w:ascii="Times New Roman" w:eastAsia="宋体"/>
          <w:vertAlign w:val="superscript"/>
        </w:rPr>
        <w:instrText>Meta</w:instrText>
      </w:r>
      <w:r>
        <w:rPr>
          <w:rFonts w:ascii="Times New Roman" w:eastAsia="宋体"/>
          <w:vertAlign w:val="superscript"/>
        </w:rPr>
        <w:instrText>分析</w:instrText>
      </w:r>
      <w:r>
        <w:rPr>
          <w:rFonts w:ascii="Times New Roman" w:eastAsia="宋体"/>
          <w:vertAlign w:val="superscript"/>
        </w:rPr>
        <w:instrText>&lt;/title&gt;&lt;secondary-title&gt;</w:instrText>
      </w:r>
      <w:r>
        <w:rPr>
          <w:rFonts w:ascii="Times New Roman" w:eastAsia="宋体"/>
          <w:vertAlign w:val="superscript"/>
        </w:rPr>
        <w:instrText>中医药导报</w:instrText>
      </w:r>
      <w:r>
        <w:rPr>
          <w:rFonts w:ascii="Times New Roman" w:eastAsia="宋体"/>
          <w:vertAlign w:val="superscript"/>
        </w:rPr>
        <w:instrText>&lt;/secondary-title&gt;&lt;/titles&gt;&lt;periodical&gt;&lt;full-title&gt;</w:instrText>
      </w:r>
      <w:r>
        <w:rPr>
          <w:rFonts w:ascii="Times New Roman" w:eastAsia="宋体"/>
          <w:vertAlign w:val="superscript"/>
        </w:rPr>
        <w:instrText>中医药导报</w:instrText>
      </w:r>
      <w:r>
        <w:rPr>
          <w:rFonts w:ascii="Times New Roman" w:eastAsia="宋体"/>
          <w:vertAlign w:val="superscript"/>
        </w:rPr>
        <w:instrText>&lt;/full-title&gt;&lt;/periodical&gt;&lt;pages&gt;119-123&lt;/pages&gt;&lt;volume&gt;24&lt;/volume&gt;&lt;number&gt;18&lt;/number&gt;&lt;dates&gt;&lt;year&gt;2018&lt;/year&gt;&lt;/dates&gt;&lt;urls&gt;&lt;/urls&gt;&lt;/record&gt;&lt;/Cite&gt;&lt;/EndNote&gt;</w:instrText>
      </w:r>
      <w:r>
        <w:rPr>
          <w:rFonts w:ascii="Times New Roman" w:eastAsia="宋体"/>
          <w:vertAlign w:val="superscript"/>
        </w:rPr>
        <w:fldChar w:fldCharType="separate"/>
      </w:r>
      <w:r>
        <w:rPr>
          <w:rFonts w:ascii="Times New Roman" w:eastAsia="宋体"/>
          <w:vertAlign w:val="superscript"/>
        </w:rPr>
        <w:t>[</w:t>
      </w:r>
      <w:r>
        <w:rPr>
          <w:rFonts w:ascii="Times New Roman" w:eastAsia="宋体" w:hint="eastAsia"/>
          <w:vertAlign w:val="superscript"/>
        </w:rPr>
        <w:t>107</w:t>
      </w:r>
      <w:r>
        <w:rPr>
          <w:rFonts w:ascii="Times New Roman" w:eastAsia="宋体"/>
          <w:vertAlign w:val="superscript"/>
        </w:rPr>
        <w:t>]</w:t>
      </w:r>
      <w:r>
        <w:rPr>
          <w:rFonts w:ascii="Times New Roman" w:eastAsia="宋体"/>
          <w:vertAlign w:val="superscript"/>
        </w:rPr>
        <w:fldChar w:fldCharType="end"/>
      </w:r>
      <w:r>
        <w:rPr>
          <w:rFonts w:ascii="Times New Roman" w:eastAsia="宋体" w:hint="eastAsia"/>
        </w:rPr>
        <w:t>研究表明，消炎止痛</w:t>
      </w:r>
      <w:proofErr w:type="gramStart"/>
      <w:r>
        <w:rPr>
          <w:rFonts w:ascii="Times New Roman" w:eastAsia="宋体" w:hint="eastAsia"/>
        </w:rPr>
        <w:t>膏用于</w:t>
      </w:r>
      <w:proofErr w:type="gramEnd"/>
      <w:r>
        <w:rPr>
          <w:rFonts w:ascii="Times New Roman" w:eastAsia="宋体" w:hint="eastAsia"/>
        </w:rPr>
        <w:t>急性痛风性关节炎的湿热</w:t>
      </w:r>
      <w:proofErr w:type="gramStart"/>
      <w:r>
        <w:rPr>
          <w:rFonts w:ascii="Times New Roman" w:eastAsia="宋体" w:hint="eastAsia"/>
        </w:rPr>
        <w:t>痹</w:t>
      </w:r>
      <w:proofErr w:type="gramEnd"/>
      <w:r>
        <w:rPr>
          <w:rFonts w:ascii="Times New Roman" w:eastAsia="宋体" w:hint="eastAsia"/>
        </w:rPr>
        <w:t>证，外敷患肢可有效消退肿胀，且止痛效果与秋水仙</w:t>
      </w:r>
      <w:proofErr w:type="gramStart"/>
      <w:r>
        <w:rPr>
          <w:rFonts w:ascii="Times New Roman" w:eastAsia="宋体" w:hint="eastAsia"/>
        </w:rPr>
        <w:t>碱片联合西乐葆片</w:t>
      </w:r>
      <w:proofErr w:type="gramEnd"/>
      <w:r>
        <w:rPr>
          <w:rFonts w:ascii="Times New Roman" w:eastAsia="宋体" w:hint="eastAsia"/>
        </w:rPr>
        <w:t>口服加扶他林软膏外敷相当</w:t>
      </w:r>
      <w:r>
        <w:rPr>
          <w:rFonts w:ascii="Times New Roman" w:eastAsia="宋体" w:hint="eastAsia"/>
          <w:shd w:val="clear" w:color="auto" w:fill="FFFFFF" w:themeFill="background1"/>
        </w:rPr>
        <w:t>（</w:t>
      </w:r>
      <w:r>
        <w:rPr>
          <w:rFonts w:ascii="Times New Roman" w:eastAsia="宋体"/>
          <w:shd w:val="clear" w:color="auto" w:fill="FFFFFF" w:themeFill="background1"/>
        </w:rPr>
        <w:t>RR</w:t>
      </w:r>
      <w:r>
        <w:rPr>
          <w:rFonts w:ascii="Times New Roman" w:eastAsia="宋体" w:hint="eastAsia"/>
          <w:shd w:val="clear" w:color="auto" w:fill="FFFFFF" w:themeFill="background1"/>
        </w:rPr>
        <w:t>=1.03</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95%CI</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0.97</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1.12</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P</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0.01</w:t>
      </w:r>
      <w:r>
        <w:rPr>
          <w:rFonts w:ascii="Times New Roman" w:eastAsia="宋体" w:hint="eastAsia"/>
          <w:shd w:val="clear" w:color="auto" w:fill="FFFFFF" w:themeFill="background1"/>
        </w:rPr>
        <w:t>）</w:t>
      </w:r>
      <w:r>
        <w:rPr>
          <w:rFonts w:ascii="Times New Roman" w:hint="eastAsia"/>
        </w:rPr>
        <w:t>。</w:t>
      </w:r>
      <w:r>
        <w:rPr>
          <w:rFonts w:ascii="Times New Roman" w:eastAsia="宋体" w:hint="eastAsia"/>
        </w:rPr>
        <w:t>在缓解期的治疗中，由于关节多表现为肿痛，非皮温升高，可采用针灸作为常规治疗，中药外敷、熏洗、</w:t>
      </w:r>
      <w:proofErr w:type="gramStart"/>
      <w:r>
        <w:rPr>
          <w:rFonts w:ascii="Times New Roman" w:eastAsia="宋体" w:hint="eastAsia"/>
        </w:rPr>
        <w:t>刺血需根据</w:t>
      </w:r>
      <w:proofErr w:type="gramEnd"/>
      <w:r>
        <w:rPr>
          <w:rFonts w:ascii="Times New Roman" w:eastAsia="宋体" w:hint="eastAsia"/>
        </w:rPr>
        <w:t>具体辨证进行选择。</w:t>
      </w:r>
      <w:r>
        <w:rPr>
          <w:rFonts w:ascii="Times New Roman" w:eastAsia="宋体" w:hint="eastAsia"/>
        </w:rPr>
        <w:t>1</w:t>
      </w:r>
      <w:r>
        <w:rPr>
          <w:rFonts w:ascii="Times New Roman" w:eastAsia="宋体" w:hint="eastAsia"/>
        </w:rPr>
        <w:t>项</w:t>
      </w:r>
      <w:r>
        <w:rPr>
          <w:rFonts w:ascii="Times New Roman" w:eastAsia="宋体" w:hint="eastAsia"/>
        </w:rPr>
        <w:t>2012</w:t>
      </w:r>
      <w:r>
        <w:rPr>
          <w:rFonts w:ascii="Times New Roman" w:eastAsia="宋体" w:hint="eastAsia"/>
        </w:rPr>
        <w:t>年</w:t>
      </w:r>
      <w:r>
        <w:rPr>
          <w:rFonts w:ascii="Times New Roman" w:eastAsia="宋体" w:hint="eastAsia"/>
        </w:rPr>
        <w:t>RCT</w:t>
      </w:r>
      <w:r>
        <w:rPr>
          <w:rFonts w:ascii="Times New Roman" w:eastAsia="宋体" w:hint="eastAsia"/>
          <w:vertAlign w:val="superscript"/>
        </w:rPr>
        <w:t>[108]</w:t>
      </w:r>
      <w:r>
        <w:rPr>
          <w:rFonts w:ascii="Times New Roman" w:eastAsia="宋体" w:hint="eastAsia"/>
        </w:rPr>
        <w:t>结果显示，针刺配合西药治疗急性痛风性关节炎，对改善临床症状的效果更优</w:t>
      </w:r>
      <w:r>
        <w:rPr>
          <w:rFonts w:ascii="Times New Roman" w:eastAsia="宋体" w:hint="eastAsia"/>
          <w:shd w:val="clear" w:color="auto" w:fill="FFFFFF" w:themeFill="background1"/>
        </w:rPr>
        <w:t>（</w:t>
      </w:r>
      <w:r>
        <w:rPr>
          <w:rFonts w:ascii="Times New Roman" w:eastAsia="宋体"/>
          <w:shd w:val="clear" w:color="auto" w:fill="FFFFFF" w:themeFill="background1"/>
        </w:rPr>
        <w:t>RR</w:t>
      </w:r>
      <w:r>
        <w:rPr>
          <w:rFonts w:ascii="Times New Roman" w:eastAsia="宋体" w:hint="eastAsia"/>
          <w:shd w:val="clear" w:color="auto" w:fill="FFFFFF" w:themeFill="background1"/>
        </w:rPr>
        <w:t>=1.38</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95%CI</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1.00</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1.91</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P</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0.05</w:t>
      </w:r>
      <w:r>
        <w:rPr>
          <w:rFonts w:ascii="Times New Roman" w:eastAsia="宋体" w:hint="eastAsia"/>
          <w:shd w:val="clear" w:color="auto" w:fill="FFFFFF" w:themeFill="background1"/>
        </w:rPr>
        <w:t>）</w:t>
      </w:r>
      <w:r>
        <w:rPr>
          <w:rFonts w:ascii="Times New Roman" w:eastAsia="宋体" w:hint="eastAsia"/>
        </w:rPr>
        <w:t>。缓解</w:t>
      </w:r>
      <w:proofErr w:type="gramStart"/>
      <w:r>
        <w:rPr>
          <w:rFonts w:ascii="Times New Roman" w:eastAsia="宋体" w:hint="eastAsia"/>
        </w:rPr>
        <w:t>期选择</w:t>
      </w:r>
      <w:proofErr w:type="gramEnd"/>
      <w:r>
        <w:rPr>
          <w:rFonts w:ascii="Times New Roman" w:eastAsia="宋体" w:hint="eastAsia"/>
        </w:rPr>
        <w:t>中药熏洗治疗水温可略高于正常皮温，以低于</w:t>
      </w:r>
      <w:r>
        <w:rPr>
          <w:rFonts w:ascii="Times New Roman" w:eastAsia="宋体" w:hint="eastAsia"/>
        </w:rPr>
        <w:t>40</w:t>
      </w:r>
      <w:r>
        <w:rPr>
          <w:rFonts w:ascii="Times New Roman" w:eastAsia="宋体" w:hint="eastAsia"/>
        </w:rPr>
        <w:t>℃以下为宜。根据疾病分期及辨证的不同，中药外治选择的药物亦有所侧重</w:t>
      </w:r>
      <w:r>
        <w:rPr>
          <w:rFonts w:ascii="Times New Roman" w:eastAsia="宋体" w:hint="eastAsia"/>
          <w:vertAlign w:val="superscript"/>
        </w:rPr>
        <w:t>[109]</w:t>
      </w:r>
      <w:r>
        <w:rPr>
          <w:rFonts w:ascii="Times New Roman" w:eastAsia="宋体" w:hint="eastAsia"/>
        </w:rPr>
        <w:t>。急性期以湿热</w:t>
      </w:r>
      <w:proofErr w:type="gramStart"/>
      <w:r>
        <w:rPr>
          <w:rFonts w:ascii="Times New Roman" w:eastAsia="宋体" w:hint="eastAsia"/>
        </w:rPr>
        <w:t>蕴结证</w:t>
      </w:r>
      <w:proofErr w:type="gramEnd"/>
      <w:r>
        <w:rPr>
          <w:rFonts w:ascii="Times New Roman" w:eastAsia="宋体" w:hint="eastAsia"/>
        </w:rPr>
        <w:t>为主，外用药物以清热祛湿常见，临床可选用大黄、苍术、黄柏、牛膝、忍冬藤、虎杖、威灵仙等药物熏洗、外敷。</w:t>
      </w:r>
      <w:r>
        <w:rPr>
          <w:rFonts w:ascii="Times New Roman" w:eastAsia="宋体"/>
        </w:rPr>
        <w:t>2</w:t>
      </w:r>
      <w:r>
        <w:rPr>
          <w:rFonts w:ascii="Times New Roman" w:eastAsia="宋体" w:hint="eastAsia"/>
        </w:rPr>
        <w:t>篇</w:t>
      </w:r>
      <w:r>
        <w:rPr>
          <w:rFonts w:ascii="Times New Roman" w:eastAsia="宋体" w:hint="eastAsia"/>
        </w:rPr>
        <w:t>2</w:t>
      </w:r>
      <w:r>
        <w:rPr>
          <w:rFonts w:ascii="Times New Roman" w:eastAsia="宋体"/>
        </w:rPr>
        <w:t>019</w:t>
      </w:r>
      <w:r>
        <w:rPr>
          <w:rFonts w:ascii="Times New Roman" w:eastAsia="宋体" w:hint="eastAsia"/>
        </w:rPr>
        <w:t>年</w:t>
      </w:r>
      <w:r>
        <w:rPr>
          <w:rFonts w:ascii="Times New Roman" w:eastAsia="宋体" w:hint="eastAsia"/>
        </w:rPr>
        <w:t>R</w:t>
      </w:r>
      <w:r>
        <w:rPr>
          <w:rFonts w:ascii="Times New Roman" w:eastAsia="宋体"/>
        </w:rPr>
        <w:t>CT</w:t>
      </w:r>
      <w:r>
        <w:rPr>
          <w:rFonts w:ascii="Times New Roman" w:eastAsia="宋体" w:hint="eastAsia"/>
          <w:vertAlign w:val="superscript"/>
        </w:rPr>
        <w:t>[110,111]</w:t>
      </w:r>
      <w:r>
        <w:rPr>
          <w:rFonts w:ascii="Times New Roman" w:eastAsia="宋体" w:hint="eastAsia"/>
        </w:rPr>
        <w:t>显示中药外用可有效缓解痛风性关节炎患者关节剧烈疼痛、肿胀、发红以及功能障碍</w:t>
      </w:r>
      <w:r>
        <w:rPr>
          <w:rFonts w:ascii="Times New Roman" w:eastAsia="宋体" w:hint="eastAsia"/>
          <w:shd w:val="clear" w:color="auto" w:fill="FFFFFF" w:themeFill="background1"/>
        </w:rPr>
        <w:t>（</w:t>
      </w:r>
      <w:r>
        <w:rPr>
          <w:rFonts w:ascii="Times New Roman" w:eastAsia="宋体"/>
          <w:shd w:val="clear" w:color="auto" w:fill="FFFFFF" w:themeFill="background1"/>
        </w:rPr>
        <w:t>RR</w:t>
      </w:r>
      <w:r>
        <w:rPr>
          <w:rFonts w:ascii="Times New Roman" w:eastAsia="宋体" w:hint="eastAsia"/>
          <w:shd w:val="clear" w:color="auto" w:fill="FFFFFF" w:themeFill="background1"/>
        </w:rPr>
        <w:t>=1.14</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95%CI</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0.96</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1.37</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P</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0.05</w:t>
      </w:r>
      <w:r>
        <w:rPr>
          <w:rFonts w:ascii="Times New Roman" w:eastAsia="宋体" w:hint="eastAsia"/>
          <w:shd w:val="clear" w:color="auto" w:fill="FFFFFF" w:themeFill="background1"/>
        </w:rPr>
        <w:t>）</w:t>
      </w:r>
      <w:r>
        <w:rPr>
          <w:rFonts w:ascii="Times New Roman" w:eastAsia="宋体" w:hint="eastAsia"/>
        </w:rPr>
        <w:t>。对于缓解期患者，辨证治疗前提下可酌情加用透皮作用较强的药物，如肉桂、莪术、元胡、白芥子等活血化瘀、化痰祛浊。针对痰</w:t>
      </w:r>
      <w:proofErr w:type="gramStart"/>
      <w:r>
        <w:rPr>
          <w:rFonts w:ascii="Times New Roman" w:eastAsia="宋体" w:hint="eastAsia"/>
        </w:rPr>
        <w:t>瘀痹</w:t>
      </w:r>
      <w:proofErr w:type="gramEnd"/>
      <w:r>
        <w:rPr>
          <w:rFonts w:ascii="Times New Roman" w:eastAsia="宋体" w:hint="eastAsia"/>
        </w:rPr>
        <w:t>阻证患者，外用药物可选择陈皮、川芎、桃仁、红花及虫类药物外敷或泡洗；脾虚湿热证患者治疗的选择上与急性期相似，但在药物选择上需酌情加用健脾药物；</w:t>
      </w:r>
      <w:proofErr w:type="gramStart"/>
      <w:r>
        <w:rPr>
          <w:rFonts w:ascii="Times New Roman" w:eastAsia="宋体" w:hint="eastAsia"/>
        </w:rPr>
        <w:t>脾</w:t>
      </w:r>
      <w:proofErr w:type="gramEnd"/>
      <w:r>
        <w:rPr>
          <w:rFonts w:ascii="Times New Roman" w:eastAsia="宋体" w:hint="eastAsia"/>
        </w:rPr>
        <w:t>肾亏虚者药物选择健脾补肾作为选药重心。</w:t>
      </w:r>
    </w:p>
    <w:p w14:paraId="0DAAE3ED" w14:textId="77777777" w:rsidR="00635FA4" w:rsidRDefault="004A0CAF">
      <w:pPr>
        <w:pStyle w:val="a"/>
        <w:numPr>
          <w:ilvl w:val="0"/>
          <w:numId w:val="0"/>
        </w:numPr>
        <w:spacing w:before="312" w:after="312"/>
        <w:ind w:firstLineChars="202" w:firstLine="424"/>
        <w:outlineLvl w:val="9"/>
        <w:rPr>
          <w:rFonts w:ascii="Times New Roman"/>
        </w:rPr>
      </w:pPr>
      <w:r>
        <w:rPr>
          <w:rFonts w:ascii="Times New Roman" w:hint="eastAsia"/>
          <w:bCs/>
          <w:color w:val="000000" w:themeColor="text1"/>
          <w:szCs w:val="24"/>
        </w:rPr>
        <w:t>推荐意见</w:t>
      </w:r>
      <w:r>
        <w:rPr>
          <w:rFonts w:ascii="Times New Roman"/>
          <w:bCs/>
          <w:color w:val="000000" w:themeColor="text1"/>
          <w:szCs w:val="24"/>
        </w:rPr>
        <w:t>13</w:t>
      </w:r>
      <w:r>
        <w:rPr>
          <w:rFonts w:ascii="Times New Roman" w:hint="eastAsia"/>
          <w:bCs/>
          <w:color w:val="000000" w:themeColor="text1"/>
          <w:szCs w:val="24"/>
        </w:rPr>
        <w:t>：痛风</w:t>
      </w:r>
      <w:r>
        <w:rPr>
          <w:rFonts w:ascii="Times New Roman" w:hint="eastAsia"/>
        </w:rPr>
        <w:t>湿热</w:t>
      </w:r>
      <w:proofErr w:type="gramStart"/>
      <w:r>
        <w:rPr>
          <w:rFonts w:ascii="Times New Roman" w:hint="eastAsia"/>
        </w:rPr>
        <w:t>蕴结证</w:t>
      </w:r>
      <w:proofErr w:type="gramEnd"/>
      <w:r>
        <w:rPr>
          <w:rFonts w:ascii="Times New Roman" w:hint="eastAsia"/>
        </w:rPr>
        <w:t>的中成药治疗，可</w:t>
      </w:r>
      <w:proofErr w:type="gramStart"/>
      <w:r>
        <w:rPr>
          <w:rFonts w:ascii="Times New Roman" w:hint="eastAsia"/>
        </w:rPr>
        <w:t>口服四</w:t>
      </w:r>
      <w:proofErr w:type="gramEnd"/>
      <w:r>
        <w:rPr>
          <w:rFonts w:ascii="Times New Roman" w:hint="eastAsia"/>
        </w:rPr>
        <w:t>妙丸、湿热</w:t>
      </w:r>
      <w:proofErr w:type="gramStart"/>
      <w:r>
        <w:rPr>
          <w:rFonts w:ascii="Times New Roman" w:hint="eastAsia"/>
        </w:rPr>
        <w:t>痹</w:t>
      </w:r>
      <w:proofErr w:type="gramEnd"/>
      <w:r>
        <w:rPr>
          <w:rFonts w:ascii="Times New Roman" w:hint="eastAsia"/>
        </w:rPr>
        <w:t>片（颗粒），关节肿痛配合口服或外敷新</w:t>
      </w:r>
      <w:proofErr w:type="gramStart"/>
      <w:r>
        <w:rPr>
          <w:rFonts w:ascii="Times New Roman" w:hint="eastAsia"/>
        </w:rPr>
        <w:t>癀</w:t>
      </w:r>
      <w:proofErr w:type="gramEnd"/>
      <w:r>
        <w:rPr>
          <w:rFonts w:ascii="Times New Roman" w:hint="eastAsia"/>
        </w:rPr>
        <w:t>片。（</w:t>
      </w:r>
      <w:r>
        <w:rPr>
          <w:rFonts w:ascii="Times New Roman" w:hint="eastAsia"/>
        </w:rPr>
        <w:t>2B</w:t>
      </w:r>
      <w:r>
        <w:rPr>
          <w:rFonts w:ascii="Times New Roman" w:hint="eastAsia"/>
        </w:rPr>
        <w:t>）</w:t>
      </w:r>
      <w:bookmarkStart w:id="19" w:name="_Hlk42957039"/>
    </w:p>
    <w:p w14:paraId="6FF6A488" w14:textId="77777777" w:rsidR="00635FA4" w:rsidRDefault="004A0CAF">
      <w:pPr>
        <w:pStyle w:val="a"/>
        <w:numPr>
          <w:ilvl w:val="0"/>
          <w:numId w:val="0"/>
        </w:numPr>
        <w:spacing w:before="312" w:after="312"/>
        <w:ind w:firstLineChars="202" w:firstLine="424"/>
        <w:outlineLvl w:val="9"/>
        <w:rPr>
          <w:rFonts w:ascii="Times New Roman" w:eastAsia="宋体"/>
          <w:bCs/>
          <w:color w:val="000000" w:themeColor="text1"/>
          <w:szCs w:val="24"/>
        </w:rPr>
      </w:pPr>
      <w:r>
        <w:rPr>
          <w:rFonts w:ascii="Times New Roman" w:eastAsia="宋体" w:hAnsi="宋体" w:hint="eastAsia"/>
          <w:bCs/>
        </w:rPr>
        <w:t>四妙丸由黄柏、苍术、牛膝、薏苡仁组成，具有清热利湿，舒筋通络的功效。</w:t>
      </w:r>
      <w:r>
        <w:rPr>
          <w:rFonts w:ascii="Times New Roman" w:eastAsia="宋体" w:hint="eastAsia"/>
          <w:bCs/>
        </w:rPr>
        <w:t>1</w:t>
      </w:r>
      <w:r>
        <w:rPr>
          <w:rFonts w:ascii="Times New Roman" w:eastAsia="宋体" w:hAnsi="宋体" w:hint="eastAsia"/>
          <w:bCs/>
        </w:rPr>
        <w:t>项</w:t>
      </w:r>
      <w:r>
        <w:rPr>
          <w:rFonts w:ascii="Times New Roman" w:eastAsia="宋体" w:hint="eastAsia"/>
          <w:bCs/>
        </w:rPr>
        <w:t>2019</w:t>
      </w:r>
      <w:r>
        <w:rPr>
          <w:rFonts w:ascii="Times New Roman" w:eastAsia="宋体" w:hAnsi="宋体" w:hint="eastAsia"/>
          <w:bCs/>
        </w:rPr>
        <w:t>年纳入</w:t>
      </w:r>
      <w:r>
        <w:rPr>
          <w:rFonts w:ascii="Times New Roman" w:eastAsia="宋体" w:hint="eastAsia"/>
          <w:bCs/>
        </w:rPr>
        <w:t>16</w:t>
      </w:r>
      <w:r>
        <w:rPr>
          <w:rFonts w:ascii="Times New Roman" w:eastAsia="宋体" w:hAnsi="宋体" w:hint="eastAsia"/>
          <w:bCs/>
        </w:rPr>
        <w:t>项</w:t>
      </w:r>
      <w:r>
        <w:rPr>
          <w:rFonts w:ascii="Times New Roman" w:eastAsia="宋体" w:hint="eastAsia"/>
          <w:bCs/>
        </w:rPr>
        <w:t>RCT</w:t>
      </w:r>
      <w:r>
        <w:rPr>
          <w:rFonts w:ascii="Times New Roman" w:eastAsia="宋体" w:hAnsi="宋体" w:hint="eastAsia"/>
          <w:bCs/>
        </w:rPr>
        <w:t>研究、共计</w:t>
      </w:r>
      <w:r>
        <w:rPr>
          <w:rFonts w:ascii="Times New Roman" w:eastAsia="宋体" w:hint="eastAsia"/>
          <w:bCs/>
        </w:rPr>
        <w:t>1355</w:t>
      </w:r>
      <w:r>
        <w:rPr>
          <w:rFonts w:ascii="Times New Roman" w:eastAsia="宋体" w:hAnsi="宋体" w:hint="eastAsia"/>
          <w:bCs/>
        </w:rPr>
        <w:t>例受试者的</w:t>
      </w:r>
      <w:r>
        <w:rPr>
          <w:rFonts w:ascii="Times New Roman" w:eastAsia="宋体" w:hint="eastAsia"/>
          <w:bCs/>
        </w:rPr>
        <w:t>meta</w:t>
      </w:r>
      <w:r>
        <w:rPr>
          <w:rFonts w:ascii="Times New Roman" w:eastAsia="宋体" w:hAnsi="宋体" w:hint="eastAsia"/>
          <w:bCs/>
        </w:rPr>
        <w:t>分析</w:t>
      </w:r>
      <w:r>
        <w:rPr>
          <w:rFonts w:ascii="Times New Roman" w:eastAsia="宋体"/>
          <w:vertAlign w:val="superscript"/>
        </w:rPr>
        <w:fldChar w:fldCharType="begin"/>
      </w:r>
      <w:r>
        <w:rPr>
          <w:rFonts w:ascii="Times New Roman" w:eastAsia="宋体"/>
          <w:vertAlign w:val="superscript"/>
        </w:rPr>
        <w:instrText xml:space="preserve"> ADDIN EN.CITE &lt;EndNote&gt;&lt;Cite&gt;&lt;Author&gt;</w:instrText>
      </w:r>
      <w:r>
        <w:rPr>
          <w:rFonts w:ascii="Times New Roman" w:eastAsia="宋体"/>
          <w:vertAlign w:val="superscript"/>
        </w:rPr>
        <w:instrText>李萍</w:instrText>
      </w:r>
      <w:r>
        <w:rPr>
          <w:rFonts w:ascii="Times New Roman" w:eastAsia="宋体"/>
          <w:vertAlign w:val="superscript"/>
        </w:rPr>
        <w:instrText>&lt;/Author&gt;&lt;Year&gt;2019&lt;/Year&gt;&lt;RecNum&gt;1905&lt;/RecNum&gt;&lt;DisplayText&gt;&lt;style face="superscript"&gt;[23]&lt;/style&gt;&lt;/DisplayText&gt;&lt;record&gt;&lt;rec-number&gt;1905&lt;/rec-number&gt;&lt;foreign-keys&gt;&lt;key app="EN" db-id="rfvzwpfpzwsszbevspav5prcx52trsxf9srx" timestamp="1559657593"&gt;1905&lt;/key&gt;&lt;/foreign-keys&gt;&lt;ref-type name="Journal Article"&gt;17&lt;/ref-type&gt;&lt;contributors&gt;&lt;authors&gt;&lt;author&gt;</w:instrText>
      </w:r>
      <w:r>
        <w:rPr>
          <w:rFonts w:ascii="Times New Roman" w:eastAsia="宋体"/>
          <w:vertAlign w:val="superscript"/>
        </w:rPr>
        <w:instrText>李萍</w:instrText>
      </w:r>
      <w:r>
        <w:rPr>
          <w:rFonts w:ascii="Times New Roman" w:eastAsia="宋体"/>
          <w:vertAlign w:val="superscript"/>
        </w:rPr>
        <w:instrText>&lt;/author&gt;&lt;author&gt;</w:instrText>
      </w:r>
      <w:r>
        <w:rPr>
          <w:rFonts w:ascii="Times New Roman" w:eastAsia="宋体"/>
          <w:vertAlign w:val="superscript"/>
        </w:rPr>
        <w:instrText>王银洁</w:instrText>
      </w:r>
      <w:r>
        <w:rPr>
          <w:rFonts w:ascii="Times New Roman" w:eastAsia="宋体"/>
          <w:vertAlign w:val="superscript"/>
        </w:rPr>
        <w:instrText>&lt;/author&gt;&lt;author&gt;</w:instrText>
      </w:r>
      <w:r>
        <w:rPr>
          <w:rFonts w:ascii="Times New Roman" w:eastAsia="宋体"/>
          <w:vertAlign w:val="superscript"/>
        </w:rPr>
        <w:instrText>曹义</w:instrText>
      </w:r>
      <w:r>
        <w:rPr>
          <w:rFonts w:ascii="Times New Roman" w:eastAsia="宋体"/>
          <w:vertAlign w:val="superscript"/>
        </w:rPr>
        <w:instrText>&lt;/author&gt;&lt;/authors&gt;&lt;/contributors&gt;&lt;auth-address&gt;</w:instrText>
      </w:r>
      <w:r>
        <w:rPr>
          <w:rFonts w:ascii="Times New Roman" w:eastAsia="宋体"/>
          <w:vertAlign w:val="superscript"/>
        </w:rPr>
        <w:instrText>湖北省汉川市人民医院</w:instrText>
      </w:r>
      <w:r>
        <w:rPr>
          <w:rFonts w:ascii="Times New Roman" w:eastAsia="宋体"/>
          <w:vertAlign w:val="superscript"/>
        </w:rPr>
        <w:instrText>;</w:instrText>
      </w:r>
      <w:r>
        <w:rPr>
          <w:rFonts w:ascii="Times New Roman" w:eastAsia="宋体"/>
          <w:vertAlign w:val="superscript"/>
        </w:rPr>
        <w:instrText>宁夏回族自治区银川市中医医院</w:instrText>
      </w:r>
      <w:r>
        <w:rPr>
          <w:rFonts w:ascii="Times New Roman" w:eastAsia="宋体"/>
          <w:vertAlign w:val="superscript"/>
        </w:rPr>
        <w:instrText>;&lt;/auth-address&gt;&lt;titles&gt;&lt;title&gt;</w:instrText>
      </w:r>
      <w:r>
        <w:rPr>
          <w:rFonts w:ascii="Times New Roman" w:eastAsia="宋体"/>
          <w:vertAlign w:val="superscript"/>
        </w:rPr>
        <w:instrText>四妙散加减对比秋水仙碱治疗痛风疗效和安全性的</w:instrText>
      </w:r>
      <w:r>
        <w:rPr>
          <w:rFonts w:ascii="Times New Roman" w:eastAsia="宋体"/>
          <w:vertAlign w:val="superscript"/>
        </w:rPr>
        <w:instrText>Meta</w:instrText>
      </w:r>
      <w:r>
        <w:rPr>
          <w:rFonts w:ascii="Times New Roman" w:eastAsia="宋体"/>
          <w:vertAlign w:val="superscript"/>
        </w:rPr>
        <w:instrText>分析</w:instrText>
      </w:r>
      <w:r>
        <w:rPr>
          <w:rFonts w:ascii="Times New Roman" w:eastAsia="宋体"/>
          <w:vertAlign w:val="superscript"/>
        </w:rPr>
        <w:instrText>&lt;/title&gt;&lt;secondary-title&gt;</w:instrText>
      </w:r>
      <w:r>
        <w:rPr>
          <w:rFonts w:ascii="Times New Roman" w:eastAsia="宋体"/>
          <w:vertAlign w:val="superscript"/>
        </w:rPr>
        <w:instrText>中国中医急症</w:instrText>
      </w:r>
      <w:r>
        <w:rPr>
          <w:rFonts w:ascii="Times New Roman" w:eastAsia="宋体"/>
          <w:vertAlign w:val="superscript"/>
        </w:rPr>
        <w:instrText>&lt;/secondary-title&gt;&lt;/titles&gt;&lt;periodical&gt;&lt;full-title&gt;</w:instrText>
      </w:r>
      <w:r>
        <w:rPr>
          <w:rFonts w:ascii="Times New Roman" w:eastAsia="宋体"/>
          <w:vertAlign w:val="superscript"/>
        </w:rPr>
        <w:instrText>中国中医急症</w:instrText>
      </w:r>
      <w:r>
        <w:rPr>
          <w:rFonts w:ascii="Times New Roman" w:eastAsia="宋体"/>
          <w:vertAlign w:val="superscript"/>
        </w:rPr>
        <w:instrText>&lt;/full-title&gt;&lt;/periodical&gt;&lt;pages&gt;449-452&lt;/pages&gt;&lt;volume&gt;28&lt;/volume&gt;&lt;number&gt;03&lt;/number&gt;&lt;keywords&gt;&lt;keyword&gt;</w:instrText>
      </w:r>
      <w:r>
        <w:rPr>
          <w:rFonts w:ascii="Times New Roman" w:eastAsia="宋体"/>
          <w:vertAlign w:val="superscript"/>
        </w:rPr>
        <w:instrText>四妙散加减</w:instrText>
      </w:r>
      <w:r>
        <w:rPr>
          <w:rFonts w:ascii="Times New Roman" w:eastAsia="宋体"/>
          <w:vertAlign w:val="superscript"/>
        </w:rPr>
        <w:instrText>&lt;/keyword&gt;&lt;keyword&gt;</w:instrText>
      </w:r>
      <w:r>
        <w:rPr>
          <w:rFonts w:ascii="Times New Roman" w:eastAsia="宋体"/>
          <w:vertAlign w:val="superscript"/>
        </w:rPr>
        <w:instrText>秋水仙碱</w:instrText>
      </w:r>
      <w:r>
        <w:rPr>
          <w:rFonts w:ascii="Times New Roman" w:eastAsia="宋体"/>
          <w:vertAlign w:val="superscript"/>
        </w:rPr>
        <w:instrText>&lt;/keyword&gt;&lt;keyword&gt;</w:instrText>
      </w:r>
      <w:r>
        <w:rPr>
          <w:rFonts w:ascii="Times New Roman" w:eastAsia="宋体"/>
          <w:vertAlign w:val="superscript"/>
        </w:rPr>
        <w:instrText>痛风</w:instrText>
      </w:r>
      <w:r>
        <w:rPr>
          <w:rFonts w:ascii="Times New Roman" w:eastAsia="宋体"/>
          <w:vertAlign w:val="superscript"/>
        </w:rPr>
        <w:instrText>&lt;/keyword&gt;&lt;keyword&gt;</w:instrText>
      </w:r>
      <w:r>
        <w:rPr>
          <w:rFonts w:ascii="Times New Roman" w:eastAsia="宋体"/>
          <w:vertAlign w:val="superscript"/>
        </w:rPr>
        <w:instrText>随机对照试验</w:instrText>
      </w:r>
      <w:r>
        <w:rPr>
          <w:rFonts w:ascii="Times New Roman" w:eastAsia="宋体"/>
          <w:vertAlign w:val="superscript"/>
        </w:rPr>
        <w:instrText>&lt;/keyword&gt;&lt;keyword&gt;Meta</w:instrText>
      </w:r>
      <w:r>
        <w:rPr>
          <w:rFonts w:ascii="Times New Roman" w:eastAsia="宋体"/>
          <w:vertAlign w:val="superscript"/>
        </w:rPr>
        <w:instrText>分析</w:instrText>
      </w:r>
      <w:r>
        <w:rPr>
          <w:rFonts w:ascii="Times New Roman" w:eastAsia="宋体"/>
          <w:vertAlign w:val="superscript"/>
        </w:rPr>
        <w:instrText>&lt;/keyword&gt;&lt;/keywords&gt;&lt;dates&gt;&lt;year&gt;2019&lt;/year&gt;&lt;/dates&gt;&lt;isbn&gt;1004-745X&lt;/isbn&gt;&lt;call-num&gt;50-1102/R&lt;/call-num&gt;&lt;urls&gt;&lt;/urls&gt;&lt;remote-database-provider&gt;Cnki&lt;/remote-database-provider&gt;&lt;/record&gt;&lt;/Cite&gt;&lt;/EndNote&gt;</w:instrText>
      </w:r>
      <w:r>
        <w:rPr>
          <w:rFonts w:ascii="Times New Roman" w:eastAsia="宋体"/>
          <w:vertAlign w:val="superscript"/>
        </w:rPr>
        <w:fldChar w:fldCharType="separate"/>
      </w:r>
      <w:r>
        <w:rPr>
          <w:rFonts w:ascii="Times New Roman" w:eastAsia="宋体"/>
          <w:vertAlign w:val="superscript"/>
        </w:rPr>
        <w:t>[112]</w:t>
      </w:r>
      <w:r>
        <w:rPr>
          <w:rFonts w:ascii="Times New Roman" w:eastAsia="宋体"/>
          <w:vertAlign w:val="superscript"/>
        </w:rPr>
        <w:fldChar w:fldCharType="end"/>
      </w:r>
      <w:r>
        <w:rPr>
          <w:rFonts w:ascii="Times New Roman" w:eastAsia="宋体" w:hAnsi="宋体" w:hint="eastAsia"/>
          <w:bCs/>
        </w:rPr>
        <w:t>结果显示，四妙散加减治疗痛风在总有效率</w:t>
      </w:r>
      <w:r>
        <w:rPr>
          <w:rFonts w:ascii="Times New Roman" w:eastAsia="宋体" w:hAnsi="宋体" w:hint="eastAsia"/>
        </w:rPr>
        <w:t>（</w:t>
      </w:r>
      <w:r>
        <w:rPr>
          <w:rFonts w:ascii="Times New Roman" w:eastAsia="宋体"/>
        </w:rPr>
        <w:t>RR</w:t>
      </w:r>
      <w:r>
        <w:rPr>
          <w:rFonts w:ascii="Times New Roman" w:eastAsia="宋体" w:hint="eastAsia"/>
        </w:rPr>
        <w:t>=1.</w:t>
      </w:r>
      <w:r>
        <w:rPr>
          <w:rFonts w:ascii="Times New Roman" w:eastAsia="宋体"/>
        </w:rPr>
        <w:t>12</w:t>
      </w:r>
      <w:r>
        <w:rPr>
          <w:rFonts w:ascii="Times New Roman" w:eastAsia="宋体" w:hAnsi="宋体" w:hint="eastAsia"/>
        </w:rPr>
        <w:t>，</w:t>
      </w:r>
      <w:r>
        <w:rPr>
          <w:rFonts w:ascii="Times New Roman" w:eastAsia="宋体" w:hint="eastAsia"/>
        </w:rPr>
        <w:t>95%CI</w:t>
      </w:r>
      <w:r>
        <w:rPr>
          <w:rFonts w:ascii="Times New Roman" w:eastAsia="宋体" w:hAnsi="宋体" w:hint="eastAsia"/>
        </w:rPr>
        <w:t>：</w:t>
      </w:r>
      <w:r>
        <w:rPr>
          <w:rFonts w:ascii="Times New Roman" w:eastAsia="宋体" w:hint="eastAsia"/>
        </w:rPr>
        <w:t>1.</w:t>
      </w:r>
      <w:r>
        <w:rPr>
          <w:rFonts w:ascii="Times New Roman" w:eastAsia="宋体"/>
        </w:rPr>
        <w:t>03</w:t>
      </w:r>
      <w:r>
        <w:rPr>
          <w:rFonts w:ascii="Times New Roman" w:eastAsia="宋体" w:hAnsi="宋体" w:hint="eastAsia"/>
        </w:rPr>
        <w:t>，</w:t>
      </w:r>
      <w:r>
        <w:rPr>
          <w:rFonts w:ascii="Times New Roman" w:eastAsia="宋体" w:hint="eastAsia"/>
        </w:rPr>
        <w:t>1.</w:t>
      </w:r>
      <w:r>
        <w:rPr>
          <w:rFonts w:ascii="Times New Roman" w:eastAsia="宋体"/>
        </w:rPr>
        <w:t>21</w:t>
      </w:r>
      <w:r>
        <w:rPr>
          <w:rFonts w:ascii="Times New Roman" w:eastAsia="宋体" w:hAnsi="宋体" w:hint="eastAsia"/>
        </w:rPr>
        <w:t>，</w:t>
      </w:r>
      <w:r>
        <w:rPr>
          <w:rFonts w:ascii="Times New Roman" w:eastAsia="宋体" w:hint="eastAsia"/>
        </w:rPr>
        <w:t>P</w:t>
      </w:r>
      <w:r>
        <w:rPr>
          <w:rFonts w:ascii="Times New Roman" w:eastAsia="宋体" w:hint="eastAsia"/>
        </w:rPr>
        <w:t>＜</w:t>
      </w:r>
      <w:r>
        <w:rPr>
          <w:rFonts w:ascii="Times New Roman" w:eastAsia="宋体" w:hint="eastAsia"/>
        </w:rPr>
        <w:t>0.05</w:t>
      </w:r>
      <w:r>
        <w:rPr>
          <w:rFonts w:ascii="Times New Roman" w:eastAsia="宋体" w:hAnsi="宋体" w:hint="eastAsia"/>
        </w:rPr>
        <w:t>）</w:t>
      </w:r>
      <w:r>
        <w:rPr>
          <w:rFonts w:ascii="Times New Roman" w:eastAsia="宋体" w:hAnsi="宋体" w:hint="eastAsia"/>
          <w:bCs/>
        </w:rPr>
        <w:t>及降低尿酸方面较单用秋水仙碱</w:t>
      </w:r>
      <w:r>
        <w:rPr>
          <w:rFonts w:ascii="Times New Roman" w:eastAsia="宋体" w:hAnsi="宋体" w:hint="eastAsia"/>
          <w:bCs/>
        </w:rPr>
        <w:lastRenderedPageBreak/>
        <w:t>有优势</w:t>
      </w:r>
      <w:r>
        <w:rPr>
          <w:rFonts w:ascii="Times New Roman" w:eastAsia="宋体" w:hAnsi="宋体" w:hint="eastAsia"/>
        </w:rPr>
        <w:t>（</w:t>
      </w:r>
      <w:r>
        <w:rPr>
          <w:rFonts w:ascii="Times New Roman" w:eastAsia="宋体" w:hint="eastAsia"/>
        </w:rPr>
        <w:t>M</w:t>
      </w:r>
      <w:r>
        <w:rPr>
          <w:rFonts w:ascii="Times New Roman" w:eastAsia="宋体"/>
        </w:rPr>
        <w:t>D</w:t>
      </w:r>
      <w:r>
        <w:rPr>
          <w:rFonts w:ascii="Times New Roman" w:eastAsia="宋体" w:hint="eastAsia"/>
        </w:rPr>
        <w:t>=-98.13</w:t>
      </w:r>
      <w:r>
        <w:rPr>
          <w:rFonts w:ascii="Times New Roman" w:eastAsia="宋体" w:hAnsi="宋体" w:hint="eastAsia"/>
        </w:rPr>
        <w:t>，</w:t>
      </w:r>
      <w:r>
        <w:rPr>
          <w:rFonts w:ascii="Times New Roman" w:eastAsia="宋体" w:hint="eastAsia"/>
        </w:rPr>
        <w:t>95%</w:t>
      </w:r>
      <w:r>
        <w:rPr>
          <w:rFonts w:ascii="Times New Roman" w:eastAsia="宋体"/>
        </w:rPr>
        <w:t>CI</w:t>
      </w:r>
      <w:r>
        <w:rPr>
          <w:rFonts w:ascii="Times New Roman" w:eastAsia="宋体" w:hAnsi="宋体" w:hint="eastAsia"/>
        </w:rPr>
        <w:t>：</w:t>
      </w:r>
      <w:r>
        <w:rPr>
          <w:rFonts w:ascii="Times New Roman" w:eastAsia="宋体" w:hint="eastAsia"/>
        </w:rPr>
        <w:t>-141.69</w:t>
      </w:r>
      <w:r>
        <w:rPr>
          <w:rFonts w:ascii="Times New Roman" w:eastAsia="宋体" w:hAnsi="宋体" w:hint="eastAsia"/>
        </w:rPr>
        <w:t>，</w:t>
      </w:r>
      <w:r>
        <w:rPr>
          <w:rFonts w:ascii="Times New Roman" w:eastAsia="宋体" w:hint="eastAsia"/>
        </w:rPr>
        <w:t>-54.56</w:t>
      </w:r>
      <w:r>
        <w:rPr>
          <w:rFonts w:ascii="Times New Roman" w:eastAsia="宋体" w:hAnsi="宋体" w:hint="eastAsia"/>
        </w:rPr>
        <w:t>，</w:t>
      </w:r>
      <w:r>
        <w:rPr>
          <w:rFonts w:ascii="Times New Roman" w:eastAsia="宋体" w:hint="eastAsia"/>
        </w:rPr>
        <w:t>P</w:t>
      </w:r>
      <w:r>
        <w:rPr>
          <w:rFonts w:ascii="Times New Roman" w:eastAsia="宋体" w:hint="eastAsia"/>
        </w:rPr>
        <w:t>＜</w:t>
      </w:r>
      <w:r>
        <w:rPr>
          <w:rFonts w:ascii="Times New Roman" w:eastAsia="宋体" w:hint="eastAsia"/>
        </w:rPr>
        <w:t>0.05</w:t>
      </w:r>
      <w:r>
        <w:rPr>
          <w:rFonts w:ascii="Times New Roman" w:eastAsia="宋体" w:hAnsi="宋体" w:hint="eastAsia"/>
        </w:rPr>
        <w:t>）；</w:t>
      </w:r>
      <w:r>
        <w:rPr>
          <w:rFonts w:ascii="Times New Roman" w:eastAsia="宋体" w:hAnsi="宋体" w:hint="eastAsia"/>
          <w:bCs/>
        </w:rPr>
        <w:t>且不良反应发生率较低</w:t>
      </w:r>
      <w:r>
        <w:rPr>
          <w:rFonts w:ascii="Times New Roman" w:eastAsia="宋体" w:hAnsi="宋体" w:hint="eastAsia"/>
        </w:rPr>
        <w:t>（</w:t>
      </w:r>
      <w:r>
        <w:rPr>
          <w:rFonts w:ascii="Times New Roman" w:eastAsia="宋体"/>
        </w:rPr>
        <w:t>RR</w:t>
      </w:r>
      <w:r>
        <w:rPr>
          <w:rFonts w:ascii="Times New Roman" w:eastAsia="宋体" w:hint="eastAsia"/>
        </w:rPr>
        <w:t>=0.23</w:t>
      </w:r>
      <w:r>
        <w:rPr>
          <w:rFonts w:ascii="Times New Roman" w:eastAsia="宋体" w:hAnsi="宋体" w:hint="eastAsia"/>
        </w:rPr>
        <w:t>，</w:t>
      </w:r>
      <w:r>
        <w:rPr>
          <w:rFonts w:ascii="Times New Roman" w:eastAsia="宋体" w:hint="eastAsia"/>
        </w:rPr>
        <w:t>95%CI</w:t>
      </w:r>
      <w:r>
        <w:rPr>
          <w:rFonts w:ascii="Times New Roman" w:eastAsia="宋体" w:hAnsi="宋体" w:hint="eastAsia"/>
        </w:rPr>
        <w:t>：</w:t>
      </w:r>
      <w:r>
        <w:rPr>
          <w:rFonts w:ascii="Times New Roman" w:eastAsia="宋体" w:hint="eastAsia"/>
        </w:rPr>
        <w:t>0.13</w:t>
      </w:r>
      <w:r>
        <w:rPr>
          <w:rFonts w:ascii="Times New Roman" w:eastAsia="宋体" w:hAnsi="宋体" w:hint="eastAsia"/>
        </w:rPr>
        <w:t>，</w:t>
      </w:r>
      <w:r>
        <w:rPr>
          <w:rFonts w:ascii="Times New Roman" w:eastAsia="宋体" w:hint="eastAsia"/>
        </w:rPr>
        <w:t>0.39</w:t>
      </w:r>
      <w:r>
        <w:rPr>
          <w:rFonts w:ascii="Times New Roman" w:eastAsia="宋体" w:hAnsi="宋体" w:hint="eastAsia"/>
        </w:rPr>
        <w:t>，</w:t>
      </w:r>
      <w:r>
        <w:rPr>
          <w:rFonts w:ascii="Times New Roman" w:eastAsia="宋体" w:hint="eastAsia"/>
        </w:rPr>
        <w:t>P</w:t>
      </w:r>
      <w:r>
        <w:rPr>
          <w:rFonts w:ascii="Times New Roman" w:eastAsia="宋体" w:hint="eastAsia"/>
        </w:rPr>
        <w:t>＜</w:t>
      </w:r>
      <w:r>
        <w:rPr>
          <w:rFonts w:ascii="Times New Roman" w:eastAsia="宋体" w:hint="eastAsia"/>
        </w:rPr>
        <w:t>0.05</w:t>
      </w:r>
      <w:r>
        <w:rPr>
          <w:rFonts w:ascii="Times New Roman" w:eastAsia="宋体" w:hAnsi="宋体" w:hint="eastAsia"/>
        </w:rPr>
        <w:t>）</w:t>
      </w:r>
      <w:r>
        <w:rPr>
          <w:rFonts w:ascii="Times New Roman" w:eastAsia="宋体" w:hAnsi="宋体" w:hint="eastAsia"/>
          <w:bCs/>
        </w:rPr>
        <w:t>。新</w:t>
      </w:r>
      <w:proofErr w:type="gramStart"/>
      <w:r>
        <w:rPr>
          <w:rFonts w:ascii="Times New Roman" w:eastAsia="宋体" w:hAnsi="宋体" w:hint="eastAsia"/>
          <w:bCs/>
        </w:rPr>
        <w:t>癀</w:t>
      </w:r>
      <w:proofErr w:type="gramEnd"/>
      <w:r>
        <w:rPr>
          <w:rFonts w:ascii="Times New Roman" w:eastAsia="宋体" w:hAnsi="宋体" w:hint="eastAsia"/>
          <w:bCs/>
        </w:rPr>
        <w:t>片由肿节风、三七、人工牛黄、肖</w:t>
      </w:r>
      <w:proofErr w:type="gramStart"/>
      <w:r>
        <w:rPr>
          <w:rFonts w:ascii="Times New Roman" w:eastAsia="宋体" w:hAnsi="宋体" w:hint="eastAsia"/>
          <w:bCs/>
        </w:rPr>
        <w:t>梵</w:t>
      </w:r>
      <w:proofErr w:type="gramEnd"/>
      <w:r>
        <w:rPr>
          <w:rFonts w:ascii="Times New Roman" w:eastAsia="宋体" w:hAnsi="宋体" w:hint="eastAsia"/>
          <w:bCs/>
        </w:rPr>
        <w:t>天花、珍珠层粉、</w:t>
      </w:r>
      <w:proofErr w:type="gramStart"/>
      <w:r>
        <w:rPr>
          <w:rFonts w:ascii="Times New Roman" w:eastAsia="宋体" w:hAnsi="宋体" w:hint="eastAsia"/>
          <w:bCs/>
        </w:rPr>
        <w:t>吲哚美辛</w:t>
      </w:r>
      <w:proofErr w:type="gramEnd"/>
      <w:r>
        <w:rPr>
          <w:rFonts w:ascii="Times New Roman" w:eastAsia="宋体" w:hAnsi="宋体" w:hint="eastAsia"/>
          <w:bCs/>
        </w:rPr>
        <w:t>等组成的中西结合复方制剂，新</w:t>
      </w:r>
      <w:proofErr w:type="gramStart"/>
      <w:r>
        <w:rPr>
          <w:rFonts w:ascii="Times New Roman" w:eastAsia="宋体" w:hAnsi="宋体" w:hint="eastAsia"/>
          <w:bCs/>
        </w:rPr>
        <w:t>癀</w:t>
      </w:r>
      <w:proofErr w:type="gramEnd"/>
      <w:r>
        <w:rPr>
          <w:rFonts w:ascii="Times New Roman" w:eastAsia="宋体" w:hAnsi="宋体" w:hint="eastAsia"/>
          <w:bCs/>
        </w:rPr>
        <w:t>片每片含</w:t>
      </w:r>
      <w:proofErr w:type="gramStart"/>
      <w:r>
        <w:rPr>
          <w:rFonts w:ascii="Times New Roman" w:eastAsia="宋体" w:hAnsi="宋体" w:hint="eastAsia"/>
          <w:bCs/>
        </w:rPr>
        <w:t>吲哚美辛</w:t>
      </w:r>
      <w:proofErr w:type="gramEnd"/>
      <w:r>
        <w:rPr>
          <w:rFonts w:ascii="Times New Roman" w:eastAsia="宋体" w:hint="eastAsia"/>
          <w:bCs/>
        </w:rPr>
        <w:t>5.76-8.0mg</w:t>
      </w:r>
      <w:r>
        <w:rPr>
          <w:rFonts w:ascii="Times New Roman" w:eastAsia="宋体" w:hAnsi="宋体" w:hint="eastAsia"/>
          <w:bCs/>
        </w:rPr>
        <w:t>，具有清热解毒，活血化瘀的功效。</w:t>
      </w:r>
      <w:r>
        <w:rPr>
          <w:rFonts w:ascii="Times New Roman" w:eastAsia="宋体" w:hint="eastAsia"/>
          <w:bCs/>
        </w:rPr>
        <w:t>1</w:t>
      </w:r>
      <w:r>
        <w:rPr>
          <w:rFonts w:ascii="Times New Roman" w:eastAsia="宋体" w:hAnsi="宋体" w:hint="eastAsia"/>
          <w:bCs/>
        </w:rPr>
        <w:t>项</w:t>
      </w:r>
      <w:r>
        <w:rPr>
          <w:rFonts w:ascii="Times New Roman" w:eastAsia="宋体" w:hint="eastAsia"/>
          <w:bCs/>
        </w:rPr>
        <w:t>2000</w:t>
      </w:r>
      <w:r>
        <w:rPr>
          <w:rFonts w:ascii="Times New Roman" w:eastAsia="宋体" w:hAnsi="宋体" w:hint="eastAsia"/>
          <w:bCs/>
        </w:rPr>
        <w:t>年</w:t>
      </w:r>
      <w:r>
        <w:rPr>
          <w:rFonts w:ascii="Times New Roman" w:eastAsia="宋体" w:hint="eastAsia"/>
          <w:bCs/>
        </w:rPr>
        <w:t>RCT</w:t>
      </w:r>
      <w:r>
        <w:rPr>
          <w:rFonts w:ascii="Times New Roman" w:eastAsia="宋体"/>
          <w:vertAlign w:val="superscript"/>
        </w:rPr>
        <w:fldChar w:fldCharType="begin"/>
      </w:r>
      <w:r>
        <w:rPr>
          <w:rFonts w:ascii="Times New Roman" w:eastAsia="宋体"/>
          <w:vertAlign w:val="superscript"/>
        </w:rPr>
        <w:instrText xml:space="preserve"> ADDIN EN.CITE &lt;EndNote&gt;&lt;Cite&gt;&lt;Author&gt;</w:instrText>
      </w:r>
      <w:r>
        <w:rPr>
          <w:rFonts w:ascii="Times New Roman" w:eastAsia="宋体"/>
          <w:vertAlign w:val="superscript"/>
        </w:rPr>
        <w:instrText>张明</w:instrText>
      </w:r>
      <w:r>
        <w:rPr>
          <w:rFonts w:ascii="Times New Roman" w:eastAsia="宋体"/>
          <w:vertAlign w:val="superscript"/>
        </w:rPr>
        <w:instrText>&lt;/Author&gt;&lt;Year&gt;2000&lt;/Year&gt;&lt;RecNum&gt;2029&lt;/RecNum&gt;&lt;DisplayText&gt;&lt;style face="superscript"&gt;[24]&lt;/style&gt;&lt;/DisplayText&gt;&lt;record&gt;&lt;rec-number&gt;2029&lt;/rec-number&gt;&lt;foreign-keys&gt;&lt;key app="EN" db-id="rfvzwpfpzwsszbevspav5prcx52trsxf9srx" timestamp="1568021211"&gt;2029&lt;/key&gt;&lt;/foreign-keys&gt;&lt;ref-type name="Journal Article"&gt;17&lt;/ref-type&gt;&lt;contributors&gt;&lt;authors&gt;&lt;author&gt;</w:instrText>
      </w:r>
      <w:r>
        <w:rPr>
          <w:rFonts w:ascii="Times New Roman" w:eastAsia="宋体"/>
          <w:vertAlign w:val="superscript"/>
        </w:rPr>
        <w:instrText>张明</w:instrText>
      </w:r>
      <w:r>
        <w:rPr>
          <w:rFonts w:ascii="Times New Roman" w:eastAsia="宋体"/>
          <w:vertAlign w:val="superscript"/>
        </w:rPr>
        <w:instrText>&lt;/author&gt;&lt;author&gt;</w:instrText>
      </w:r>
      <w:r>
        <w:rPr>
          <w:rFonts w:ascii="Times New Roman" w:eastAsia="宋体"/>
          <w:vertAlign w:val="superscript"/>
        </w:rPr>
        <w:instrText>周敏</w:instrText>
      </w:r>
      <w:r>
        <w:rPr>
          <w:rFonts w:ascii="Times New Roman" w:eastAsia="宋体"/>
          <w:vertAlign w:val="superscript"/>
        </w:rPr>
        <w:instrText>&lt;/author&gt;&lt;/authors&gt;&lt;/contributors&gt;&lt;titles&gt;&lt;title&gt;</w:instrText>
      </w:r>
      <w:r>
        <w:rPr>
          <w:rFonts w:ascii="Times New Roman" w:eastAsia="宋体"/>
          <w:vertAlign w:val="superscript"/>
        </w:rPr>
        <w:instrText>新癀片治疗急性痛风性关节炎</w:instrText>
      </w:r>
      <w:r>
        <w:rPr>
          <w:rFonts w:ascii="Times New Roman" w:eastAsia="宋体"/>
          <w:vertAlign w:val="superscript"/>
        </w:rPr>
        <w:instrText>210</w:instrText>
      </w:r>
      <w:r>
        <w:rPr>
          <w:rFonts w:ascii="Times New Roman" w:eastAsia="宋体"/>
          <w:vertAlign w:val="superscript"/>
        </w:rPr>
        <w:instrText>例临床观察</w:instrText>
      </w:r>
      <w:r>
        <w:rPr>
          <w:rFonts w:ascii="Times New Roman" w:eastAsia="宋体"/>
          <w:vertAlign w:val="superscript"/>
        </w:rPr>
        <w:instrText>&lt;/title&gt;&lt;secondary-title&gt;</w:instrText>
      </w:r>
      <w:r>
        <w:rPr>
          <w:rFonts w:ascii="Times New Roman" w:eastAsia="宋体"/>
          <w:vertAlign w:val="superscript"/>
        </w:rPr>
        <w:instrText>中国中西医结合杂志</w:instrText>
      </w:r>
      <w:r>
        <w:rPr>
          <w:rFonts w:ascii="Times New Roman" w:eastAsia="宋体"/>
          <w:vertAlign w:val="superscript"/>
        </w:rPr>
        <w:instrText>&lt;/secondary-title&gt;&lt;/titles&gt;&lt;periodical&gt;&lt;full-title&gt;</w:instrText>
      </w:r>
      <w:r>
        <w:rPr>
          <w:rFonts w:ascii="Times New Roman" w:eastAsia="宋体"/>
          <w:vertAlign w:val="superscript"/>
        </w:rPr>
        <w:instrText>中国中西医结合杂志</w:instrText>
      </w:r>
      <w:r>
        <w:rPr>
          <w:rFonts w:ascii="Times New Roman" w:eastAsia="宋体"/>
          <w:vertAlign w:val="superscript"/>
        </w:rPr>
        <w:instrText>&lt;/full-title&gt;&lt;/periodical&gt;&lt;pages&gt;232-232&lt;/pages&gt;&lt;volume&gt;20&lt;/volume&gt;&lt;number&gt;3&lt;/number&gt;&lt;dates&gt;&lt;year&gt;2000&lt;/year&gt;&lt;/dates&gt;&lt;urls&gt;&lt;/urls&gt;&lt;/record&gt;&lt;/Cite&gt;&lt;/EndNote&gt;</w:instrText>
      </w:r>
      <w:r>
        <w:rPr>
          <w:rFonts w:ascii="Times New Roman" w:eastAsia="宋体"/>
          <w:vertAlign w:val="superscript"/>
        </w:rPr>
        <w:fldChar w:fldCharType="separate"/>
      </w:r>
      <w:r>
        <w:rPr>
          <w:rFonts w:ascii="Times New Roman" w:eastAsia="宋体"/>
          <w:vertAlign w:val="superscript"/>
        </w:rPr>
        <w:t>[113]</w:t>
      </w:r>
      <w:r>
        <w:rPr>
          <w:rFonts w:ascii="Times New Roman" w:eastAsia="宋体"/>
          <w:vertAlign w:val="superscript"/>
        </w:rPr>
        <w:fldChar w:fldCharType="end"/>
      </w:r>
      <w:r>
        <w:rPr>
          <w:rFonts w:ascii="Times New Roman" w:eastAsia="宋体" w:hAnsi="宋体" w:hint="eastAsia"/>
        </w:rPr>
        <w:t>结果显示</w:t>
      </w:r>
      <w:r>
        <w:rPr>
          <w:rFonts w:ascii="Times New Roman" w:eastAsia="宋体" w:hAnsi="宋体" w:hint="eastAsia"/>
          <w:bCs/>
        </w:rPr>
        <w:t>，新</w:t>
      </w:r>
      <w:proofErr w:type="gramStart"/>
      <w:r>
        <w:rPr>
          <w:rFonts w:ascii="Times New Roman" w:eastAsia="宋体" w:hAnsi="宋体" w:hint="eastAsia"/>
          <w:bCs/>
        </w:rPr>
        <w:t>癀</w:t>
      </w:r>
      <w:proofErr w:type="gramEnd"/>
      <w:r>
        <w:rPr>
          <w:rFonts w:ascii="Times New Roman" w:eastAsia="宋体" w:hAnsi="宋体" w:hint="eastAsia"/>
          <w:bCs/>
        </w:rPr>
        <w:t>片治疗急性痛风性关节炎较单用秋水仙碱在总有效率及降低血尿</w:t>
      </w:r>
      <w:proofErr w:type="gramStart"/>
      <w:r>
        <w:rPr>
          <w:rFonts w:ascii="Times New Roman" w:eastAsia="宋体" w:hAnsi="宋体" w:hint="eastAsia"/>
          <w:bCs/>
        </w:rPr>
        <w:t>酸方面</w:t>
      </w:r>
      <w:proofErr w:type="gramEnd"/>
      <w:r>
        <w:rPr>
          <w:rFonts w:ascii="Times New Roman" w:eastAsia="宋体" w:hAnsi="宋体" w:hint="eastAsia"/>
          <w:bCs/>
        </w:rPr>
        <w:t>均无显著性差异</w:t>
      </w:r>
      <w:r>
        <w:rPr>
          <w:rFonts w:ascii="Times New Roman" w:eastAsia="宋体" w:hAnsi="宋体" w:hint="eastAsia"/>
          <w:shd w:val="clear" w:color="auto" w:fill="FFFFFF" w:themeFill="background1"/>
        </w:rPr>
        <w:t>（</w:t>
      </w:r>
      <w:r>
        <w:rPr>
          <w:rFonts w:ascii="Times New Roman" w:eastAsia="宋体"/>
          <w:shd w:val="clear" w:color="auto" w:fill="FFFFFF" w:themeFill="background1"/>
        </w:rPr>
        <w:t>RR</w:t>
      </w:r>
      <w:r>
        <w:rPr>
          <w:rFonts w:ascii="Times New Roman" w:eastAsia="宋体" w:hint="eastAsia"/>
          <w:shd w:val="clear" w:color="auto" w:fill="FFFFFF" w:themeFill="background1"/>
        </w:rPr>
        <w:t>=1.00</w:t>
      </w:r>
      <w:r>
        <w:rPr>
          <w:rFonts w:ascii="Times New Roman" w:eastAsia="宋体" w:hAnsi="宋体" w:hint="eastAsia"/>
          <w:shd w:val="clear" w:color="auto" w:fill="FFFFFF" w:themeFill="background1"/>
        </w:rPr>
        <w:t>，</w:t>
      </w:r>
      <w:r>
        <w:rPr>
          <w:rFonts w:ascii="Times New Roman" w:eastAsia="宋体" w:hint="eastAsia"/>
          <w:shd w:val="clear" w:color="auto" w:fill="FFFFFF" w:themeFill="background1"/>
        </w:rPr>
        <w:t>95%CI</w:t>
      </w:r>
      <w:r>
        <w:rPr>
          <w:rFonts w:ascii="Times New Roman" w:eastAsia="宋体" w:hAnsi="宋体" w:hint="eastAsia"/>
          <w:shd w:val="clear" w:color="auto" w:fill="FFFFFF" w:themeFill="background1"/>
        </w:rPr>
        <w:t>：</w:t>
      </w:r>
      <w:r>
        <w:rPr>
          <w:rFonts w:ascii="Times New Roman" w:eastAsia="宋体" w:hint="eastAsia"/>
          <w:shd w:val="clear" w:color="auto" w:fill="FFFFFF" w:themeFill="background1"/>
        </w:rPr>
        <w:t>0.94</w:t>
      </w:r>
      <w:r>
        <w:rPr>
          <w:rFonts w:ascii="Times New Roman" w:eastAsia="宋体" w:hAnsi="宋体" w:hint="eastAsia"/>
          <w:shd w:val="clear" w:color="auto" w:fill="FFFFFF" w:themeFill="background1"/>
        </w:rPr>
        <w:t>，</w:t>
      </w:r>
      <w:r>
        <w:rPr>
          <w:rFonts w:ascii="Times New Roman" w:eastAsia="宋体" w:hint="eastAsia"/>
          <w:shd w:val="clear" w:color="auto" w:fill="FFFFFF" w:themeFill="background1"/>
        </w:rPr>
        <w:t>1.06</w:t>
      </w:r>
      <w:r>
        <w:rPr>
          <w:rFonts w:ascii="Times New Roman" w:eastAsia="宋体" w:hAnsi="宋体" w:hint="eastAsia"/>
          <w:shd w:val="clear" w:color="auto" w:fill="FFFFFF" w:themeFill="background1"/>
        </w:rPr>
        <w:t>，</w:t>
      </w:r>
      <w:r>
        <w:rPr>
          <w:rFonts w:ascii="Times New Roman" w:eastAsia="宋体" w:hint="eastAsia"/>
          <w:shd w:val="clear" w:color="auto" w:fill="FFFFFF" w:themeFill="background1"/>
        </w:rPr>
        <w:t>P</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0.05</w:t>
      </w:r>
      <w:r>
        <w:rPr>
          <w:rFonts w:ascii="Times New Roman" w:eastAsia="宋体" w:hAnsi="宋体" w:hint="eastAsia"/>
          <w:shd w:val="clear" w:color="auto" w:fill="FFFFFF" w:themeFill="background1"/>
        </w:rPr>
        <w:t>）</w:t>
      </w:r>
      <w:r>
        <w:rPr>
          <w:rFonts w:ascii="Times New Roman" w:eastAsia="宋体" w:hAnsi="宋体" w:hint="eastAsia"/>
          <w:bCs/>
        </w:rPr>
        <w:t>，但不良反应发生例数少</w:t>
      </w:r>
      <w:r>
        <w:rPr>
          <w:rFonts w:ascii="Times New Roman" w:eastAsia="宋体" w:hAnsi="宋体" w:hint="eastAsia"/>
          <w:shd w:val="clear" w:color="auto" w:fill="FFFFFF" w:themeFill="background1"/>
        </w:rPr>
        <w:t>（</w:t>
      </w:r>
      <w:r>
        <w:rPr>
          <w:rFonts w:ascii="Times New Roman" w:eastAsia="宋体"/>
          <w:shd w:val="clear" w:color="auto" w:fill="FFFFFF" w:themeFill="background1"/>
        </w:rPr>
        <w:t>RR</w:t>
      </w:r>
      <w:r>
        <w:rPr>
          <w:rFonts w:ascii="Times New Roman" w:eastAsia="宋体" w:hint="eastAsia"/>
          <w:shd w:val="clear" w:color="auto" w:fill="FFFFFF" w:themeFill="background1"/>
        </w:rPr>
        <w:t>=</w:t>
      </w:r>
      <w:r>
        <w:rPr>
          <w:rFonts w:ascii="Times New Roman" w:eastAsia="宋体"/>
          <w:shd w:val="clear" w:color="auto" w:fill="FFFFFF" w:themeFill="background1"/>
        </w:rPr>
        <w:t>0.02</w:t>
      </w:r>
      <w:r>
        <w:rPr>
          <w:rFonts w:ascii="Times New Roman" w:eastAsia="宋体" w:hAnsi="宋体" w:hint="eastAsia"/>
          <w:shd w:val="clear" w:color="auto" w:fill="FFFFFF" w:themeFill="background1"/>
        </w:rPr>
        <w:t>，</w:t>
      </w:r>
      <w:r>
        <w:rPr>
          <w:rFonts w:ascii="Times New Roman" w:eastAsia="宋体" w:hint="eastAsia"/>
          <w:shd w:val="clear" w:color="auto" w:fill="FFFFFF" w:themeFill="background1"/>
        </w:rPr>
        <w:t>95%CI</w:t>
      </w:r>
      <w:r>
        <w:rPr>
          <w:rFonts w:ascii="Times New Roman" w:eastAsia="宋体" w:hAnsi="宋体" w:hint="eastAsia"/>
          <w:shd w:val="clear" w:color="auto" w:fill="FFFFFF" w:themeFill="background1"/>
        </w:rPr>
        <w:t>：</w:t>
      </w:r>
      <w:r>
        <w:rPr>
          <w:rFonts w:ascii="Times New Roman" w:eastAsia="宋体" w:hint="eastAsia"/>
          <w:shd w:val="clear" w:color="auto" w:fill="FFFFFF" w:themeFill="background1"/>
        </w:rPr>
        <w:t>0</w:t>
      </w:r>
      <w:r>
        <w:rPr>
          <w:rFonts w:ascii="Times New Roman" w:eastAsia="宋体"/>
          <w:shd w:val="clear" w:color="auto" w:fill="FFFFFF" w:themeFill="background1"/>
        </w:rPr>
        <w:t>.01</w:t>
      </w:r>
      <w:r>
        <w:rPr>
          <w:rFonts w:ascii="Times New Roman" w:eastAsia="宋体" w:hAnsi="宋体" w:hint="eastAsia"/>
          <w:shd w:val="clear" w:color="auto" w:fill="FFFFFF" w:themeFill="background1"/>
        </w:rPr>
        <w:t>，</w:t>
      </w:r>
      <w:r>
        <w:rPr>
          <w:rFonts w:ascii="Times New Roman" w:eastAsia="宋体" w:hint="eastAsia"/>
          <w:shd w:val="clear" w:color="auto" w:fill="FFFFFF" w:themeFill="background1"/>
        </w:rPr>
        <w:t>0</w:t>
      </w:r>
      <w:r>
        <w:rPr>
          <w:rFonts w:ascii="Times New Roman" w:eastAsia="宋体"/>
          <w:shd w:val="clear" w:color="auto" w:fill="FFFFFF" w:themeFill="background1"/>
        </w:rPr>
        <w:t>.05</w:t>
      </w:r>
      <w:r>
        <w:rPr>
          <w:rFonts w:ascii="Times New Roman" w:eastAsia="宋体" w:hAnsi="宋体" w:hint="eastAsia"/>
          <w:shd w:val="clear" w:color="auto" w:fill="FFFFFF" w:themeFill="background1"/>
        </w:rPr>
        <w:t>，</w:t>
      </w:r>
      <w:r>
        <w:rPr>
          <w:rFonts w:ascii="Times New Roman" w:eastAsia="宋体" w:hint="eastAsia"/>
          <w:shd w:val="clear" w:color="auto" w:fill="FFFFFF" w:themeFill="background1"/>
        </w:rPr>
        <w:t>P</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0.01</w:t>
      </w:r>
      <w:r>
        <w:rPr>
          <w:rFonts w:ascii="Times New Roman" w:eastAsia="宋体" w:hAnsi="宋体" w:hint="eastAsia"/>
          <w:shd w:val="clear" w:color="auto" w:fill="FFFFFF" w:themeFill="background1"/>
        </w:rPr>
        <w:t>）</w:t>
      </w:r>
      <w:r>
        <w:rPr>
          <w:rFonts w:ascii="Times New Roman" w:eastAsia="宋体" w:hAnsi="宋体" w:hint="eastAsia"/>
          <w:bCs/>
        </w:rPr>
        <w:t>。而另一项病例对照研究</w:t>
      </w:r>
      <w:r>
        <w:rPr>
          <w:rFonts w:ascii="Times New Roman" w:eastAsia="宋体" w:hint="eastAsia"/>
          <w:bCs/>
          <w:vertAlign w:val="superscript"/>
        </w:rPr>
        <w:t>[114]</w:t>
      </w:r>
      <w:r>
        <w:rPr>
          <w:rFonts w:ascii="Times New Roman" w:eastAsia="宋体" w:hAnsi="宋体" w:hint="eastAsia"/>
          <w:bCs/>
        </w:rPr>
        <w:t>结果显示，新</w:t>
      </w:r>
      <w:proofErr w:type="gramStart"/>
      <w:r>
        <w:rPr>
          <w:rFonts w:ascii="Times New Roman" w:eastAsia="宋体" w:hAnsi="宋体" w:hint="eastAsia"/>
          <w:bCs/>
        </w:rPr>
        <w:t>癀</w:t>
      </w:r>
      <w:proofErr w:type="gramEnd"/>
      <w:r>
        <w:rPr>
          <w:rFonts w:ascii="Times New Roman" w:eastAsia="宋体" w:hAnsi="宋体" w:hint="eastAsia"/>
          <w:bCs/>
        </w:rPr>
        <w:t>片内服外敷治疗痛风性关节炎，较单用秋水仙碱疗效好</w:t>
      </w:r>
      <w:r>
        <w:rPr>
          <w:rFonts w:ascii="Times New Roman" w:eastAsia="宋体" w:hAnsi="宋体" w:hint="eastAsia"/>
          <w:shd w:val="clear" w:color="auto" w:fill="FFFFFF" w:themeFill="background1"/>
        </w:rPr>
        <w:t>（</w:t>
      </w:r>
      <w:r>
        <w:rPr>
          <w:rFonts w:ascii="Times New Roman" w:eastAsia="宋体"/>
          <w:shd w:val="clear" w:color="auto" w:fill="FFFFFF" w:themeFill="background1"/>
        </w:rPr>
        <w:t>RR</w:t>
      </w:r>
      <w:r>
        <w:rPr>
          <w:rFonts w:ascii="Times New Roman" w:eastAsia="宋体" w:hint="eastAsia"/>
          <w:shd w:val="clear" w:color="auto" w:fill="FFFFFF" w:themeFill="background1"/>
        </w:rPr>
        <w:t>=1.16</w:t>
      </w:r>
      <w:r>
        <w:rPr>
          <w:rFonts w:ascii="Times New Roman" w:eastAsia="宋体" w:hAnsi="宋体" w:hint="eastAsia"/>
          <w:shd w:val="clear" w:color="auto" w:fill="FFFFFF" w:themeFill="background1"/>
        </w:rPr>
        <w:t>，</w:t>
      </w:r>
      <w:r>
        <w:rPr>
          <w:rFonts w:ascii="Times New Roman" w:eastAsia="宋体" w:hint="eastAsia"/>
          <w:shd w:val="clear" w:color="auto" w:fill="FFFFFF" w:themeFill="background1"/>
        </w:rPr>
        <w:t>95%CI</w:t>
      </w:r>
      <w:r>
        <w:rPr>
          <w:rFonts w:ascii="Times New Roman" w:eastAsia="宋体" w:hAnsi="宋体" w:hint="eastAsia"/>
          <w:shd w:val="clear" w:color="auto" w:fill="FFFFFF" w:themeFill="background1"/>
        </w:rPr>
        <w:t>：</w:t>
      </w:r>
      <w:r>
        <w:rPr>
          <w:rFonts w:ascii="Times New Roman" w:eastAsia="宋体" w:hint="eastAsia"/>
          <w:shd w:val="clear" w:color="auto" w:fill="FFFFFF" w:themeFill="background1"/>
        </w:rPr>
        <w:t>1.03</w:t>
      </w:r>
      <w:r>
        <w:rPr>
          <w:rFonts w:ascii="Times New Roman" w:eastAsia="宋体" w:hAnsi="宋体" w:hint="eastAsia"/>
          <w:shd w:val="clear" w:color="auto" w:fill="FFFFFF" w:themeFill="background1"/>
        </w:rPr>
        <w:t>，</w:t>
      </w:r>
      <w:r>
        <w:rPr>
          <w:rFonts w:ascii="Times New Roman" w:eastAsia="宋体" w:hint="eastAsia"/>
          <w:shd w:val="clear" w:color="auto" w:fill="FFFFFF" w:themeFill="background1"/>
        </w:rPr>
        <w:t>1.31</w:t>
      </w:r>
      <w:r>
        <w:rPr>
          <w:rFonts w:ascii="Times New Roman" w:eastAsia="宋体" w:hAnsi="宋体" w:hint="eastAsia"/>
          <w:shd w:val="clear" w:color="auto" w:fill="FFFFFF" w:themeFill="background1"/>
        </w:rPr>
        <w:t>，</w:t>
      </w:r>
      <w:r>
        <w:rPr>
          <w:rFonts w:ascii="Times New Roman" w:eastAsia="宋体" w:hint="eastAsia"/>
          <w:shd w:val="clear" w:color="auto" w:fill="FFFFFF" w:themeFill="background1"/>
        </w:rPr>
        <w:t>P</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0.05</w:t>
      </w:r>
      <w:r>
        <w:rPr>
          <w:rFonts w:ascii="Times New Roman" w:eastAsia="宋体" w:hAnsi="宋体" w:hint="eastAsia"/>
          <w:shd w:val="clear" w:color="auto" w:fill="FFFFFF" w:themeFill="background1"/>
        </w:rPr>
        <w:t>）</w:t>
      </w:r>
      <w:r>
        <w:rPr>
          <w:rFonts w:ascii="Times New Roman" w:eastAsia="宋体" w:hAnsi="宋体" w:hint="eastAsia"/>
          <w:bCs/>
        </w:rPr>
        <w:t>。</w:t>
      </w:r>
      <w:r>
        <w:rPr>
          <w:rFonts w:ascii="Times New Roman" w:eastAsia="宋体" w:hAnsi="宋体" w:hint="eastAsia"/>
        </w:rPr>
        <w:t>因该药含西药</w:t>
      </w:r>
      <w:proofErr w:type="gramStart"/>
      <w:r>
        <w:rPr>
          <w:rFonts w:ascii="Times New Roman" w:eastAsia="宋体" w:hAnsi="宋体" w:hint="eastAsia"/>
        </w:rPr>
        <w:t>吲哚美辛</w:t>
      </w:r>
      <w:proofErr w:type="gramEnd"/>
      <w:r>
        <w:rPr>
          <w:rFonts w:ascii="Times New Roman" w:eastAsia="宋体" w:hAnsi="宋体" w:hint="eastAsia"/>
        </w:rPr>
        <w:t>，</w:t>
      </w:r>
      <w:r>
        <w:rPr>
          <w:rFonts w:ascii="Times New Roman" w:eastAsia="宋体" w:hAnsi="宋体" w:hint="eastAsia"/>
          <w:bCs/>
        </w:rPr>
        <w:t>专家共识</w:t>
      </w:r>
      <w:r>
        <w:rPr>
          <w:rFonts w:ascii="Times New Roman" w:eastAsia="宋体" w:hAnsi="宋体" w:hint="eastAsia"/>
        </w:rPr>
        <w:t>建议口服新</w:t>
      </w:r>
      <w:proofErr w:type="gramStart"/>
      <w:r>
        <w:rPr>
          <w:rFonts w:ascii="Times New Roman" w:eastAsia="宋体" w:hAnsi="宋体" w:hint="eastAsia"/>
        </w:rPr>
        <w:t>癀</w:t>
      </w:r>
      <w:proofErr w:type="gramEnd"/>
      <w:r>
        <w:rPr>
          <w:rFonts w:ascii="Times New Roman" w:eastAsia="宋体" w:hAnsi="宋体" w:hint="eastAsia"/>
        </w:rPr>
        <w:t>片时避免与其他非</w:t>
      </w:r>
      <w:proofErr w:type="gramStart"/>
      <w:r>
        <w:rPr>
          <w:rFonts w:ascii="Times New Roman" w:eastAsia="宋体" w:hAnsi="宋体" w:hint="eastAsia"/>
        </w:rPr>
        <w:t>甾</w:t>
      </w:r>
      <w:proofErr w:type="gramEnd"/>
      <w:r>
        <w:rPr>
          <w:rFonts w:ascii="Times New Roman" w:eastAsia="宋体" w:hAnsi="宋体" w:hint="eastAsia"/>
        </w:rPr>
        <w:t>体抗炎药联合使用。湿热</w:t>
      </w:r>
      <w:proofErr w:type="gramStart"/>
      <w:r>
        <w:rPr>
          <w:rFonts w:ascii="Times New Roman" w:eastAsia="宋体" w:hAnsi="宋体" w:hint="eastAsia"/>
        </w:rPr>
        <w:t>痹</w:t>
      </w:r>
      <w:proofErr w:type="gramEnd"/>
      <w:r>
        <w:rPr>
          <w:rFonts w:ascii="Times New Roman" w:eastAsia="宋体" w:hAnsi="宋体" w:hint="eastAsia"/>
        </w:rPr>
        <w:t>片由苍术、忍冬藤、地龙、连翘、黄柏、薏苡仁、防风、川牛膝、粉</w:t>
      </w:r>
      <w:proofErr w:type="gramStart"/>
      <w:r>
        <w:rPr>
          <w:rFonts w:ascii="Times New Roman" w:eastAsia="宋体" w:hAnsi="宋体" w:hint="eastAsia"/>
        </w:rPr>
        <w:t>萆</w:t>
      </w:r>
      <w:proofErr w:type="gramEnd"/>
      <w:r>
        <w:rPr>
          <w:rFonts w:ascii="Times New Roman" w:eastAsia="宋体" w:hAnsi="宋体" w:hint="eastAsia"/>
        </w:rPr>
        <w:t>薢、桑枝、防己、威灵</w:t>
      </w:r>
      <w:proofErr w:type="gramStart"/>
      <w:r>
        <w:rPr>
          <w:rFonts w:ascii="Times New Roman" w:eastAsia="宋体" w:hAnsi="宋体" w:hint="eastAsia"/>
        </w:rPr>
        <w:t>仙</w:t>
      </w:r>
      <w:proofErr w:type="gramEnd"/>
      <w:r>
        <w:rPr>
          <w:rFonts w:ascii="Times New Roman" w:eastAsia="宋体" w:hAnsi="宋体" w:hint="eastAsia"/>
        </w:rPr>
        <w:t>组成，具有祛风除湿，清热消肿，通络定痛的功效，主要用于痛风和高尿酸血症的湿热证。</w:t>
      </w:r>
      <w:r>
        <w:rPr>
          <w:rFonts w:ascii="Times New Roman" w:eastAsia="宋体" w:hint="eastAsia"/>
        </w:rPr>
        <w:t>1</w:t>
      </w:r>
      <w:r>
        <w:rPr>
          <w:rFonts w:ascii="Times New Roman" w:eastAsia="宋体" w:hAnsi="宋体" w:hint="eastAsia"/>
        </w:rPr>
        <w:t>项病例对照研究</w:t>
      </w:r>
      <w:r>
        <w:rPr>
          <w:rFonts w:ascii="Times New Roman" w:eastAsia="宋体" w:hint="eastAsia"/>
          <w:vertAlign w:val="superscript"/>
        </w:rPr>
        <w:t>[115]</w:t>
      </w:r>
      <w:r>
        <w:rPr>
          <w:rFonts w:ascii="Times New Roman" w:eastAsia="宋体" w:hAnsi="宋体" w:hint="eastAsia"/>
        </w:rPr>
        <w:t>结果显示，湿热</w:t>
      </w:r>
      <w:proofErr w:type="gramStart"/>
      <w:r>
        <w:rPr>
          <w:rFonts w:ascii="Times New Roman" w:eastAsia="宋体" w:hAnsi="宋体" w:hint="eastAsia"/>
        </w:rPr>
        <w:t>痹片配合洛索洛芬钠片</w:t>
      </w:r>
      <w:proofErr w:type="gramEnd"/>
      <w:r>
        <w:rPr>
          <w:rFonts w:ascii="Times New Roman" w:eastAsia="宋体" w:hAnsi="宋体" w:hint="eastAsia"/>
        </w:rPr>
        <w:t>治疗急性痛风性关节炎，有效率较单用西药组高</w:t>
      </w:r>
      <w:r>
        <w:rPr>
          <w:rFonts w:ascii="Times New Roman" w:eastAsia="宋体" w:hAnsi="宋体" w:hint="eastAsia"/>
          <w:shd w:val="clear" w:color="auto" w:fill="FFFFFF" w:themeFill="background1"/>
        </w:rPr>
        <w:t>（</w:t>
      </w:r>
      <w:r>
        <w:rPr>
          <w:rFonts w:ascii="Times New Roman" w:eastAsia="宋体"/>
          <w:shd w:val="clear" w:color="auto" w:fill="FFFFFF" w:themeFill="background1"/>
        </w:rPr>
        <w:t>RR</w:t>
      </w:r>
      <w:r>
        <w:rPr>
          <w:rFonts w:ascii="Times New Roman" w:eastAsia="宋体" w:hint="eastAsia"/>
          <w:shd w:val="clear" w:color="auto" w:fill="FFFFFF" w:themeFill="background1"/>
        </w:rPr>
        <w:t>=1.93</w:t>
      </w:r>
      <w:r>
        <w:rPr>
          <w:rFonts w:ascii="Times New Roman" w:eastAsia="宋体" w:hAnsi="宋体" w:hint="eastAsia"/>
          <w:shd w:val="clear" w:color="auto" w:fill="FFFFFF" w:themeFill="background1"/>
        </w:rPr>
        <w:t>，</w:t>
      </w:r>
      <w:r>
        <w:rPr>
          <w:rFonts w:ascii="Times New Roman" w:eastAsia="宋体" w:hint="eastAsia"/>
          <w:shd w:val="clear" w:color="auto" w:fill="FFFFFF" w:themeFill="background1"/>
        </w:rPr>
        <w:t>95%CI</w:t>
      </w:r>
      <w:r>
        <w:rPr>
          <w:rFonts w:ascii="Times New Roman" w:eastAsia="宋体" w:hAnsi="宋体" w:hint="eastAsia"/>
          <w:shd w:val="clear" w:color="auto" w:fill="FFFFFF" w:themeFill="background1"/>
        </w:rPr>
        <w:t>：</w:t>
      </w:r>
      <w:r>
        <w:rPr>
          <w:rFonts w:ascii="Times New Roman" w:eastAsia="宋体" w:hint="eastAsia"/>
          <w:shd w:val="clear" w:color="auto" w:fill="FFFFFF" w:themeFill="background1"/>
        </w:rPr>
        <w:t>1.12</w:t>
      </w:r>
      <w:r>
        <w:rPr>
          <w:rFonts w:ascii="Times New Roman" w:eastAsia="宋体" w:hAnsi="宋体" w:hint="eastAsia"/>
          <w:shd w:val="clear" w:color="auto" w:fill="FFFFFF" w:themeFill="background1"/>
        </w:rPr>
        <w:t>，</w:t>
      </w:r>
      <w:r>
        <w:rPr>
          <w:rFonts w:ascii="Times New Roman" w:eastAsia="宋体" w:hint="eastAsia"/>
          <w:shd w:val="clear" w:color="auto" w:fill="FFFFFF" w:themeFill="background1"/>
        </w:rPr>
        <w:t>3.33</w:t>
      </w:r>
      <w:r>
        <w:rPr>
          <w:rFonts w:ascii="Times New Roman" w:eastAsia="宋体" w:hAnsi="宋体" w:hint="eastAsia"/>
          <w:shd w:val="clear" w:color="auto" w:fill="FFFFFF" w:themeFill="background1"/>
        </w:rPr>
        <w:t>，</w:t>
      </w:r>
      <w:r>
        <w:rPr>
          <w:rFonts w:ascii="Times New Roman" w:eastAsia="宋体" w:hint="eastAsia"/>
          <w:shd w:val="clear" w:color="auto" w:fill="FFFFFF" w:themeFill="background1"/>
        </w:rPr>
        <w:t>P</w:t>
      </w:r>
      <w:r>
        <w:rPr>
          <w:rFonts w:ascii="Times New Roman" w:eastAsia="宋体" w:hint="eastAsia"/>
          <w:shd w:val="clear" w:color="auto" w:fill="FFFFFF" w:themeFill="background1"/>
        </w:rPr>
        <w:t>＜</w:t>
      </w:r>
      <w:r>
        <w:rPr>
          <w:rFonts w:ascii="Times New Roman" w:eastAsia="宋体" w:hint="eastAsia"/>
          <w:shd w:val="clear" w:color="auto" w:fill="FFFFFF" w:themeFill="background1"/>
        </w:rPr>
        <w:t>0.01</w:t>
      </w:r>
      <w:r>
        <w:rPr>
          <w:rFonts w:ascii="Times New Roman" w:eastAsia="宋体" w:hAnsi="宋体" w:hint="eastAsia"/>
          <w:shd w:val="clear" w:color="auto" w:fill="FFFFFF" w:themeFill="background1"/>
        </w:rPr>
        <w:t>）</w:t>
      </w:r>
      <w:r>
        <w:rPr>
          <w:rFonts w:ascii="Times New Roman" w:eastAsia="宋体" w:hAnsi="宋体" w:hint="eastAsia"/>
        </w:rPr>
        <w:t>。</w:t>
      </w:r>
    </w:p>
    <w:p w14:paraId="6412E067" w14:textId="77777777" w:rsidR="00635FA4" w:rsidRDefault="004A0CAF">
      <w:pPr>
        <w:pStyle w:val="a"/>
        <w:numPr>
          <w:ilvl w:val="0"/>
          <w:numId w:val="0"/>
        </w:numPr>
        <w:spacing w:before="312" w:after="312"/>
        <w:ind w:firstLineChars="202" w:firstLine="424"/>
        <w:outlineLvl w:val="9"/>
        <w:rPr>
          <w:rFonts w:ascii="Times New Roman"/>
        </w:rPr>
      </w:pPr>
      <w:r>
        <w:rPr>
          <w:rFonts w:ascii="Times New Roman" w:hint="eastAsia"/>
          <w:color w:val="000000" w:themeColor="text1"/>
        </w:rPr>
        <w:t>推荐意见</w:t>
      </w:r>
      <w:r>
        <w:rPr>
          <w:rFonts w:ascii="Times New Roman" w:hint="eastAsia"/>
          <w:color w:val="000000" w:themeColor="text1"/>
        </w:rPr>
        <w:t>1</w:t>
      </w:r>
      <w:r>
        <w:rPr>
          <w:rFonts w:ascii="Times New Roman"/>
          <w:color w:val="000000" w:themeColor="text1"/>
        </w:rPr>
        <w:t>4</w:t>
      </w:r>
      <w:r>
        <w:rPr>
          <w:rFonts w:ascii="Times New Roman" w:hint="eastAsia"/>
          <w:color w:val="000000" w:themeColor="text1"/>
        </w:rPr>
        <w:t>：</w:t>
      </w:r>
      <w:r>
        <w:rPr>
          <w:rFonts w:ascii="Times New Roman" w:hint="eastAsia"/>
        </w:rPr>
        <w:t>患者管理是痛风和高尿酸血症的防治基础，需要对患者进行综合、长期的全程管理，加强患者教育，提高疾病认识，改变不良生活方式。（</w:t>
      </w:r>
      <w:r>
        <w:rPr>
          <w:rFonts w:ascii="Times New Roman" w:hint="eastAsia"/>
        </w:rPr>
        <w:t>1D</w:t>
      </w:r>
      <w:r>
        <w:rPr>
          <w:rFonts w:ascii="Times New Roman" w:hint="eastAsia"/>
        </w:rPr>
        <w:t>）</w:t>
      </w:r>
    </w:p>
    <w:p w14:paraId="4337B7F1" w14:textId="77777777" w:rsidR="00635FA4" w:rsidRDefault="004A0CAF">
      <w:pPr>
        <w:pStyle w:val="a"/>
        <w:numPr>
          <w:ilvl w:val="0"/>
          <w:numId w:val="0"/>
        </w:numPr>
        <w:spacing w:before="312" w:after="312"/>
        <w:ind w:firstLineChars="202" w:firstLine="424"/>
        <w:outlineLvl w:val="9"/>
        <w:rPr>
          <w:rFonts w:ascii="Times New Roman" w:eastAsia="宋体"/>
        </w:rPr>
      </w:pPr>
      <w:r>
        <w:rPr>
          <w:rFonts w:ascii="Times New Roman" w:eastAsia="宋体" w:hint="eastAsia"/>
        </w:rPr>
        <w:t>患者管理是痛风和高尿酸血症的防治基础。调查显示</w:t>
      </w:r>
      <w:r>
        <w:rPr>
          <w:rFonts w:ascii="Times New Roman" w:eastAsia="宋体" w:hint="eastAsia"/>
        </w:rPr>
        <w:fldChar w:fldCharType="begin"/>
      </w:r>
      <w:r>
        <w:rPr>
          <w:rFonts w:ascii="Times New Roman" w:eastAsia="宋体" w:hint="eastAsia"/>
        </w:rPr>
        <w:instrText xml:space="preserve"> ADDIN NE.Ref.{6B4C2119-ABAB-447D-827B-A0D3B638E5DA}</w:instrText>
      </w:r>
      <w:r>
        <w:rPr>
          <w:rFonts w:ascii="Times New Roman" w:eastAsia="宋体" w:hint="eastAsia"/>
        </w:rPr>
        <w:fldChar w:fldCharType="separate"/>
      </w:r>
      <w:r>
        <w:rPr>
          <w:rFonts w:ascii="Times New Roman" w:eastAsia="宋体" w:hint="eastAsia"/>
          <w:color w:val="080000"/>
          <w:vertAlign w:val="superscript"/>
        </w:rPr>
        <w:t>[1</w:t>
      </w:r>
      <w:r>
        <w:rPr>
          <w:rFonts w:ascii="Times New Roman" w:eastAsia="宋体"/>
          <w:color w:val="080000"/>
          <w:vertAlign w:val="superscript"/>
        </w:rPr>
        <w:t>16</w:t>
      </w:r>
      <w:r>
        <w:rPr>
          <w:rFonts w:ascii="Times New Roman" w:eastAsia="宋体" w:hint="eastAsia"/>
          <w:color w:val="080000"/>
          <w:vertAlign w:val="superscript"/>
        </w:rPr>
        <w:t>-</w:t>
      </w:r>
      <w:r>
        <w:rPr>
          <w:rFonts w:ascii="Times New Roman" w:eastAsia="宋体"/>
          <w:color w:val="080000"/>
          <w:vertAlign w:val="superscript"/>
        </w:rPr>
        <w:t>119</w:t>
      </w:r>
      <w:r>
        <w:rPr>
          <w:rFonts w:ascii="Times New Roman" w:eastAsia="宋体" w:hint="eastAsia"/>
          <w:color w:val="080000"/>
          <w:vertAlign w:val="superscript"/>
        </w:rPr>
        <w:t>]</w:t>
      </w:r>
      <w:r>
        <w:rPr>
          <w:rFonts w:ascii="Times New Roman" w:eastAsia="宋体" w:hint="eastAsia"/>
        </w:rPr>
        <w:fldChar w:fldCharType="end"/>
      </w:r>
      <w:r>
        <w:rPr>
          <w:rFonts w:ascii="Times New Roman" w:eastAsia="宋体" w:hint="eastAsia"/>
        </w:rPr>
        <w:t>，不良生活方式是痛风和高尿酸血症发生的危险因素，而健康宣教不足、患者对痛风的低认知是治疗依从性差的最主要原因。来自</w:t>
      </w:r>
      <w:r>
        <w:rPr>
          <w:rFonts w:ascii="Times New Roman" w:eastAsia="宋体"/>
        </w:rPr>
        <w:t>CRDC</w:t>
      </w:r>
      <w:r>
        <w:rPr>
          <w:rFonts w:ascii="Times New Roman" w:eastAsia="宋体"/>
        </w:rPr>
        <w:t>的数据显示</w:t>
      </w:r>
      <w:r>
        <w:rPr>
          <w:rFonts w:ascii="Times New Roman" w:eastAsia="宋体"/>
        </w:rPr>
        <w:fldChar w:fldCharType="begin"/>
      </w:r>
      <w:r>
        <w:rPr>
          <w:rFonts w:ascii="Times New Roman" w:eastAsia="宋体" w:hint="eastAsia"/>
        </w:rPr>
        <w:instrText xml:space="preserve"> ADDIN NE.Ref.{E5A3BE73-5A48-4435-8DC5-D4F43D78D0A7}</w:instrText>
      </w:r>
      <w:r>
        <w:rPr>
          <w:rFonts w:ascii="Times New Roman" w:eastAsia="宋体"/>
        </w:rPr>
        <w:fldChar w:fldCharType="separate"/>
      </w:r>
      <w:r>
        <w:rPr>
          <w:rFonts w:ascii="Times New Roman" w:eastAsia="宋体" w:hint="eastAsia"/>
          <w:color w:val="080000"/>
          <w:vertAlign w:val="superscript"/>
        </w:rPr>
        <w:t>[1</w:t>
      </w:r>
      <w:r>
        <w:rPr>
          <w:rFonts w:ascii="Times New Roman" w:eastAsia="宋体"/>
          <w:color w:val="080000"/>
          <w:vertAlign w:val="superscript"/>
        </w:rPr>
        <w:t>20</w:t>
      </w:r>
      <w:r>
        <w:rPr>
          <w:rFonts w:ascii="Times New Roman" w:eastAsia="宋体" w:hint="eastAsia"/>
          <w:color w:val="080000"/>
          <w:vertAlign w:val="superscript"/>
        </w:rPr>
        <w:t>]</w:t>
      </w:r>
      <w:r>
        <w:rPr>
          <w:rFonts w:ascii="Times New Roman" w:eastAsia="宋体"/>
        </w:rPr>
        <w:fldChar w:fldCharType="end"/>
      </w:r>
      <w:r>
        <w:rPr>
          <w:rFonts w:ascii="Times New Roman" w:eastAsia="宋体"/>
        </w:rPr>
        <w:t>，</w:t>
      </w:r>
      <w:r>
        <w:rPr>
          <w:rFonts w:ascii="Times New Roman" w:eastAsia="宋体"/>
        </w:rPr>
        <w:t>45.2%</w:t>
      </w:r>
      <w:r>
        <w:rPr>
          <w:rFonts w:ascii="Times New Roman" w:eastAsia="宋体"/>
        </w:rPr>
        <w:t>的患者急性发作才就诊</w:t>
      </w:r>
      <w:r>
        <w:rPr>
          <w:rFonts w:ascii="Times New Roman" w:eastAsia="宋体" w:hint="eastAsia"/>
        </w:rPr>
        <w:t>，间歇期常被忽视，就诊人数极少，然而此期是阻止病情进展及避免并发症产生的重要阶段。因此，对患者进行综合、长期的全程管理势在必行，管理模式可多样化</w:t>
      </w:r>
      <w:r>
        <w:rPr>
          <w:rFonts w:ascii="Times New Roman" w:eastAsia="宋体" w:hint="eastAsia"/>
        </w:rPr>
        <w:fldChar w:fldCharType="begin"/>
      </w:r>
      <w:r>
        <w:rPr>
          <w:rFonts w:ascii="Times New Roman" w:eastAsia="宋体" w:hint="eastAsia"/>
        </w:rPr>
        <w:instrText xml:space="preserve"> ADDIN NE.Ref.{1612DCEC-F7A4-4CD1-B923-C788D54F8F9B}</w:instrText>
      </w:r>
      <w:r>
        <w:rPr>
          <w:rFonts w:ascii="Times New Roman" w:eastAsia="宋体" w:hint="eastAsia"/>
        </w:rPr>
        <w:fldChar w:fldCharType="separate"/>
      </w:r>
      <w:r>
        <w:rPr>
          <w:rFonts w:ascii="Times New Roman" w:eastAsia="宋体" w:hint="eastAsia"/>
          <w:color w:val="080000"/>
          <w:vertAlign w:val="superscript"/>
        </w:rPr>
        <w:t>[121,122]</w:t>
      </w:r>
      <w:r>
        <w:rPr>
          <w:rFonts w:ascii="Times New Roman" w:eastAsia="宋体" w:hint="eastAsia"/>
        </w:rPr>
        <w:fldChar w:fldCharType="end"/>
      </w:r>
      <w:r>
        <w:rPr>
          <w:rFonts w:ascii="Times New Roman" w:eastAsia="宋体" w:hint="eastAsia"/>
        </w:rPr>
        <w:t>，如建立患者俱乐部、延伸性护理服务等，</w:t>
      </w:r>
      <w:r>
        <w:rPr>
          <w:rFonts w:ascii="Times New Roman" w:eastAsia="宋体"/>
        </w:rPr>
        <w:t>对痛风患者健康教育</w:t>
      </w:r>
      <w:r>
        <w:rPr>
          <w:rFonts w:ascii="Times New Roman" w:eastAsia="宋体" w:hint="eastAsia"/>
        </w:rPr>
        <w:t>、生活方式的科学管理</w:t>
      </w:r>
      <w:r>
        <w:rPr>
          <w:rFonts w:ascii="Times New Roman" w:eastAsia="宋体"/>
        </w:rPr>
        <w:t>，提高</w:t>
      </w:r>
      <w:r>
        <w:rPr>
          <w:rFonts w:ascii="Times New Roman" w:eastAsia="宋体" w:hint="eastAsia"/>
        </w:rPr>
        <w:t>疾病认识，</w:t>
      </w:r>
      <w:r>
        <w:rPr>
          <w:rFonts w:ascii="Times New Roman" w:eastAsia="宋体"/>
        </w:rPr>
        <w:t>改</w:t>
      </w:r>
      <w:r>
        <w:rPr>
          <w:rFonts w:ascii="Times New Roman" w:eastAsia="宋体" w:hint="eastAsia"/>
        </w:rPr>
        <w:t>变</w:t>
      </w:r>
      <w:r>
        <w:rPr>
          <w:rFonts w:ascii="Times New Roman" w:eastAsia="宋体"/>
        </w:rPr>
        <w:t>不良生活方式</w:t>
      </w:r>
      <w:r>
        <w:rPr>
          <w:rFonts w:ascii="Times New Roman" w:eastAsia="宋体" w:hint="eastAsia"/>
        </w:rPr>
        <w:t>，增加治疗依从性，从而长期控制血尿酸，预防痛风及并发症发生</w:t>
      </w:r>
      <w:r>
        <w:rPr>
          <w:rFonts w:ascii="Times New Roman" w:eastAsia="宋体" w:hint="eastAsia"/>
        </w:rPr>
        <w:fldChar w:fldCharType="begin"/>
      </w:r>
      <w:r>
        <w:rPr>
          <w:rFonts w:ascii="Times New Roman" w:eastAsia="宋体"/>
        </w:rPr>
        <w:instrText xml:space="preserve"> ADDIN NE.Ref.{BF42C8F1-17B7-41B5-83E5-006C2585DFE0}</w:instrText>
      </w:r>
      <w:r>
        <w:rPr>
          <w:rFonts w:ascii="Times New Roman" w:eastAsia="宋体" w:hint="eastAsia"/>
        </w:rPr>
        <w:fldChar w:fldCharType="separate"/>
      </w:r>
      <w:r>
        <w:rPr>
          <w:rFonts w:ascii="Times New Roman" w:eastAsia="宋体" w:hint="eastAsia"/>
          <w:color w:val="080000"/>
          <w:vertAlign w:val="superscript"/>
        </w:rPr>
        <w:t>[123</w:t>
      </w:r>
      <w:r>
        <w:rPr>
          <w:rFonts w:ascii="Times New Roman" w:eastAsia="宋体"/>
          <w:color w:val="080000"/>
          <w:vertAlign w:val="superscript"/>
        </w:rPr>
        <w:t>-1</w:t>
      </w:r>
      <w:r>
        <w:rPr>
          <w:rFonts w:ascii="Times New Roman" w:eastAsia="宋体" w:hint="eastAsia"/>
          <w:color w:val="080000"/>
          <w:vertAlign w:val="superscript"/>
        </w:rPr>
        <w:t>28]</w:t>
      </w:r>
      <w:r>
        <w:rPr>
          <w:rFonts w:ascii="Times New Roman" w:eastAsia="宋体" w:hint="eastAsia"/>
        </w:rPr>
        <w:fldChar w:fldCharType="end"/>
      </w:r>
      <w:r>
        <w:rPr>
          <w:rFonts w:ascii="Times New Roman" w:eastAsia="宋体" w:hint="eastAsia"/>
        </w:rPr>
        <w:t>。</w:t>
      </w:r>
    </w:p>
    <w:bookmarkEnd w:id="19"/>
    <w:p w14:paraId="4B98814D" w14:textId="223BAD42" w:rsidR="00635FA4" w:rsidRDefault="004A0CAF">
      <w:pPr>
        <w:pStyle w:val="a"/>
        <w:numPr>
          <w:ilvl w:val="0"/>
          <w:numId w:val="0"/>
        </w:numPr>
        <w:spacing w:before="312" w:after="312"/>
        <w:ind w:firstLineChars="202" w:firstLine="424"/>
        <w:outlineLvl w:val="9"/>
        <w:rPr>
          <w:rFonts w:ascii="Times New Roman"/>
        </w:rPr>
      </w:pPr>
      <w:r>
        <w:rPr>
          <w:rFonts w:ascii="Times New Roman" w:hint="eastAsia"/>
        </w:rPr>
        <w:t>推荐意见</w:t>
      </w:r>
      <w:r>
        <w:rPr>
          <w:rFonts w:ascii="Times New Roman"/>
        </w:rPr>
        <w:t>15</w:t>
      </w:r>
      <w:r>
        <w:rPr>
          <w:rFonts w:ascii="Times New Roman" w:hint="eastAsia"/>
        </w:rPr>
        <w:t>：对于痛风及高尿酸血症的患者，宜起居有常、避风寒、劳逸有度、规律作息、保证睡眠、控制体重、</w:t>
      </w:r>
      <w:r w:rsidR="00917899">
        <w:rPr>
          <w:rFonts w:ascii="Times New Roman" w:hint="eastAsia"/>
        </w:rPr>
        <w:t>戒</w:t>
      </w:r>
      <w:r>
        <w:rPr>
          <w:rFonts w:ascii="Times New Roman" w:hint="eastAsia"/>
        </w:rPr>
        <w:t>烟限酒、</w:t>
      </w:r>
      <w:r w:rsidR="001F41D8">
        <w:rPr>
          <w:rFonts w:ascii="Times New Roman" w:hint="eastAsia"/>
        </w:rPr>
        <w:t>适当多</w:t>
      </w:r>
      <w:r>
        <w:rPr>
          <w:rFonts w:ascii="Times New Roman" w:hint="eastAsia"/>
        </w:rPr>
        <w:t>饮水。（</w:t>
      </w:r>
      <w:r>
        <w:rPr>
          <w:rFonts w:ascii="Times New Roman" w:hint="eastAsia"/>
        </w:rPr>
        <w:t>1B</w:t>
      </w:r>
      <w:r>
        <w:rPr>
          <w:rFonts w:ascii="Times New Roman" w:hint="eastAsia"/>
        </w:rPr>
        <w:t>）</w:t>
      </w:r>
    </w:p>
    <w:p w14:paraId="34A53E44" w14:textId="4FE93CF5" w:rsidR="00635FA4" w:rsidRDefault="004A0CAF">
      <w:pPr>
        <w:pStyle w:val="a"/>
        <w:numPr>
          <w:ilvl w:val="0"/>
          <w:numId w:val="0"/>
        </w:numPr>
        <w:spacing w:before="312" w:after="312"/>
        <w:ind w:firstLineChars="202" w:firstLine="424"/>
        <w:outlineLvl w:val="9"/>
        <w:rPr>
          <w:rFonts w:ascii="Times New Roman" w:eastAsia="宋体"/>
        </w:rPr>
      </w:pPr>
      <w:r>
        <w:rPr>
          <w:rFonts w:ascii="Times New Roman" w:eastAsia="宋体" w:hAnsi="宋体" w:hint="eastAsia"/>
        </w:rPr>
        <w:t>生活居室宜温暖向阳保持通风干燥，避免突然受凉。一项数据显示，突然受凉是女性痛风发作的第二诱因，男性的第五诱因</w:t>
      </w:r>
      <w:r>
        <w:rPr>
          <w:rFonts w:ascii="Times New Roman" w:eastAsia="宋体" w:hint="eastAsia"/>
          <w:vertAlign w:val="superscript"/>
        </w:rPr>
        <w:t>[129]</w:t>
      </w:r>
      <w:r>
        <w:rPr>
          <w:rFonts w:ascii="Times New Roman" w:eastAsia="宋体" w:hAnsi="宋体" w:hint="eastAsia"/>
        </w:rPr>
        <w:t>。在日常生活中应注意劳逸有度</w:t>
      </w:r>
      <w:r>
        <w:rPr>
          <w:rFonts w:ascii="Times New Roman" w:eastAsia="宋体" w:hint="eastAsia"/>
          <w:vertAlign w:val="superscript"/>
        </w:rPr>
        <w:t>[116,129]</w:t>
      </w:r>
      <w:r>
        <w:rPr>
          <w:rFonts w:ascii="Times New Roman" w:eastAsia="宋体" w:hAnsi="宋体" w:hint="eastAsia"/>
        </w:rPr>
        <w:t>，规律作息、保证充足的睡眠，做到起居有常</w:t>
      </w:r>
      <w:r>
        <w:rPr>
          <w:rFonts w:ascii="Times New Roman" w:eastAsia="宋体" w:hint="eastAsia"/>
          <w:vertAlign w:val="superscript"/>
        </w:rPr>
        <w:t>[130]</w:t>
      </w:r>
      <w:r>
        <w:rPr>
          <w:rFonts w:ascii="Times New Roman" w:eastAsia="宋体" w:hAnsi="宋体" w:hint="eastAsia"/>
        </w:rPr>
        <w:t>。</w:t>
      </w:r>
      <w:r>
        <w:rPr>
          <w:rFonts w:ascii="Times New Roman" w:eastAsia="宋体" w:hint="eastAsia"/>
        </w:rPr>
        <w:t>1</w:t>
      </w:r>
      <w:r>
        <w:rPr>
          <w:rFonts w:ascii="Times New Roman" w:eastAsia="宋体" w:hAnsi="宋体" w:hint="eastAsia"/>
        </w:rPr>
        <w:t>项</w:t>
      </w:r>
      <w:r>
        <w:rPr>
          <w:rFonts w:ascii="Times New Roman" w:eastAsia="宋体" w:hint="eastAsia"/>
        </w:rPr>
        <w:t>2014</w:t>
      </w:r>
      <w:r>
        <w:rPr>
          <w:rFonts w:ascii="Times New Roman" w:eastAsia="宋体" w:hAnsi="宋体" w:hint="eastAsia"/>
        </w:rPr>
        <w:t>年</w:t>
      </w:r>
      <w:r>
        <w:rPr>
          <w:rFonts w:ascii="Times New Roman" w:eastAsia="宋体" w:hAnsi="宋体" w:cs="Arial" w:hint="eastAsia"/>
          <w:color w:val="000000" w:themeColor="text1"/>
          <w:spacing w:val="9"/>
          <w:shd w:val="clear" w:color="auto" w:fill="FFFFFF"/>
        </w:rPr>
        <w:t>横断面</w:t>
      </w:r>
      <w:r>
        <w:rPr>
          <w:rFonts w:ascii="Times New Roman" w:eastAsia="宋体" w:hAnsi="宋体" w:hint="eastAsia"/>
        </w:rPr>
        <w:t>研究</w:t>
      </w:r>
      <w:r>
        <w:rPr>
          <w:rFonts w:ascii="Times New Roman" w:eastAsia="宋体" w:hint="eastAsia"/>
          <w:vertAlign w:val="superscript"/>
        </w:rPr>
        <w:t>[116]</w:t>
      </w:r>
      <w:r>
        <w:rPr>
          <w:rFonts w:ascii="Times New Roman" w:eastAsia="宋体" w:hAnsi="宋体" w:hint="eastAsia"/>
        </w:rPr>
        <w:t>表明经常感觉疲劳的人比不经常感觉疲劳的人发生痛风和高尿酸血症的危险性提高</w:t>
      </w:r>
      <w:r>
        <w:rPr>
          <w:rFonts w:ascii="Times New Roman" w:eastAsia="宋体" w:hint="eastAsia"/>
        </w:rPr>
        <w:t>0.605</w:t>
      </w:r>
      <w:r>
        <w:rPr>
          <w:rFonts w:ascii="Times New Roman" w:eastAsia="宋体" w:hAnsi="宋体" w:hint="eastAsia"/>
        </w:rPr>
        <w:t>倍（</w:t>
      </w:r>
      <w:r>
        <w:rPr>
          <w:rFonts w:ascii="Times New Roman" w:eastAsia="宋体" w:hint="eastAsia"/>
        </w:rPr>
        <w:t>O</w:t>
      </w:r>
      <w:r>
        <w:rPr>
          <w:rFonts w:ascii="Times New Roman" w:eastAsia="宋体"/>
        </w:rPr>
        <w:t>R=0.605</w:t>
      </w:r>
      <w:r>
        <w:rPr>
          <w:rFonts w:ascii="Times New Roman" w:eastAsia="宋体" w:hint="eastAsia"/>
        </w:rPr>
        <w:t>，</w:t>
      </w:r>
      <w:r>
        <w:rPr>
          <w:rFonts w:ascii="Times New Roman" w:eastAsia="宋体"/>
        </w:rPr>
        <w:t>95%CI</w:t>
      </w:r>
      <w:r>
        <w:rPr>
          <w:rFonts w:ascii="Times New Roman" w:eastAsia="宋体" w:hAnsi="宋体" w:hint="eastAsia"/>
        </w:rPr>
        <w:t>：</w:t>
      </w:r>
      <w:r>
        <w:rPr>
          <w:rFonts w:ascii="Times New Roman" w:eastAsia="宋体" w:hint="eastAsia"/>
        </w:rPr>
        <w:t>0.434</w:t>
      </w:r>
      <w:r>
        <w:rPr>
          <w:rFonts w:ascii="Times New Roman" w:eastAsia="宋体" w:hAnsi="宋体" w:hint="eastAsia"/>
        </w:rPr>
        <w:t>，</w:t>
      </w:r>
      <w:r>
        <w:rPr>
          <w:rFonts w:ascii="Times New Roman" w:eastAsia="宋体" w:hint="eastAsia"/>
        </w:rPr>
        <w:t>0.844</w:t>
      </w:r>
      <w:r>
        <w:rPr>
          <w:rFonts w:ascii="Times New Roman" w:eastAsia="宋体" w:hAnsi="宋体" w:hint="eastAsia"/>
        </w:rPr>
        <w:t>），作息不规律的人比作息规律的人发生痛风和高尿酸血症的危险性提高</w:t>
      </w:r>
      <w:r>
        <w:rPr>
          <w:rFonts w:ascii="Times New Roman" w:eastAsia="宋体" w:hint="eastAsia"/>
        </w:rPr>
        <w:t>1.645</w:t>
      </w:r>
      <w:r>
        <w:rPr>
          <w:rFonts w:ascii="Times New Roman" w:eastAsia="宋体" w:hAnsi="宋体" w:hint="eastAsia"/>
        </w:rPr>
        <w:t>倍（</w:t>
      </w:r>
      <w:r>
        <w:rPr>
          <w:rFonts w:ascii="Times New Roman" w:eastAsia="宋体" w:hint="eastAsia"/>
        </w:rPr>
        <w:t>O</w:t>
      </w:r>
      <w:r>
        <w:rPr>
          <w:rFonts w:ascii="Times New Roman" w:eastAsia="宋体"/>
        </w:rPr>
        <w:t>R=</w:t>
      </w:r>
      <w:r>
        <w:rPr>
          <w:rFonts w:ascii="Times New Roman" w:eastAsia="宋体" w:hint="eastAsia"/>
        </w:rPr>
        <w:t>1.645</w:t>
      </w:r>
      <w:r>
        <w:rPr>
          <w:rFonts w:ascii="Times New Roman" w:eastAsia="宋体" w:hint="eastAsia"/>
        </w:rPr>
        <w:t>，</w:t>
      </w:r>
      <w:r>
        <w:rPr>
          <w:rFonts w:ascii="Times New Roman" w:eastAsia="宋体"/>
        </w:rPr>
        <w:t>95%CI</w:t>
      </w:r>
      <w:r>
        <w:rPr>
          <w:rFonts w:ascii="Times New Roman" w:eastAsia="宋体" w:hAnsi="宋体" w:hint="eastAsia"/>
        </w:rPr>
        <w:t>：</w:t>
      </w:r>
      <w:r>
        <w:rPr>
          <w:rFonts w:ascii="Times New Roman" w:eastAsia="宋体" w:hint="eastAsia"/>
        </w:rPr>
        <w:t>1.153</w:t>
      </w:r>
      <w:r>
        <w:rPr>
          <w:rFonts w:ascii="Times New Roman" w:eastAsia="宋体" w:hAnsi="宋体" w:hint="eastAsia"/>
        </w:rPr>
        <w:t>，</w:t>
      </w:r>
      <w:r>
        <w:rPr>
          <w:rFonts w:ascii="Times New Roman" w:eastAsia="宋体" w:hint="eastAsia"/>
        </w:rPr>
        <w:t>2.382</w:t>
      </w:r>
      <w:r>
        <w:rPr>
          <w:rFonts w:ascii="Times New Roman" w:eastAsia="宋体" w:hAnsi="宋体" w:hint="eastAsia"/>
        </w:rPr>
        <w:t>）。同时还应控制体重</w:t>
      </w:r>
      <w:r>
        <w:rPr>
          <w:rFonts w:ascii="Times New Roman" w:eastAsia="宋体" w:hint="eastAsia"/>
          <w:vertAlign w:val="superscript"/>
        </w:rPr>
        <w:t>[131-133]</w:t>
      </w:r>
      <w:r>
        <w:rPr>
          <w:rFonts w:ascii="Times New Roman" w:eastAsia="宋体" w:hAnsi="宋体" w:hint="eastAsia"/>
        </w:rPr>
        <w:t>、</w:t>
      </w:r>
      <w:r w:rsidR="00917899">
        <w:rPr>
          <w:rFonts w:ascii="Times New Roman" w:eastAsia="宋体" w:hAnsi="宋体" w:hint="eastAsia"/>
        </w:rPr>
        <w:t>戒</w:t>
      </w:r>
      <w:r>
        <w:rPr>
          <w:rFonts w:ascii="Times New Roman" w:eastAsia="宋体" w:hAnsi="宋体" w:hint="eastAsia"/>
          <w:color w:val="000000" w:themeColor="text1"/>
          <w:shd w:val="clear" w:color="auto" w:fill="FFFFFF"/>
        </w:rPr>
        <w:t>烟</w:t>
      </w:r>
      <w:r>
        <w:rPr>
          <w:rFonts w:ascii="Times New Roman" w:eastAsia="宋体" w:hAnsi="宋体" w:hint="eastAsia"/>
          <w:color w:val="000000"/>
          <w:shd w:val="clear" w:color="auto" w:fill="FFFFFF"/>
        </w:rPr>
        <w:t>限酒</w:t>
      </w:r>
      <w:r>
        <w:rPr>
          <w:rFonts w:ascii="Times New Roman" w:eastAsia="宋体" w:hint="eastAsia"/>
          <w:vertAlign w:val="superscript"/>
        </w:rPr>
        <w:t>[134-136]</w:t>
      </w:r>
      <w:r>
        <w:rPr>
          <w:rFonts w:ascii="Times New Roman" w:eastAsia="宋体" w:hAnsi="宋体" w:hint="eastAsia"/>
        </w:rPr>
        <w:t>、</w:t>
      </w:r>
      <w:r w:rsidR="001F41D8">
        <w:rPr>
          <w:rFonts w:ascii="Times New Roman" w:eastAsia="宋体" w:hAnsi="宋体" w:hint="eastAsia"/>
        </w:rPr>
        <w:t>适当多</w:t>
      </w:r>
      <w:r>
        <w:rPr>
          <w:rFonts w:ascii="Times New Roman" w:eastAsia="宋体" w:hAnsi="宋体" w:hint="eastAsia"/>
        </w:rPr>
        <w:t>饮水</w:t>
      </w:r>
      <w:r>
        <w:rPr>
          <w:rFonts w:ascii="Times New Roman" w:eastAsia="宋体" w:hint="eastAsia"/>
          <w:vertAlign w:val="superscript"/>
        </w:rPr>
        <w:t>[137]</w:t>
      </w:r>
      <w:r>
        <w:rPr>
          <w:rFonts w:ascii="Times New Roman" w:eastAsia="宋体" w:hAnsi="宋体" w:hint="eastAsia"/>
        </w:rPr>
        <w:t>。数项</w:t>
      </w:r>
      <w:r>
        <w:rPr>
          <w:rFonts w:ascii="Times New Roman" w:eastAsia="宋体" w:hint="eastAsia"/>
        </w:rPr>
        <w:t>Meta</w:t>
      </w:r>
      <w:r>
        <w:rPr>
          <w:rFonts w:ascii="Times New Roman" w:eastAsia="宋体" w:hint="eastAsia"/>
          <w:vertAlign w:val="superscript"/>
        </w:rPr>
        <w:t>[131-133]</w:t>
      </w:r>
      <w:r>
        <w:rPr>
          <w:rFonts w:ascii="Times New Roman" w:eastAsia="宋体" w:hAnsi="宋体" w:hint="eastAsia"/>
        </w:rPr>
        <w:t>分析表明肥胖是发</w:t>
      </w:r>
      <w:r>
        <w:rPr>
          <w:rFonts w:ascii="Times New Roman" w:eastAsia="宋体" w:hAnsi="宋体" w:cs="微软雅黑" w:hint="eastAsia"/>
        </w:rPr>
        <w:t>生</w:t>
      </w:r>
      <w:r>
        <w:rPr>
          <w:rFonts w:ascii="Times New Roman" w:eastAsia="宋体" w:hAnsi="宋体" w:cs="宋体" w:hint="eastAsia"/>
        </w:rPr>
        <w:t>痛</w:t>
      </w:r>
      <w:r>
        <w:rPr>
          <w:rFonts w:ascii="Times New Roman" w:eastAsia="宋体" w:hAnsi="宋体" w:cs="微软雅黑" w:hint="eastAsia"/>
        </w:rPr>
        <w:t>风</w:t>
      </w:r>
      <w:r>
        <w:rPr>
          <w:rFonts w:ascii="Times New Roman" w:eastAsia="宋体" w:hAnsi="宋体" w:cs="宋体" w:hint="eastAsia"/>
        </w:rPr>
        <w:t>的</w:t>
      </w:r>
      <w:r>
        <w:rPr>
          <w:rFonts w:ascii="Times New Roman" w:eastAsia="宋体" w:hAnsi="宋体" w:cs="微软雅黑" w:hint="eastAsia"/>
        </w:rPr>
        <w:t>危</w:t>
      </w:r>
      <w:r>
        <w:rPr>
          <w:rFonts w:ascii="Times New Roman" w:eastAsia="宋体" w:hAnsi="宋体" w:cs="宋体" w:hint="eastAsia"/>
        </w:rPr>
        <w:t>险因素（</w:t>
      </w:r>
      <w:r>
        <w:rPr>
          <w:rFonts w:ascii="Times New Roman" w:eastAsia="宋体" w:cs="宋体" w:hint="eastAsia"/>
        </w:rPr>
        <w:t>R</w:t>
      </w:r>
      <w:r>
        <w:rPr>
          <w:rFonts w:ascii="Times New Roman" w:eastAsia="宋体" w:cs="宋体"/>
        </w:rPr>
        <w:t>R</w:t>
      </w:r>
      <w:r>
        <w:rPr>
          <w:rFonts w:ascii="Times New Roman" w:eastAsia="宋体" w:cs="宋体" w:hint="eastAsia"/>
        </w:rPr>
        <w:t>=2.24</w:t>
      </w:r>
      <w:r>
        <w:rPr>
          <w:rFonts w:ascii="Times New Roman" w:eastAsia="宋体" w:hAnsi="宋体" w:cs="宋体" w:hint="eastAsia"/>
        </w:rPr>
        <w:t>，</w:t>
      </w:r>
      <w:r>
        <w:rPr>
          <w:rFonts w:ascii="Times New Roman" w:eastAsia="宋体" w:cs="宋体" w:hint="eastAsia"/>
        </w:rPr>
        <w:t>95%</w:t>
      </w:r>
      <w:r>
        <w:rPr>
          <w:rFonts w:ascii="Times New Roman" w:eastAsia="宋体" w:cs="宋体"/>
        </w:rPr>
        <w:t>CI</w:t>
      </w:r>
      <w:r>
        <w:rPr>
          <w:rFonts w:ascii="Times New Roman" w:eastAsia="宋体" w:hAnsi="宋体" w:cs="宋体" w:hint="eastAsia"/>
        </w:rPr>
        <w:t>：</w:t>
      </w:r>
      <w:r>
        <w:rPr>
          <w:rFonts w:ascii="Times New Roman" w:eastAsia="宋体" w:cs="宋体" w:hint="eastAsia"/>
        </w:rPr>
        <w:t>1.76</w:t>
      </w:r>
      <w:r>
        <w:rPr>
          <w:rFonts w:ascii="Times New Roman" w:eastAsia="宋体" w:hAnsi="宋体" w:cs="宋体" w:hint="eastAsia"/>
        </w:rPr>
        <w:t>，</w:t>
      </w:r>
      <w:r>
        <w:rPr>
          <w:rFonts w:ascii="Times New Roman" w:eastAsia="宋体" w:cs="宋体" w:hint="eastAsia"/>
        </w:rPr>
        <w:t>2.86</w:t>
      </w:r>
      <w:r>
        <w:rPr>
          <w:rFonts w:ascii="Times New Roman" w:eastAsia="宋体" w:hAnsi="宋体" w:cs="宋体" w:hint="eastAsia"/>
        </w:rPr>
        <w:t>，</w:t>
      </w:r>
      <w:r>
        <w:rPr>
          <w:rFonts w:ascii="Times New Roman" w:eastAsia="宋体" w:cs="宋体" w:hint="eastAsia"/>
        </w:rPr>
        <w:t>P</w:t>
      </w:r>
      <w:r>
        <w:rPr>
          <w:rFonts w:ascii="Times New Roman" w:eastAsia="宋体" w:hint="eastAsia"/>
        </w:rPr>
        <w:t>＞</w:t>
      </w:r>
      <w:r>
        <w:rPr>
          <w:rFonts w:ascii="Times New Roman" w:eastAsia="宋体" w:cs="宋体"/>
        </w:rPr>
        <w:t>0.05</w:t>
      </w:r>
      <w:r>
        <w:rPr>
          <w:rFonts w:ascii="Times New Roman" w:eastAsia="宋体" w:hAnsi="宋体" w:cs="宋体" w:hint="eastAsia"/>
        </w:rPr>
        <w:t>）</w:t>
      </w:r>
      <w:r>
        <w:rPr>
          <w:rFonts w:ascii="Times New Roman" w:eastAsia="宋体" w:hAnsi="宋体" w:hint="eastAsia"/>
          <w:color w:val="000000" w:themeColor="text1"/>
        </w:rPr>
        <w:t>，</w:t>
      </w:r>
      <w:r>
        <w:rPr>
          <w:rFonts w:ascii="Times New Roman" w:eastAsia="宋体" w:hAnsi="宋体" w:hint="eastAsia"/>
        </w:rPr>
        <w:t>超重和肥胖可增加痛风发病风险，超标</w:t>
      </w:r>
      <w:bookmarkStart w:id="20" w:name="_GoBack"/>
      <w:bookmarkEnd w:id="20"/>
      <w:r>
        <w:rPr>
          <w:rFonts w:ascii="Times New Roman" w:eastAsia="宋体" w:hAnsi="宋体" w:hint="eastAsia"/>
        </w:rPr>
        <w:t>（</w:t>
      </w:r>
      <w:r>
        <w:rPr>
          <w:rFonts w:ascii="Times New Roman" w:eastAsia="宋体" w:cs="宋体" w:hint="eastAsia"/>
        </w:rPr>
        <w:t>R</w:t>
      </w:r>
      <w:r>
        <w:rPr>
          <w:rFonts w:ascii="Times New Roman" w:eastAsia="宋体" w:cs="宋体"/>
        </w:rPr>
        <w:t>R</w:t>
      </w:r>
      <w:r>
        <w:rPr>
          <w:rFonts w:ascii="Times New Roman" w:eastAsia="宋体" w:cs="宋体" w:hint="eastAsia"/>
        </w:rPr>
        <w:t>=1.52</w:t>
      </w:r>
      <w:r>
        <w:rPr>
          <w:rFonts w:ascii="Times New Roman" w:eastAsia="宋体" w:hAnsi="宋体" w:cs="宋体" w:hint="eastAsia"/>
        </w:rPr>
        <w:t>，</w:t>
      </w:r>
      <w:r>
        <w:rPr>
          <w:rFonts w:ascii="Times New Roman" w:eastAsia="宋体" w:cs="宋体" w:hint="eastAsia"/>
        </w:rPr>
        <w:t>95%</w:t>
      </w:r>
      <w:r>
        <w:rPr>
          <w:rFonts w:ascii="Times New Roman" w:eastAsia="宋体" w:cs="宋体"/>
        </w:rPr>
        <w:t>CI</w:t>
      </w:r>
      <w:r>
        <w:rPr>
          <w:rFonts w:ascii="Times New Roman" w:eastAsia="宋体" w:hAnsi="宋体" w:cs="宋体" w:hint="eastAsia"/>
        </w:rPr>
        <w:t>：</w:t>
      </w:r>
      <w:r>
        <w:rPr>
          <w:rFonts w:ascii="Times New Roman" w:eastAsia="宋体" w:cs="宋体" w:hint="eastAsia"/>
        </w:rPr>
        <w:t>1.35</w:t>
      </w:r>
      <w:r>
        <w:rPr>
          <w:rFonts w:ascii="Times New Roman" w:eastAsia="宋体" w:hAnsi="宋体" w:cs="宋体" w:hint="eastAsia"/>
        </w:rPr>
        <w:t>，</w:t>
      </w:r>
      <w:r>
        <w:rPr>
          <w:rFonts w:ascii="Times New Roman" w:eastAsia="宋体" w:cs="宋体" w:hint="eastAsia"/>
        </w:rPr>
        <w:t>1.72</w:t>
      </w:r>
      <w:r>
        <w:rPr>
          <w:rFonts w:ascii="Times New Roman" w:eastAsia="宋体" w:hAnsi="宋体" w:cs="宋体" w:hint="eastAsia"/>
        </w:rPr>
        <w:t>，</w:t>
      </w:r>
      <w:r>
        <w:rPr>
          <w:rFonts w:ascii="Times New Roman" w:eastAsia="宋体" w:cs="宋体" w:hint="eastAsia"/>
        </w:rPr>
        <w:t>P</w:t>
      </w:r>
      <w:r>
        <w:rPr>
          <w:rFonts w:ascii="Times New Roman" w:eastAsia="宋体" w:cs="宋体" w:hint="eastAsia"/>
        </w:rPr>
        <w:t>＜</w:t>
      </w:r>
      <w:r>
        <w:rPr>
          <w:rFonts w:ascii="Times New Roman" w:eastAsia="宋体" w:cs="宋体" w:hint="eastAsia"/>
        </w:rPr>
        <w:t>0.05</w:t>
      </w:r>
      <w:r>
        <w:rPr>
          <w:rFonts w:ascii="Times New Roman" w:eastAsia="宋体" w:hAnsi="宋体" w:cs="宋体" w:hint="eastAsia"/>
        </w:rPr>
        <w:t>）</w:t>
      </w:r>
      <w:r>
        <w:rPr>
          <w:rFonts w:ascii="Times New Roman" w:eastAsia="宋体" w:hAnsi="宋体" w:hint="eastAsia"/>
        </w:rPr>
        <w:t>、Ⅰ级肥胖（</w:t>
      </w:r>
      <w:r>
        <w:rPr>
          <w:rFonts w:ascii="Times New Roman" w:eastAsia="宋体" w:cs="宋体" w:hint="eastAsia"/>
        </w:rPr>
        <w:t>R</w:t>
      </w:r>
      <w:r>
        <w:rPr>
          <w:rFonts w:ascii="Times New Roman" w:eastAsia="宋体" w:cs="宋体"/>
        </w:rPr>
        <w:t>R</w:t>
      </w:r>
      <w:r>
        <w:rPr>
          <w:rFonts w:ascii="Times New Roman" w:eastAsia="宋体" w:cs="宋体" w:hint="eastAsia"/>
        </w:rPr>
        <w:t>=</w:t>
      </w:r>
      <w:r>
        <w:rPr>
          <w:rFonts w:ascii="Times New Roman" w:eastAsia="宋体" w:cs="宋体"/>
        </w:rPr>
        <w:t>2.12</w:t>
      </w:r>
      <w:r>
        <w:rPr>
          <w:rFonts w:ascii="Times New Roman" w:eastAsia="宋体" w:hAnsi="宋体" w:cs="宋体" w:hint="eastAsia"/>
        </w:rPr>
        <w:t>，</w:t>
      </w:r>
      <w:r>
        <w:rPr>
          <w:rFonts w:ascii="Times New Roman" w:eastAsia="宋体" w:cs="宋体" w:hint="eastAsia"/>
        </w:rPr>
        <w:t>95%</w:t>
      </w:r>
      <w:r>
        <w:rPr>
          <w:rFonts w:ascii="Times New Roman" w:eastAsia="宋体" w:cs="宋体"/>
        </w:rPr>
        <w:t>CI</w:t>
      </w:r>
      <w:r>
        <w:rPr>
          <w:rFonts w:ascii="Times New Roman" w:eastAsia="宋体" w:hAnsi="宋体" w:cs="宋体" w:hint="eastAsia"/>
        </w:rPr>
        <w:t>：</w:t>
      </w:r>
      <w:r>
        <w:rPr>
          <w:rFonts w:ascii="Times New Roman" w:eastAsia="宋体" w:cs="宋体" w:hint="eastAsia"/>
        </w:rPr>
        <w:t>1.</w:t>
      </w:r>
      <w:r>
        <w:rPr>
          <w:rFonts w:ascii="Times New Roman" w:eastAsia="宋体" w:cs="宋体"/>
        </w:rPr>
        <w:t>81</w:t>
      </w:r>
      <w:r>
        <w:rPr>
          <w:rFonts w:ascii="Times New Roman" w:eastAsia="宋体" w:hAnsi="宋体" w:cs="宋体" w:hint="eastAsia"/>
        </w:rPr>
        <w:t>，</w:t>
      </w:r>
      <w:r>
        <w:rPr>
          <w:rFonts w:ascii="Times New Roman" w:eastAsia="宋体" w:cs="宋体" w:hint="eastAsia"/>
        </w:rPr>
        <w:t>2</w:t>
      </w:r>
      <w:r>
        <w:rPr>
          <w:rFonts w:ascii="Times New Roman" w:eastAsia="宋体" w:cs="宋体"/>
        </w:rPr>
        <w:t>.48</w:t>
      </w:r>
      <w:r>
        <w:rPr>
          <w:rFonts w:ascii="Times New Roman" w:eastAsia="宋体" w:hAnsi="宋体" w:cs="宋体" w:hint="eastAsia"/>
        </w:rPr>
        <w:t>，</w:t>
      </w:r>
      <w:r>
        <w:rPr>
          <w:rFonts w:ascii="Times New Roman" w:eastAsia="宋体" w:cs="宋体" w:hint="eastAsia"/>
        </w:rPr>
        <w:t>P</w:t>
      </w:r>
      <w:r>
        <w:rPr>
          <w:rFonts w:ascii="Times New Roman" w:eastAsia="宋体" w:cs="宋体" w:hint="eastAsia"/>
        </w:rPr>
        <w:t>＜</w:t>
      </w:r>
      <w:r>
        <w:rPr>
          <w:rFonts w:ascii="Times New Roman" w:eastAsia="宋体" w:cs="宋体" w:hint="eastAsia"/>
        </w:rPr>
        <w:t>0.05</w:t>
      </w:r>
      <w:r>
        <w:rPr>
          <w:rFonts w:ascii="Times New Roman" w:eastAsia="宋体" w:hAnsi="宋体" w:cs="宋体" w:hint="eastAsia"/>
        </w:rPr>
        <w:t>）</w:t>
      </w:r>
      <w:r>
        <w:rPr>
          <w:rFonts w:ascii="Times New Roman" w:eastAsia="宋体" w:hAnsi="宋体" w:hint="eastAsia"/>
        </w:rPr>
        <w:t>、Ⅱ或Ⅲ级肥胖（</w:t>
      </w:r>
      <w:r>
        <w:rPr>
          <w:rFonts w:ascii="Times New Roman" w:eastAsia="宋体" w:cs="宋体" w:hint="eastAsia"/>
        </w:rPr>
        <w:t>R</w:t>
      </w:r>
      <w:r>
        <w:rPr>
          <w:rFonts w:ascii="Times New Roman" w:eastAsia="宋体" w:cs="宋体"/>
        </w:rPr>
        <w:t>R</w:t>
      </w:r>
      <w:r>
        <w:rPr>
          <w:rFonts w:ascii="Times New Roman" w:eastAsia="宋体" w:cs="宋体" w:hint="eastAsia"/>
        </w:rPr>
        <w:t>=</w:t>
      </w:r>
      <w:r>
        <w:rPr>
          <w:rFonts w:ascii="Times New Roman" w:eastAsia="宋体" w:cs="宋体"/>
        </w:rPr>
        <w:t>2.60</w:t>
      </w:r>
      <w:r>
        <w:rPr>
          <w:rFonts w:ascii="Times New Roman" w:eastAsia="宋体" w:hAnsi="宋体" w:cs="宋体" w:hint="eastAsia"/>
        </w:rPr>
        <w:t>，</w:t>
      </w:r>
      <w:r>
        <w:rPr>
          <w:rFonts w:ascii="Times New Roman" w:eastAsia="宋体" w:cs="宋体" w:hint="eastAsia"/>
        </w:rPr>
        <w:t>95%</w:t>
      </w:r>
      <w:r>
        <w:rPr>
          <w:rFonts w:ascii="Times New Roman" w:eastAsia="宋体" w:cs="宋体"/>
        </w:rPr>
        <w:t>CI</w:t>
      </w:r>
      <w:r>
        <w:rPr>
          <w:rFonts w:ascii="Times New Roman" w:eastAsia="宋体" w:hAnsi="宋体" w:cs="宋体" w:hint="eastAsia"/>
        </w:rPr>
        <w:t>：</w:t>
      </w:r>
      <w:r>
        <w:rPr>
          <w:rFonts w:ascii="Times New Roman" w:eastAsia="宋体" w:cs="宋体" w:hint="eastAsia"/>
        </w:rPr>
        <w:t>1.</w:t>
      </w:r>
      <w:r>
        <w:rPr>
          <w:rFonts w:ascii="Times New Roman" w:eastAsia="宋体" w:cs="宋体"/>
        </w:rPr>
        <w:t>93</w:t>
      </w:r>
      <w:r>
        <w:rPr>
          <w:rFonts w:ascii="Times New Roman" w:eastAsia="宋体" w:hAnsi="宋体" w:cs="宋体" w:hint="eastAsia"/>
        </w:rPr>
        <w:t>，</w:t>
      </w:r>
      <w:r>
        <w:rPr>
          <w:rFonts w:ascii="Times New Roman" w:eastAsia="宋体" w:cs="宋体" w:hint="eastAsia"/>
        </w:rPr>
        <w:t>3</w:t>
      </w:r>
      <w:r>
        <w:rPr>
          <w:rFonts w:ascii="Times New Roman" w:eastAsia="宋体" w:cs="宋体"/>
        </w:rPr>
        <w:t>.50</w:t>
      </w:r>
      <w:r>
        <w:rPr>
          <w:rFonts w:ascii="Times New Roman" w:eastAsia="宋体" w:hAnsi="宋体" w:cs="宋体" w:hint="eastAsia"/>
        </w:rPr>
        <w:t>，</w:t>
      </w:r>
      <w:r>
        <w:rPr>
          <w:rFonts w:ascii="Times New Roman" w:eastAsia="宋体" w:cs="宋体" w:hint="eastAsia"/>
        </w:rPr>
        <w:t>P</w:t>
      </w:r>
      <w:r>
        <w:rPr>
          <w:rFonts w:ascii="Times New Roman" w:eastAsia="宋体" w:hint="eastAsia"/>
        </w:rPr>
        <w:t>＞</w:t>
      </w:r>
      <w:r>
        <w:rPr>
          <w:rFonts w:ascii="Times New Roman" w:eastAsia="宋体" w:cs="宋体"/>
        </w:rPr>
        <w:t>0.05</w:t>
      </w:r>
      <w:r>
        <w:rPr>
          <w:rFonts w:ascii="Times New Roman" w:eastAsia="宋体" w:hAnsi="宋体" w:cs="宋体" w:hint="eastAsia"/>
        </w:rPr>
        <w:t>）。</w:t>
      </w:r>
      <w:r>
        <w:rPr>
          <w:rFonts w:ascii="Times New Roman" w:eastAsia="宋体" w:hAnsi="宋体" w:hint="eastAsia"/>
        </w:rPr>
        <w:t>体重指数越</w:t>
      </w:r>
      <w:r>
        <w:rPr>
          <w:rFonts w:ascii="Times New Roman" w:eastAsia="宋体" w:hAnsi="宋体" w:cs="微软雅黑" w:hint="eastAsia"/>
        </w:rPr>
        <w:t>高</w:t>
      </w:r>
      <w:r>
        <w:rPr>
          <w:rFonts w:ascii="Times New Roman" w:eastAsia="宋体" w:hAnsi="宋体" w:cs="宋体" w:hint="eastAsia"/>
        </w:rPr>
        <w:t>，痛</w:t>
      </w:r>
      <w:r>
        <w:rPr>
          <w:rFonts w:ascii="Times New Roman" w:eastAsia="宋体" w:hAnsi="宋体" w:cs="微软雅黑" w:hint="eastAsia"/>
        </w:rPr>
        <w:t>风风</w:t>
      </w:r>
      <w:r>
        <w:rPr>
          <w:rFonts w:ascii="Times New Roman" w:eastAsia="宋体" w:hAnsi="宋体" w:cs="宋体" w:hint="eastAsia"/>
        </w:rPr>
        <w:t>险越</w:t>
      </w:r>
      <w:r>
        <w:rPr>
          <w:rFonts w:ascii="Times New Roman" w:eastAsia="宋体" w:hAnsi="宋体" w:cs="微软雅黑" w:hint="eastAsia"/>
        </w:rPr>
        <w:t>大（</w:t>
      </w:r>
      <w:r>
        <w:rPr>
          <w:rFonts w:ascii="Times New Roman" w:eastAsia="宋体" w:cs="宋体" w:hint="eastAsia"/>
        </w:rPr>
        <w:t>R</w:t>
      </w:r>
      <w:r>
        <w:rPr>
          <w:rFonts w:ascii="Times New Roman" w:eastAsia="宋体" w:cs="宋体"/>
        </w:rPr>
        <w:t>R</w:t>
      </w:r>
      <w:r>
        <w:rPr>
          <w:rFonts w:ascii="Times New Roman" w:eastAsia="宋体" w:cs="宋体" w:hint="eastAsia"/>
        </w:rPr>
        <w:t>=1.55</w:t>
      </w:r>
      <w:r>
        <w:rPr>
          <w:rFonts w:ascii="Times New Roman" w:eastAsia="宋体" w:hAnsi="宋体" w:cs="宋体" w:hint="eastAsia"/>
        </w:rPr>
        <w:t>，</w:t>
      </w:r>
      <w:r>
        <w:rPr>
          <w:rFonts w:ascii="Times New Roman" w:eastAsia="宋体" w:cs="宋体" w:hint="eastAsia"/>
        </w:rPr>
        <w:t>95%</w:t>
      </w:r>
      <w:r>
        <w:rPr>
          <w:rFonts w:ascii="Times New Roman" w:eastAsia="宋体" w:cs="宋体"/>
        </w:rPr>
        <w:t>CI</w:t>
      </w:r>
      <w:r>
        <w:rPr>
          <w:rFonts w:ascii="Times New Roman" w:eastAsia="宋体" w:hAnsi="宋体" w:cs="宋体" w:hint="eastAsia"/>
        </w:rPr>
        <w:t>：</w:t>
      </w:r>
      <w:r>
        <w:rPr>
          <w:rFonts w:ascii="Times New Roman" w:eastAsia="宋体" w:cs="宋体" w:hint="eastAsia"/>
        </w:rPr>
        <w:t>1.44</w:t>
      </w:r>
      <w:r>
        <w:rPr>
          <w:rFonts w:ascii="Times New Roman" w:eastAsia="宋体" w:hAnsi="宋体" w:cs="宋体" w:hint="eastAsia"/>
        </w:rPr>
        <w:t>，</w:t>
      </w:r>
      <w:r>
        <w:rPr>
          <w:rFonts w:ascii="Times New Roman" w:eastAsia="宋体" w:cs="宋体" w:hint="eastAsia"/>
        </w:rPr>
        <w:t>1.66</w:t>
      </w:r>
      <w:r>
        <w:rPr>
          <w:rFonts w:ascii="Times New Roman" w:eastAsia="宋体" w:hAnsi="宋体" w:cs="宋体" w:hint="eastAsia"/>
        </w:rPr>
        <w:t>，</w:t>
      </w:r>
      <w:r>
        <w:rPr>
          <w:rFonts w:ascii="Times New Roman" w:eastAsia="宋体" w:cs="宋体" w:hint="eastAsia"/>
        </w:rPr>
        <w:t>P</w:t>
      </w:r>
      <w:r>
        <w:rPr>
          <w:rFonts w:ascii="Times New Roman" w:eastAsia="宋体" w:cs="宋体" w:hint="eastAsia"/>
        </w:rPr>
        <w:t>＜</w:t>
      </w:r>
      <w:r>
        <w:rPr>
          <w:rFonts w:ascii="Times New Roman" w:eastAsia="宋体" w:cs="宋体"/>
        </w:rPr>
        <w:t>0.01</w:t>
      </w:r>
      <w:r>
        <w:rPr>
          <w:rFonts w:ascii="Times New Roman" w:eastAsia="宋体" w:hAnsi="宋体" w:cs="微软雅黑" w:hint="eastAsia"/>
        </w:rPr>
        <w:t>）</w:t>
      </w:r>
      <w:r>
        <w:rPr>
          <w:rFonts w:ascii="Times New Roman" w:eastAsia="宋体" w:hAnsi="宋体" w:hint="eastAsia"/>
        </w:rPr>
        <w:t>。</w:t>
      </w:r>
      <w:r>
        <w:rPr>
          <w:rFonts w:ascii="Times New Roman" w:eastAsia="宋体" w:cs="Calibri" w:hint="eastAsia"/>
          <w:color w:val="000000" w:themeColor="text1"/>
          <w:shd w:val="clear" w:color="auto" w:fill="FFFFFF"/>
        </w:rPr>
        <w:t>1</w:t>
      </w:r>
      <w:r>
        <w:rPr>
          <w:rFonts w:ascii="Times New Roman" w:eastAsia="宋体" w:hAnsi="宋体" w:cs="Calibri" w:hint="eastAsia"/>
          <w:color w:val="000000" w:themeColor="text1"/>
          <w:shd w:val="clear" w:color="auto" w:fill="FFFFFF"/>
        </w:rPr>
        <w:t>项</w:t>
      </w:r>
      <w:r>
        <w:rPr>
          <w:rFonts w:ascii="Times New Roman" w:eastAsia="宋体" w:cs="Calibri" w:hint="eastAsia"/>
          <w:color w:val="000000" w:themeColor="text1"/>
          <w:shd w:val="clear" w:color="auto" w:fill="FFFFFF"/>
        </w:rPr>
        <w:t>2018</w:t>
      </w:r>
      <w:r>
        <w:rPr>
          <w:rFonts w:ascii="Times New Roman" w:eastAsia="宋体" w:hAnsi="宋体" w:cs="Calibri" w:hint="eastAsia"/>
          <w:color w:val="000000" w:themeColor="text1"/>
          <w:shd w:val="clear" w:color="auto" w:fill="FFFFFF"/>
        </w:rPr>
        <w:t>年</w:t>
      </w:r>
      <w:r>
        <w:rPr>
          <w:rFonts w:ascii="Times New Roman" w:eastAsia="宋体" w:cs="Calibri" w:hint="eastAsia"/>
          <w:color w:val="000000" w:themeColor="text1"/>
          <w:shd w:val="clear" w:color="auto" w:fill="FFFFFF"/>
        </w:rPr>
        <w:t>Meta</w:t>
      </w:r>
      <w:r>
        <w:rPr>
          <w:rFonts w:ascii="Times New Roman" w:eastAsia="宋体" w:hAnsi="宋体" w:cs="Calibri" w:hint="eastAsia"/>
          <w:color w:val="000000" w:themeColor="text1"/>
          <w:shd w:val="clear" w:color="auto" w:fill="FFFFFF"/>
        </w:rPr>
        <w:t>分析</w:t>
      </w:r>
      <w:r>
        <w:rPr>
          <w:rFonts w:ascii="Times New Roman" w:eastAsia="宋体" w:cs="Calibri" w:hint="eastAsia"/>
          <w:color w:val="000000" w:themeColor="text1"/>
          <w:shd w:val="clear" w:color="auto" w:fill="FFFFFF"/>
          <w:vertAlign w:val="superscript"/>
        </w:rPr>
        <w:t xml:space="preserve"> [134]</w:t>
      </w:r>
      <w:r>
        <w:rPr>
          <w:rFonts w:ascii="Times New Roman" w:eastAsia="宋体" w:hAnsi="宋体" w:hint="eastAsia"/>
        </w:rPr>
        <w:t>表明吸烟与痛风发生无明显关系</w:t>
      </w:r>
      <w:r>
        <w:rPr>
          <w:rFonts w:ascii="Times New Roman" w:eastAsia="宋体" w:hint="eastAsia"/>
        </w:rPr>
        <w:t>(</w:t>
      </w:r>
      <w:r>
        <w:rPr>
          <w:rFonts w:ascii="Times New Roman" w:eastAsia="宋体"/>
        </w:rPr>
        <w:t>OR=0.87</w:t>
      </w:r>
      <w:r>
        <w:rPr>
          <w:rFonts w:ascii="Times New Roman" w:eastAsia="宋体" w:hAnsi="宋体" w:hint="eastAsia"/>
        </w:rPr>
        <w:t>，</w:t>
      </w:r>
      <w:r>
        <w:rPr>
          <w:rFonts w:ascii="Times New Roman" w:eastAsia="宋体" w:hint="eastAsia"/>
        </w:rPr>
        <w:t>95%</w:t>
      </w:r>
      <w:r>
        <w:rPr>
          <w:rFonts w:ascii="Times New Roman" w:eastAsia="宋体"/>
        </w:rPr>
        <w:t>CI</w:t>
      </w:r>
      <w:r>
        <w:rPr>
          <w:rFonts w:ascii="Times New Roman" w:eastAsia="宋体" w:hAnsi="宋体" w:hint="eastAsia"/>
        </w:rPr>
        <w:t>：</w:t>
      </w:r>
      <w:r>
        <w:rPr>
          <w:rFonts w:ascii="Times New Roman" w:eastAsia="宋体" w:hint="eastAsia"/>
        </w:rPr>
        <w:t>0.67</w:t>
      </w:r>
      <w:r>
        <w:rPr>
          <w:rFonts w:ascii="Times New Roman" w:eastAsia="宋体" w:hAnsi="宋体" w:hint="eastAsia"/>
        </w:rPr>
        <w:t>，</w:t>
      </w:r>
      <w:r>
        <w:rPr>
          <w:rFonts w:ascii="Times New Roman" w:eastAsia="宋体" w:hint="eastAsia"/>
        </w:rPr>
        <w:t>1.12</w:t>
      </w:r>
      <w:r>
        <w:rPr>
          <w:rFonts w:ascii="Times New Roman" w:eastAsia="宋体" w:hAnsi="宋体" w:hint="eastAsia"/>
        </w:rPr>
        <w:t>，</w:t>
      </w:r>
      <w:r>
        <w:rPr>
          <w:rFonts w:ascii="Times New Roman" w:eastAsia="宋体" w:hint="eastAsia"/>
        </w:rPr>
        <w:t>P</w:t>
      </w:r>
      <w:r>
        <w:rPr>
          <w:rFonts w:ascii="Times New Roman" w:eastAsia="宋体" w:hint="eastAsia"/>
        </w:rPr>
        <w:t>＜</w:t>
      </w:r>
      <w:r>
        <w:rPr>
          <w:rFonts w:ascii="Times New Roman" w:eastAsia="宋体"/>
        </w:rPr>
        <w:t>0.01)</w:t>
      </w:r>
      <w:r>
        <w:rPr>
          <w:rFonts w:ascii="Times New Roman" w:eastAsia="宋体" w:hAnsi="宋体" w:hint="eastAsia"/>
        </w:rPr>
        <w:t>，但仍对健康有害；</w:t>
      </w:r>
      <w:r>
        <w:rPr>
          <w:rFonts w:ascii="Times New Roman" w:eastAsia="宋体" w:cs="Calibri" w:hint="eastAsia"/>
          <w:color w:val="000000" w:themeColor="text1"/>
          <w:shd w:val="clear" w:color="auto" w:fill="FFFFFF"/>
        </w:rPr>
        <w:t>1</w:t>
      </w:r>
      <w:r>
        <w:rPr>
          <w:rFonts w:ascii="Times New Roman" w:eastAsia="宋体" w:hAnsi="宋体" w:cs="Calibri" w:hint="eastAsia"/>
          <w:color w:val="000000" w:themeColor="text1"/>
          <w:shd w:val="clear" w:color="auto" w:fill="FFFFFF"/>
        </w:rPr>
        <w:t>项</w:t>
      </w:r>
      <w:r>
        <w:rPr>
          <w:rFonts w:ascii="Times New Roman" w:eastAsia="宋体" w:cs="宋体" w:hint="eastAsia"/>
          <w:color w:val="000000" w:themeColor="text1"/>
          <w:shd w:val="clear" w:color="auto" w:fill="FFFFFF"/>
        </w:rPr>
        <w:t>2013</w:t>
      </w:r>
      <w:r>
        <w:rPr>
          <w:rFonts w:ascii="Times New Roman" w:eastAsia="宋体" w:hAnsi="宋体" w:cs="宋体" w:hint="eastAsia"/>
          <w:color w:val="000000" w:themeColor="text1"/>
          <w:shd w:val="clear" w:color="auto" w:fill="FFFFFF"/>
        </w:rPr>
        <w:t>年</w:t>
      </w:r>
      <w:r>
        <w:rPr>
          <w:rFonts w:ascii="Times New Roman" w:eastAsia="宋体" w:cs="Calibri" w:hint="eastAsia"/>
          <w:color w:val="000000" w:themeColor="text1"/>
          <w:shd w:val="clear" w:color="auto" w:fill="FFFFFF"/>
        </w:rPr>
        <w:t>Meta</w:t>
      </w:r>
      <w:r>
        <w:rPr>
          <w:rFonts w:ascii="Times New Roman" w:eastAsia="宋体" w:hAnsi="宋体" w:cs="Calibri" w:hint="eastAsia"/>
          <w:color w:val="000000" w:themeColor="text1"/>
          <w:shd w:val="clear" w:color="auto" w:fill="FFFFFF"/>
        </w:rPr>
        <w:t>分析</w:t>
      </w:r>
      <w:r>
        <w:rPr>
          <w:rFonts w:ascii="Times New Roman" w:eastAsia="宋体" w:cs="Calibri" w:hint="eastAsia"/>
          <w:color w:val="000000" w:themeColor="text1"/>
          <w:shd w:val="clear" w:color="auto" w:fill="FFFFFF"/>
          <w:vertAlign w:val="superscript"/>
        </w:rPr>
        <w:t xml:space="preserve"> [135]</w:t>
      </w:r>
      <w:r>
        <w:rPr>
          <w:rFonts w:ascii="Times New Roman" w:eastAsia="宋体" w:hAnsi="宋体" w:hint="eastAsia"/>
        </w:rPr>
        <w:t>表明饮酒会增加痛风发作风险（</w:t>
      </w:r>
      <w:r>
        <w:rPr>
          <w:rFonts w:ascii="Times New Roman" w:eastAsia="宋体" w:cs="宋体" w:hint="eastAsia"/>
        </w:rPr>
        <w:t>R</w:t>
      </w:r>
      <w:r>
        <w:rPr>
          <w:rFonts w:ascii="Times New Roman" w:eastAsia="宋体" w:cs="宋体"/>
        </w:rPr>
        <w:t>R</w:t>
      </w:r>
      <w:r>
        <w:rPr>
          <w:rFonts w:ascii="Times New Roman" w:eastAsia="宋体" w:cs="宋体" w:hint="eastAsia"/>
        </w:rPr>
        <w:t>=1.98</w:t>
      </w:r>
      <w:r>
        <w:rPr>
          <w:rFonts w:ascii="Times New Roman" w:eastAsia="宋体" w:hAnsi="宋体" w:cs="宋体" w:hint="eastAsia"/>
        </w:rPr>
        <w:t>，</w:t>
      </w:r>
      <w:r>
        <w:rPr>
          <w:rFonts w:ascii="Times New Roman" w:eastAsia="宋体" w:cs="宋体" w:hint="eastAsia"/>
        </w:rPr>
        <w:t>95%</w:t>
      </w:r>
      <w:r>
        <w:rPr>
          <w:rFonts w:ascii="Times New Roman" w:eastAsia="宋体" w:cs="宋体"/>
        </w:rPr>
        <w:t>CI</w:t>
      </w:r>
      <w:r>
        <w:rPr>
          <w:rFonts w:ascii="Times New Roman" w:eastAsia="宋体" w:hAnsi="宋体" w:cs="宋体" w:hint="eastAsia"/>
        </w:rPr>
        <w:t>：</w:t>
      </w:r>
      <w:r>
        <w:rPr>
          <w:rFonts w:ascii="Times New Roman" w:eastAsia="宋体" w:cs="宋体" w:hint="eastAsia"/>
        </w:rPr>
        <w:t>1.52</w:t>
      </w:r>
      <w:r>
        <w:rPr>
          <w:rFonts w:ascii="Times New Roman" w:eastAsia="宋体" w:hAnsi="宋体" w:cs="宋体" w:hint="eastAsia"/>
        </w:rPr>
        <w:t>，</w:t>
      </w:r>
      <w:r>
        <w:rPr>
          <w:rFonts w:ascii="Times New Roman" w:eastAsia="宋体" w:cs="宋体" w:hint="eastAsia"/>
        </w:rPr>
        <w:t>2.58</w:t>
      </w:r>
      <w:r>
        <w:rPr>
          <w:rFonts w:ascii="Times New Roman" w:eastAsia="宋体" w:hAnsi="宋体" w:cs="宋体" w:hint="eastAsia"/>
        </w:rPr>
        <w:t>，</w:t>
      </w:r>
      <w:r>
        <w:rPr>
          <w:rFonts w:ascii="Times New Roman" w:eastAsia="宋体" w:cs="宋体" w:hint="eastAsia"/>
        </w:rPr>
        <w:t>P</w:t>
      </w:r>
      <w:r>
        <w:rPr>
          <w:rFonts w:ascii="Times New Roman" w:eastAsia="宋体" w:cs="宋体" w:hint="eastAsia"/>
        </w:rPr>
        <w:t>＜</w:t>
      </w:r>
      <w:r>
        <w:rPr>
          <w:rFonts w:ascii="Times New Roman" w:eastAsia="宋体" w:cs="宋体"/>
        </w:rPr>
        <w:t>0.01</w:t>
      </w:r>
      <w:r>
        <w:rPr>
          <w:rFonts w:ascii="Times New Roman" w:eastAsia="宋体" w:hAnsi="宋体" w:hint="eastAsia"/>
        </w:rPr>
        <w:t>），而适量的红酒不会增加痛风风险。对于肾功能正常者建议饮水</w:t>
      </w:r>
      <w:proofErr w:type="gramStart"/>
      <w:r>
        <w:rPr>
          <w:rFonts w:ascii="Times New Roman" w:eastAsia="宋体" w:hAnsi="宋体" w:hint="eastAsia"/>
        </w:rPr>
        <w:t>量保证</w:t>
      </w:r>
      <w:proofErr w:type="gramEnd"/>
      <w:r>
        <w:rPr>
          <w:rFonts w:ascii="Times New Roman" w:eastAsia="宋体" w:hAnsi="宋体" w:hint="eastAsia"/>
        </w:rPr>
        <w:t>在每日</w:t>
      </w:r>
      <w:r>
        <w:rPr>
          <w:rFonts w:ascii="Times New Roman" w:eastAsia="宋体" w:hint="eastAsia"/>
        </w:rPr>
        <w:t>2000</w:t>
      </w:r>
      <w:r w:rsidR="00F41347">
        <w:rPr>
          <w:rFonts w:ascii="Times New Roman" w:eastAsia="宋体"/>
        </w:rPr>
        <w:t xml:space="preserve"> </w:t>
      </w:r>
      <w:r>
        <w:rPr>
          <w:rFonts w:ascii="Times New Roman" w:eastAsia="宋体" w:hint="eastAsia"/>
        </w:rPr>
        <w:t>ml</w:t>
      </w:r>
      <w:r>
        <w:rPr>
          <w:rFonts w:ascii="Times New Roman" w:eastAsia="宋体" w:hAnsi="宋体" w:hint="eastAsia"/>
        </w:rPr>
        <w:t>以上，保证每日尿量在</w:t>
      </w:r>
      <w:r>
        <w:rPr>
          <w:rFonts w:ascii="Times New Roman" w:eastAsia="宋体" w:hint="eastAsia"/>
        </w:rPr>
        <w:t>1500</w:t>
      </w:r>
      <w:r w:rsidR="00F41347">
        <w:rPr>
          <w:rFonts w:ascii="Times New Roman" w:eastAsia="宋体"/>
        </w:rPr>
        <w:t xml:space="preserve"> </w:t>
      </w:r>
      <w:r>
        <w:rPr>
          <w:rFonts w:ascii="Times New Roman" w:eastAsia="宋体" w:hint="eastAsia"/>
        </w:rPr>
        <w:t>ml</w:t>
      </w:r>
      <w:r>
        <w:rPr>
          <w:rFonts w:ascii="Times New Roman" w:eastAsia="宋体" w:hAnsi="宋体" w:hint="eastAsia"/>
        </w:rPr>
        <w:t>以上，有利于尿酸的排泄</w:t>
      </w:r>
      <w:r>
        <w:rPr>
          <w:rFonts w:ascii="Times New Roman" w:eastAsia="宋体" w:hint="eastAsia"/>
          <w:vertAlign w:val="superscript"/>
        </w:rPr>
        <w:t>[137]</w:t>
      </w:r>
      <w:r>
        <w:rPr>
          <w:rFonts w:ascii="Times New Roman" w:eastAsia="宋体" w:hAnsi="宋体" w:hint="eastAsia"/>
        </w:rPr>
        <w:t>。</w:t>
      </w:r>
    </w:p>
    <w:p w14:paraId="425281A2" w14:textId="77777777" w:rsidR="00635FA4" w:rsidRDefault="004A0CAF">
      <w:pPr>
        <w:pStyle w:val="a"/>
        <w:numPr>
          <w:ilvl w:val="0"/>
          <w:numId w:val="0"/>
        </w:numPr>
        <w:spacing w:before="312" w:after="312"/>
        <w:ind w:firstLineChars="202" w:firstLine="424"/>
        <w:outlineLvl w:val="9"/>
        <w:rPr>
          <w:rFonts w:ascii="Times New Roman"/>
        </w:rPr>
      </w:pPr>
      <w:r>
        <w:rPr>
          <w:rFonts w:ascii="Times New Roman" w:hint="eastAsia"/>
        </w:rPr>
        <w:lastRenderedPageBreak/>
        <w:t>推荐意见</w:t>
      </w:r>
      <w:r>
        <w:rPr>
          <w:rFonts w:ascii="Times New Roman" w:hint="eastAsia"/>
        </w:rPr>
        <w:t>16</w:t>
      </w:r>
      <w:r>
        <w:rPr>
          <w:rFonts w:ascii="Times New Roman" w:hint="eastAsia"/>
        </w:rPr>
        <w:t>：加强患者的情志疏导，提高疾病认识（</w:t>
      </w:r>
      <w:r>
        <w:rPr>
          <w:rFonts w:ascii="Times New Roman" w:hint="eastAsia"/>
        </w:rPr>
        <w:t>1C</w:t>
      </w:r>
      <w:r>
        <w:rPr>
          <w:rFonts w:ascii="Times New Roman" w:hint="eastAsia"/>
        </w:rPr>
        <w:t>）</w:t>
      </w:r>
    </w:p>
    <w:p w14:paraId="7243EFE7" w14:textId="77777777" w:rsidR="00635FA4" w:rsidRDefault="004A0CAF">
      <w:pPr>
        <w:pStyle w:val="a"/>
        <w:numPr>
          <w:ilvl w:val="0"/>
          <w:numId w:val="0"/>
        </w:numPr>
        <w:spacing w:before="312" w:after="312"/>
        <w:ind w:firstLineChars="202" w:firstLine="424"/>
        <w:outlineLvl w:val="9"/>
        <w:rPr>
          <w:rFonts w:ascii="Times New Roman" w:eastAsia="宋体"/>
        </w:rPr>
      </w:pPr>
      <w:r>
        <w:rPr>
          <w:rFonts w:ascii="Times New Roman" w:eastAsia="宋体" w:hAnsi="宋体" w:hint="eastAsia"/>
        </w:rPr>
        <w:t>痛</w:t>
      </w:r>
      <w:r>
        <w:rPr>
          <w:rFonts w:ascii="Times New Roman" w:eastAsia="宋体" w:hAnsi="宋体" w:cs="微软雅黑" w:hint="eastAsia"/>
        </w:rPr>
        <w:t>风</w:t>
      </w:r>
      <w:r>
        <w:rPr>
          <w:rFonts w:ascii="Times New Roman" w:eastAsia="宋体" w:hAnsi="宋体" w:cs="宋体" w:hint="eastAsia"/>
        </w:rPr>
        <w:t>患者常因起病突然、疼痛剧烈、病情易反复发作，常表现为烦躁不安、焦虑、抑郁等不同程度的</w:t>
      </w:r>
      <w:r>
        <w:rPr>
          <w:rFonts w:ascii="Times New Roman" w:eastAsia="宋体" w:hAnsi="宋体" w:cs="微软雅黑" w:hint="eastAsia"/>
        </w:rPr>
        <w:t>心</w:t>
      </w:r>
      <w:r>
        <w:rPr>
          <w:rFonts w:ascii="Times New Roman" w:eastAsia="宋体" w:hAnsi="宋体" w:cs="宋体" w:hint="eastAsia"/>
        </w:rPr>
        <w:t>理障碍，有研究表明痛</w:t>
      </w:r>
      <w:r>
        <w:rPr>
          <w:rFonts w:ascii="Times New Roman" w:eastAsia="宋体" w:hAnsi="宋体" w:cs="微软雅黑" w:hint="eastAsia"/>
        </w:rPr>
        <w:t>风</w:t>
      </w:r>
      <w:r>
        <w:rPr>
          <w:rFonts w:ascii="Times New Roman" w:eastAsia="宋体" w:hAnsi="宋体" w:cs="宋体" w:hint="eastAsia"/>
        </w:rPr>
        <w:t>与抑郁症之间存在着正相关关系</w:t>
      </w:r>
      <w:r>
        <w:rPr>
          <w:rFonts w:ascii="Times New Roman" w:eastAsia="宋体" w:hint="eastAsia"/>
          <w:color w:val="000000" w:themeColor="text1"/>
          <w:vertAlign w:val="superscript"/>
        </w:rPr>
        <w:t>[137]</w:t>
      </w:r>
      <w:r>
        <w:rPr>
          <w:rFonts w:ascii="Times New Roman" w:eastAsia="宋体" w:hAnsi="宋体" w:hint="eastAsia"/>
        </w:rPr>
        <w:t>。医护人员应向患者及家属讲解本病的相关知识、树立正确对待疾病的态度，鼓励家属多陪伴患者、与之多交流，同时可运用中医的五行音乐疗法来改善患者的抑郁情绪</w:t>
      </w:r>
      <w:r>
        <w:rPr>
          <w:rFonts w:ascii="Times New Roman" w:eastAsia="宋体" w:hint="eastAsia"/>
          <w:vertAlign w:val="superscript"/>
        </w:rPr>
        <w:t>[138,139]</w:t>
      </w:r>
      <w:r>
        <w:rPr>
          <w:rFonts w:ascii="Times New Roman" w:eastAsia="宋体" w:hAnsi="宋体" w:hint="eastAsia"/>
        </w:rPr>
        <w:t>。</w:t>
      </w:r>
    </w:p>
    <w:p w14:paraId="335758C5" w14:textId="77777777" w:rsidR="00635FA4" w:rsidRDefault="004A0CAF">
      <w:pPr>
        <w:pStyle w:val="a"/>
        <w:numPr>
          <w:ilvl w:val="0"/>
          <w:numId w:val="0"/>
        </w:numPr>
        <w:spacing w:before="312" w:after="312"/>
        <w:ind w:firstLineChars="202" w:firstLine="424"/>
        <w:outlineLvl w:val="9"/>
        <w:rPr>
          <w:rFonts w:ascii="Times New Roman"/>
        </w:rPr>
      </w:pPr>
      <w:r>
        <w:rPr>
          <w:rFonts w:ascii="Times New Roman" w:hint="eastAsia"/>
        </w:rPr>
        <w:t>推荐意见</w:t>
      </w:r>
      <w:r>
        <w:rPr>
          <w:rFonts w:ascii="Times New Roman" w:hint="eastAsia"/>
        </w:rPr>
        <w:t>17</w:t>
      </w:r>
      <w:r>
        <w:rPr>
          <w:rFonts w:ascii="Times New Roman" w:hint="eastAsia"/>
        </w:rPr>
        <w:t>：建议患者在痛风急性期以休息为主；慢性期以循序渐进为原则，进行规律的有氧功能锻炼（</w:t>
      </w:r>
      <w:r>
        <w:rPr>
          <w:rFonts w:ascii="Times New Roman" w:hint="eastAsia"/>
        </w:rPr>
        <w:t>1B</w:t>
      </w:r>
      <w:r>
        <w:rPr>
          <w:rFonts w:ascii="Times New Roman" w:hint="eastAsia"/>
        </w:rPr>
        <w:t>）</w:t>
      </w:r>
    </w:p>
    <w:p w14:paraId="38F54E1D" w14:textId="2AF01002" w:rsidR="00635FA4" w:rsidRDefault="004A0CAF">
      <w:pPr>
        <w:pStyle w:val="a"/>
        <w:numPr>
          <w:ilvl w:val="0"/>
          <w:numId w:val="0"/>
        </w:numPr>
        <w:spacing w:before="312" w:after="312"/>
        <w:ind w:firstLineChars="202" w:firstLine="424"/>
        <w:outlineLvl w:val="9"/>
        <w:rPr>
          <w:rFonts w:ascii="Times New Roman" w:eastAsia="宋体"/>
        </w:rPr>
      </w:pPr>
      <w:r>
        <w:rPr>
          <w:rFonts w:ascii="Times New Roman" w:eastAsia="宋体" w:hAnsi="宋体" w:hint="eastAsia"/>
        </w:rPr>
        <w:t>患者在痛风急性发作期应卧床休息、抬高患肢，避免负重；当疼痛症状缓解后，运动以循序渐进为原则，进行功能锻炼。慢性期进行规律的有氧运动，</w:t>
      </w:r>
      <w:r w:rsidR="00834610">
        <w:rPr>
          <w:rFonts w:ascii="Times New Roman" w:eastAsia="宋体" w:hAnsi="宋体" w:hint="eastAsia"/>
        </w:rPr>
        <w:t>如</w:t>
      </w:r>
      <w:r>
        <w:rPr>
          <w:rFonts w:ascii="Times New Roman" w:eastAsia="宋体" w:hAnsi="宋体" w:hint="eastAsia"/>
        </w:rPr>
        <w:t>散步、游泳、慢跑、太极拳、八段锦等</w:t>
      </w:r>
      <w:r>
        <w:rPr>
          <w:rFonts w:ascii="Times New Roman" w:eastAsia="宋体" w:hint="eastAsia"/>
          <w:vertAlign w:val="superscript"/>
        </w:rPr>
        <w:t>[140-142]</w:t>
      </w:r>
      <w:r>
        <w:rPr>
          <w:rFonts w:ascii="Times New Roman" w:eastAsia="宋体" w:hAnsi="宋体" w:hint="eastAsia"/>
        </w:rPr>
        <w:t>。</w:t>
      </w:r>
      <w:r>
        <w:rPr>
          <w:rFonts w:ascii="Times New Roman" w:eastAsia="宋体" w:hint="eastAsia"/>
        </w:rPr>
        <w:t>1</w:t>
      </w:r>
      <w:r>
        <w:rPr>
          <w:rFonts w:ascii="Times New Roman" w:eastAsia="宋体" w:hAnsi="宋体" w:hint="eastAsia"/>
        </w:rPr>
        <w:t>项</w:t>
      </w:r>
      <w:r>
        <w:rPr>
          <w:rFonts w:ascii="Times New Roman" w:eastAsia="宋体" w:hint="eastAsia"/>
        </w:rPr>
        <w:t>2018</w:t>
      </w:r>
      <w:r>
        <w:rPr>
          <w:rFonts w:ascii="Times New Roman" w:eastAsia="宋体" w:hAnsi="宋体" w:hint="eastAsia"/>
        </w:rPr>
        <w:t>年研究</w:t>
      </w:r>
      <w:r>
        <w:rPr>
          <w:rFonts w:ascii="Times New Roman" w:eastAsia="宋体" w:hint="eastAsia"/>
          <w:color w:val="000000" w:themeColor="text1"/>
          <w:vertAlign w:val="superscript"/>
        </w:rPr>
        <w:t>[140]</w:t>
      </w:r>
      <w:r>
        <w:rPr>
          <w:rFonts w:ascii="Times New Roman" w:eastAsia="宋体" w:hAnsi="宋体" w:hint="eastAsia"/>
        </w:rPr>
        <w:t>表明</w:t>
      </w:r>
      <w:r>
        <w:rPr>
          <w:rFonts w:ascii="Times New Roman" w:eastAsia="宋体" w:hAnsi="宋体" w:cs="微软雅黑" w:hint="eastAsia"/>
        </w:rPr>
        <w:t>长</w:t>
      </w:r>
      <w:r>
        <w:rPr>
          <w:rFonts w:ascii="Times New Roman" w:eastAsia="宋体" w:hAnsi="宋体" w:cs="宋体" w:hint="eastAsia"/>
        </w:rPr>
        <w:t>期有氧运动可能是预防和治疗</w:t>
      </w:r>
      <w:r>
        <w:rPr>
          <w:rFonts w:ascii="Times New Roman" w:eastAsia="宋体" w:hAnsi="宋体" w:cs="微软雅黑" w:hint="eastAsia"/>
        </w:rPr>
        <w:t>高</w:t>
      </w:r>
      <w:r>
        <w:rPr>
          <w:rFonts w:ascii="Times New Roman" w:eastAsia="宋体" w:hAnsi="宋体" w:cs="宋体" w:hint="eastAsia"/>
        </w:rPr>
        <w:t>尿酸</w:t>
      </w:r>
      <w:r>
        <w:rPr>
          <w:rFonts w:ascii="Times New Roman" w:eastAsia="宋体" w:hAnsi="宋体" w:cs="微软雅黑" w:hint="eastAsia"/>
        </w:rPr>
        <w:t>血</w:t>
      </w:r>
      <w:r>
        <w:rPr>
          <w:rFonts w:ascii="Times New Roman" w:eastAsia="宋体" w:hAnsi="宋体" w:cs="宋体" w:hint="eastAsia"/>
        </w:rPr>
        <w:t>症的有效策略。</w:t>
      </w:r>
      <w:r>
        <w:rPr>
          <w:rFonts w:ascii="Times New Roman" w:eastAsia="宋体" w:cs="宋体" w:hint="eastAsia"/>
        </w:rPr>
        <w:t>1</w:t>
      </w:r>
      <w:r>
        <w:rPr>
          <w:rFonts w:ascii="Times New Roman" w:eastAsia="宋体" w:hAnsi="宋体" w:cs="宋体" w:hint="eastAsia"/>
        </w:rPr>
        <w:t>项</w:t>
      </w:r>
      <w:r>
        <w:rPr>
          <w:rFonts w:ascii="Times New Roman" w:eastAsia="宋体" w:cs="Arial" w:hint="eastAsia"/>
          <w:spacing w:val="9"/>
          <w:shd w:val="clear" w:color="auto" w:fill="FFFFFF"/>
        </w:rPr>
        <w:t>2013</w:t>
      </w:r>
      <w:r>
        <w:rPr>
          <w:rFonts w:ascii="Times New Roman" w:eastAsia="宋体" w:hAnsi="宋体" w:cs="Arial" w:hint="eastAsia"/>
          <w:spacing w:val="9"/>
          <w:shd w:val="clear" w:color="auto" w:fill="FFFFFF"/>
        </w:rPr>
        <w:t>年研究</w:t>
      </w:r>
      <w:r>
        <w:rPr>
          <w:rFonts w:ascii="Times New Roman" w:eastAsia="宋体" w:hint="eastAsia"/>
          <w:vertAlign w:val="superscript"/>
        </w:rPr>
        <w:t>[143]</w:t>
      </w:r>
      <w:r>
        <w:rPr>
          <w:rFonts w:ascii="Times New Roman" w:eastAsia="宋体" w:hAnsi="宋体" w:hint="eastAsia"/>
        </w:rPr>
        <w:t>表明规律的有氧运动干预下，患者血尿酸水平、痛风发作次数等均减少。</w:t>
      </w:r>
    </w:p>
    <w:p w14:paraId="35C2927E" w14:textId="77777777" w:rsidR="00635FA4" w:rsidRDefault="004A0CAF">
      <w:pPr>
        <w:pStyle w:val="a"/>
        <w:numPr>
          <w:ilvl w:val="0"/>
          <w:numId w:val="0"/>
        </w:numPr>
        <w:spacing w:before="312" w:after="312"/>
        <w:ind w:firstLineChars="202" w:firstLine="424"/>
        <w:outlineLvl w:val="9"/>
        <w:rPr>
          <w:rFonts w:ascii="Times New Roman"/>
        </w:rPr>
      </w:pPr>
      <w:r>
        <w:rPr>
          <w:rFonts w:ascii="Times New Roman" w:hint="eastAsia"/>
        </w:rPr>
        <w:t>推荐意见</w:t>
      </w:r>
      <w:r>
        <w:rPr>
          <w:rFonts w:ascii="Times New Roman"/>
        </w:rPr>
        <w:t>1</w:t>
      </w:r>
      <w:r>
        <w:rPr>
          <w:rFonts w:ascii="Times New Roman" w:hint="eastAsia"/>
        </w:rPr>
        <w:t>8</w:t>
      </w:r>
      <w:r>
        <w:rPr>
          <w:rFonts w:ascii="Times New Roman" w:hint="eastAsia"/>
        </w:rPr>
        <w:t>：告知患者严格</w:t>
      </w:r>
      <w:proofErr w:type="gramStart"/>
      <w:r>
        <w:rPr>
          <w:rFonts w:ascii="Times New Roman" w:hint="eastAsia"/>
        </w:rPr>
        <w:t>遵</w:t>
      </w:r>
      <w:proofErr w:type="gramEnd"/>
      <w:r>
        <w:rPr>
          <w:rFonts w:ascii="Times New Roman" w:hint="eastAsia"/>
        </w:rPr>
        <w:t>医嘱和正确用药的重要性，提高患者治疗的依从性（</w:t>
      </w:r>
      <w:r>
        <w:rPr>
          <w:rFonts w:ascii="Times New Roman" w:hint="eastAsia"/>
        </w:rPr>
        <w:t>1B</w:t>
      </w:r>
      <w:r>
        <w:rPr>
          <w:rFonts w:ascii="Times New Roman" w:hint="eastAsia"/>
        </w:rPr>
        <w:t>）</w:t>
      </w:r>
    </w:p>
    <w:p w14:paraId="047AAB18" w14:textId="659AF3DB" w:rsidR="00635FA4" w:rsidRDefault="004A0CAF">
      <w:pPr>
        <w:pStyle w:val="a"/>
        <w:numPr>
          <w:ilvl w:val="0"/>
          <w:numId w:val="0"/>
        </w:numPr>
        <w:spacing w:before="312" w:after="312"/>
        <w:ind w:firstLineChars="202" w:firstLine="424"/>
        <w:outlineLvl w:val="9"/>
        <w:rPr>
          <w:rFonts w:ascii="Times New Roman" w:eastAsia="宋体"/>
        </w:rPr>
      </w:pPr>
      <w:r>
        <w:rPr>
          <w:rFonts w:ascii="Times New Roman" w:eastAsia="宋体" w:hAnsi="宋体" w:hint="eastAsia"/>
        </w:rPr>
        <w:t>降尿酸治疗过程中患者常自觉痛风症状改善</w:t>
      </w:r>
      <w:r>
        <w:rPr>
          <w:rFonts w:ascii="Times New Roman" w:eastAsia="宋体" w:hint="eastAsia"/>
          <w:vertAlign w:val="superscript"/>
        </w:rPr>
        <w:t>[144]</w:t>
      </w:r>
      <w:r>
        <w:rPr>
          <w:rFonts w:ascii="Times New Roman" w:eastAsia="宋体" w:hAnsi="宋体" w:hint="eastAsia"/>
        </w:rPr>
        <w:t>以及担心药物副作用</w:t>
      </w:r>
      <w:r>
        <w:rPr>
          <w:rFonts w:ascii="Times New Roman" w:eastAsia="宋体" w:hint="eastAsia"/>
          <w:vertAlign w:val="superscript"/>
        </w:rPr>
        <w:t>[145]</w:t>
      </w:r>
      <w:r>
        <w:rPr>
          <w:rFonts w:ascii="Times New Roman" w:eastAsia="宋体" w:hAnsi="宋体" w:hint="eastAsia"/>
        </w:rPr>
        <w:t>等，而自行停服或漏服</w:t>
      </w:r>
      <w:r w:rsidR="00834610">
        <w:rPr>
          <w:rFonts w:ascii="Times New Roman" w:eastAsia="宋体" w:hint="eastAsia"/>
        </w:rPr>
        <w:t>，</w:t>
      </w:r>
      <w:r>
        <w:rPr>
          <w:rFonts w:ascii="Times New Roman" w:eastAsia="宋体" w:hAnsi="宋体" w:hint="eastAsia"/>
        </w:rPr>
        <w:t>导致尿酸水平不稳定。因此医护人员应详细介绍用药过程中会出现的不良反应及注意事项。服用西药秋水仙碱和别嘌呤醇时，观察有无腹泻、恶心、呕吐及皮疹等症状</w:t>
      </w:r>
      <w:r>
        <w:rPr>
          <w:rFonts w:ascii="Times New Roman" w:eastAsia="宋体" w:hint="eastAsia"/>
          <w:vertAlign w:val="superscript"/>
        </w:rPr>
        <w:t>[146,147]</w:t>
      </w:r>
      <w:r>
        <w:rPr>
          <w:rFonts w:ascii="Times New Roman" w:eastAsia="宋体" w:hAnsi="宋体" w:hint="eastAsia"/>
        </w:rPr>
        <w:t>，非</w:t>
      </w:r>
      <w:proofErr w:type="gramStart"/>
      <w:r>
        <w:rPr>
          <w:rFonts w:ascii="Times New Roman" w:eastAsia="宋体" w:hAnsi="宋体" w:hint="eastAsia"/>
        </w:rPr>
        <w:t>甾</w:t>
      </w:r>
      <w:proofErr w:type="gramEnd"/>
      <w:r>
        <w:rPr>
          <w:rFonts w:ascii="Times New Roman" w:eastAsia="宋体" w:hAnsi="宋体" w:hint="eastAsia"/>
        </w:rPr>
        <w:t>体抗炎药易致胃肠道损害宜饭后服用</w:t>
      </w:r>
      <w:r>
        <w:rPr>
          <w:rFonts w:ascii="Times New Roman" w:eastAsia="宋体" w:hint="eastAsia"/>
          <w:vertAlign w:val="superscript"/>
        </w:rPr>
        <w:t>[148]</w:t>
      </w:r>
      <w:r>
        <w:rPr>
          <w:rFonts w:ascii="Times New Roman" w:eastAsia="宋体" w:hAnsi="宋体" w:hint="eastAsia"/>
        </w:rPr>
        <w:t>，服用苯</w:t>
      </w:r>
      <w:proofErr w:type="gramStart"/>
      <w:r>
        <w:rPr>
          <w:rFonts w:ascii="Times New Roman" w:eastAsia="宋体" w:hAnsi="宋体" w:hint="eastAsia"/>
        </w:rPr>
        <w:t>溴马隆应</w:t>
      </w:r>
      <w:proofErr w:type="gramEnd"/>
      <w:r>
        <w:rPr>
          <w:rFonts w:ascii="Times New Roman" w:eastAsia="宋体" w:hAnsi="宋体" w:hint="eastAsia"/>
        </w:rPr>
        <w:t>多喝水</w:t>
      </w:r>
      <w:r>
        <w:rPr>
          <w:rFonts w:ascii="Times New Roman" w:eastAsia="宋体" w:hint="eastAsia"/>
          <w:vertAlign w:val="superscript"/>
        </w:rPr>
        <w:t>[149]</w:t>
      </w:r>
      <w:r>
        <w:rPr>
          <w:rFonts w:ascii="Times New Roman" w:eastAsia="宋体" w:hAnsi="宋体" w:hint="eastAsia"/>
        </w:rPr>
        <w:t>等。在使用中药时，湿热</w:t>
      </w:r>
      <w:proofErr w:type="gramStart"/>
      <w:r>
        <w:rPr>
          <w:rFonts w:ascii="Times New Roman" w:eastAsia="宋体" w:hAnsi="宋体" w:hint="eastAsia"/>
        </w:rPr>
        <w:t>蕴结证</w:t>
      </w:r>
      <w:proofErr w:type="gramEnd"/>
      <w:r>
        <w:rPr>
          <w:rFonts w:ascii="Times New Roman" w:eastAsia="宋体" w:hAnsi="宋体" w:hint="eastAsia"/>
        </w:rPr>
        <w:t>患者中药宜饭后</w:t>
      </w:r>
      <w:r>
        <w:rPr>
          <w:rFonts w:ascii="Times New Roman" w:eastAsia="宋体" w:hAnsi="宋体" w:hint="eastAsia"/>
          <w:color w:val="000000" w:themeColor="text1"/>
        </w:rPr>
        <w:t>偏凉服</w:t>
      </w:r>
      <w:r>
        <w:rPr>
          <w:rFonts w:ascii="Times New Roman" w:eastAsia="宋体" w:hAnsi="宋体" w:hint="eastAsia"/>
        </w:rPr>
        <w:t>，痰</w:t>
      </w:r>
      <w:proofErr w:type="gramStart"/>
      <w:r>
        <w:rPr>
          <w:rFonts w:ascii="Times New Roman" w:eastAsia="宋体" w:hAnsi="宋体" w:hint="eastAsia"/>
        </w:rPr>
        <w:t>瘀痹</w:t>
      </w:r>
      <w:proofErr w:type="gramEnd"/>
      <w:r>
        <w:rPr>
          <w:rFonts w:ascii="Times New Roman" w:eastAsia="宋体" w:hAnsi="宋体" w:hint="eastAsia"/>
        </w:rPr>
        <w:t>阻证、气血两虚证患者中药宜温服，脾肾不足者中药宜饭后温服</w:t>
      </w:r>
      <w:r>
        <w:rPr>
          <w:rFonts w:ascii="Times New Roman" w:eastAsia="宋体" w:hint="eastAsia"/>
        </w:rPr>
        <w:fldChar w:fldCharType="begin"/>
      </w:r>
      <w:r>
        <w:rPr>
          <w:rFonts w:ascii="Times New Roman" w:eastAsia="宋体" w:hint="eastAsia"/>
        </w:rPr>
        <w:instrText xml:space="preserve"> ADDIN EN.CITE &lt;EndNote&gt;&lt;Cite&gt;&lt;Author&gt;</w:instrText>
      </w:r>
      <w:r>
        <w:rPr>
          <w:rFonts w:ascii="Times New Roman" w:eastAsia="宋体" w:hAnsi="宋体" w:hint="eastAsia"/>
        </w:rPr>
        <w:instrText>史晓丽</w:instrText>
      </w:r>
      <w:r>
        <w:rPr>
          <w:rFonts w:ascii="Times New Roman" w:eastAsia="宋体" w:hint="eastAsia"/>
        </w:rPr>
        <w:instrText>&lt;/Author&gt;&lt;Year&gt;2017&lt;/Year&gt;&lt;RecNum&gt;2062&lt;/RecNum&gt;&lt;DisplayText&gt;&lt;style face="superscript"&gt;[51]&lt;/style&gt;&lt;/DisplayText&gt;&lt;record&gt;&lt;rec-number&gt;2062&lt;/rec-number&gt;&lt;foreign-keys&gt;&lt;key app="EN" db-id="rfvzwpfpzwsszbevspav5prcx52trsxf9srx" timestamp="1568023206"&gt;2062&lt;/key&gt;&lt;/foreign-keys&gt;&lt;ref-type name="Journal Article"&gt;17&lt;/ref-type&gt;&lt;contributors&gt;&lt;authors&gt;&lt;author&gt;</w:instrText>
      </w:r>
      <w:r>
        <w:rPr>
          <w:rFonts w:ascii="Times New Roman" w:eastAsia="宋体" w:hAnsi="宋体" w:hint="eastAsia"/>
        </w:rPr>
        <w:instrText>史晓丽</w:instrText>
      </w:r>
      <w:r>
        <w:rPr>
          <w:rFonts w:ascii="Times New Roman" w:eastAsia="宋体" w:hint="eastAsia"/>
        </w:rPr>
        <w:instrText>&lt;/author&gt;&lt;author&gt;</w:instrText>
      </w:r>
      <w:r>
        <w:rPr>
          <w:rFonts w:ascii="Times New Roman" w:eastAsia="宋体" w:hAnsi="宋体" w:hint="eastAsia"/>
        </w:rPr>
        <w:instrText>方巧红</w:instrText>
      </w:r>
      <w:r>
        <w:rPr>
          <w:rFonts w:ascii="Times New Roman" w:eastAsia="宋体" w:hint="eastAsia"/>
        </w:rPr>
        <w:instrText>&lt;/author&gt;&lt;author&gt;</w:instrText>
      </w:r>
      <w:r>
        <w:rPr>
          <w:rFonts w:ascii="Times New Roman" w:eastAsia="宋体" w:hAnsi="宋体" w:hint="eastAsia"/>
        </w:rPr>
        <w:instrText>张敏</w:instrText>
      </w:r>
      <w:r>
        <w:rPr>
          <w:rFonts w:ascii="Times New Roman" w:eastAsia="宋体" w:hint="eastAsia"/>
        </w:rPr>
        <w:instrText>&lt;/author&gt;&lt;author&gt;</w:instrText>
      </w:r>
      <w:r>
        <w:rPr>
          <w:rFonts w:ascii="Times New Roman" w:eastAsia="宋体" w:hAnsi="宋体" w:hint="eastAsia"/>
        </w:rPr>
        <w:instrText>张利</w:instrText>
      </w:r>
      <w:r>
        <w:rPr>
          <w:rFonts w:ascii="Times New Roman" w:eastAsia="宋体" w:hint="eastAsia"/>
        </w:rPr>
        <w:instrText>&lt;/author&gt;&lt;author&gt;</w:instrText>
      </w:r>
      <w:r>
        <w:rPr>
          <w:rFonts w:ascii="Times New Roman" w:eastAsia="宋体" w:hAnsi="宋体" w:hint="eastAsia"/>
        </w:rPr>
        <w:instrText>李红霞</w:instrText>
      </w:r>
      <w:r>
        <w:rPr>
          <w:rFonts w:ascii="Times New Roman" w:eastAsia="宋体" w:hint="eastAsia"/>
        </w:rPr>
        <w:instrText>&lt;/author&gt;&lt;author&gt;</w:instrText>
      </w:r>
      <w:r>
        <w:rPr>
          <w:rFonts w:ascii="Times New Roman" w:eastAsia="宋体" w:hAnsi="宋体" w:hint="eastAsia"/>
        </w:rPr>
        <w:instrText>邹学敏</w:instrText>
      </w:r>
      <w:r>
        <w:rPr>
          <w:rFonts w:ascii="Times New Roman" w:eastAsia="宋体" w:hint="eastAsia"/>
        </w:rPr>
        <w:instrText>&lt;/author&gt;&lt;/authors&gt;&lt;/contributors&gt;&lt;auth-address&gt;</w:instrText>
      </w:r>
      <w:r>
        <w:rPr>
          <w:rFonts w:ascii="Times New Roman" w:eastAsia="宋体" w:hAnsi="宋体" w:hint="eastAsia"/>
        </w:rPr>
        <w:instrText>眉山市中医医院</w:instrText>
      </w:r>
      <w:r>
        <w:rPr>
          <w:rFonts w:ascii="Times New Roman" w:eastAsia="宋体" w:hint="eastAsia"/>
        </w:rPr>
        <w:instrText>;</w:instrText>
      </w:r>
      <w:r>
        <w:rPr>
          <w:rFonts w:ascii="Times New Roman" w:eastAsia="宋体" w:hAnsi="宋体" w:hint="eastAsia"/>
        </w:rPr>
        <w:instrText>四川省自贡市中医医院社区服务中心</w:instrText>
      </w:r>
      <w:r>
        <w:rPr>
          <w:rFonts w:ascii="Times New Roman" w:eastAsia="宋体" w:hint="eastAsia"/>
        </w:rPr>
        <w:instrText>;&lt;/auth-address&gt;&lt;titles&gt;&lt;title&gt;</w:instrText>
      </w:r>
      <w:r>
        <w:rPr>
          <w:rFonts w:ascii="Times New Roman" w:eastAsia="宋体" w:hAnsi="宋体" w:hint="eastAsia"/>
        </w:rPr>
        <w:instrText>综合性中医护理对痛风疗效及患者依从性和满意度的影响</w:instrText>
      </w:r>
      <w:r>
        <w:rPr>
          <w:rFonts w:ascii="Times New Roman" w:eastAsia="宋体" w:hint="eastAsia"/>
        </w:rPr>
        <w:instrText>&lt;/title&gt;&lt;secondary-title&gt;</w:instrText>
      </w:r>
      <w:r>
        <w:rPr>
          <w:rFonts w:ascii="Times New Roman" w:eastAsia="宋体" w:hAnsi="宋体" w:hint="eastAsia"/>
        </w:rPr>
        <w:instrText>慢性病学杂志</w:instrText>
      </w:r>
      <w:r>
        <w:rPr>
          <w:rFonts w:ascii="Times New Roman" w:eastAsia="宋体" w:hint="eastAsia"/>
        </w:rPr>
        <w:instrText>&lt;/secondary-title&gt;&lt;/titles&gt;&lt;periodical&gt;&lt;full-title&gt;</w:instrText>
      </w:r>
      <w:r>
        <w:rPr>
          <w:rFonts w:ascii="Times New Roman" w:eastAsia="宋体" w:hAnsi="宋体" w:hint="eastAsia"/>
        </w:rPr>
        <w:instrText>慢性病学杂志</w:instrText>
      </w:r>
      <w:r>
        <w:rPr>
          <w:rFonts w:ascii="Times New Roman" w:eastAsia="宋体" w:hint="eastAsia"/>
        </w:rPr>
        <w:instrText>&lt;/full-title&gt;&lt;/periodical&gt;&lt;pages&gt;158-160+163&lt;/pages&gt;&lt;volume&gt;18&lt;/volume&gt;&lt;number&gt;02&lt;/number&gt;&lt;keywords&gt;&lt;keyword&gt;</w:instrText>
      </w:r>
      <w:r>
        <w:rPr>
          <w:rFonts w:ascii="Times New Roman" w:eastAsia="宋体" w:hAnsi="宋体" w:hint="eastAsia"/>
        </w:rPr>
        <w:instrText>痛风</w:instrText>
      </w:r>
      <w:r>
        <w:rPr>
          <w:rFonts w:ascii="Times New Roman" w:eastAsia="宋体" w:hint="eastAsia"/>
        </w:rPr>
        <w:instrText>&lt;/keyword&gt;&lt;keyword&gt;</w:instrText>
      </w:r>
      <w:r>
        <w:rPr>
          <w:rFonts w:ascii="Times New Roman" w:eastAsia="宋体" w:hAnsi="宋体" w:hint="eastAsia"/>
        </w:rPr>
        <w:instrText>中医</w:instrText>
      </w:r>
      <w:r>
        <w:rPr>
          <w:rFonts w:ascii="Times New Roman" w:eastAsia="宋体" w:hint="eastAsia"/>
        </w:rPr>
        <w:instrText>&lt;/keyword&gt;&lt;keyword&gt;</w:instrText>
      </w:r>
      <w:r>
        <w:rPr>
          <w:rFonts w:ascii="Times New Roman" w:eastAsia="宋体" w:hAnsi="宋体" w:hint="eastAsia"/>
        </w:rPr>
        <w:instrText>护理</w:instrText>
      </w:r>
      <w:r>
        <w:rPr>
          <w:rFonts w:ascii="Times New Roman" w:eastAsia="宋体" w:hint="eastAsia"/>
        </w:rPr>
        <w:instrText>&lt;/keyword&gt;&lt;keyword&gt;</w:instrText>
      </w:r>
      <w:r>
        <w:rPr>
          <w:rFonts w:ascii="Times New Roman" w:eastAsia="宋体" w:hAnsi="宋体" w:hint="eastAsia"/>
        </w:rPr>
        <w:instrText>依从性</w:instrText>
      </w:r>
      <w:r>
        <w:rPr>
          <w:rFonts w:ascii="Times New Roman" w:eastAsia="宋体" w:hint="eastAsia"/>
        </w:rPr>
        <w:instrText>&lt;/keyword&gt;&lt;keyword&gt;</w:instrText>
      </w:r>
      <w:r>
        <w:rPr>
          <w:rFonts w:ascii="Times New Roman" w:eastAsia="宋体" w:hAnsi="宋体" w:hint="eastAsia"/>
        </w:rPr>
        <w:instrText>满意度</w:instrText>
      </w:r>
      <w:r>
        <w:rPr>
          <w:rFonts w:ascii="Times New Roman" w:eastAsia="宋体" w:hint="eastAsia"/>
        </w:rPr>
        <w:instrText>&lt;/keyword&gt;&lt;/keywords&gt;&lt;dates&gt;&lt;year&gt;2017&lt;/year&gt;&lt;/dates&gt;&lt;isbn&gt;1674-8166&lt;/isbn&gt;&lt;call-num&gt;11-5900/R&lt;/call-num&gt;&lt;urls&gt;&lt;/urls&gt;&lt;remote-database-provider&gt;Cnki&lt;/remote-database-provider&gt;&lt;/record&gt;&lt;/Cite&gt;&lt;/EndNote&gt;</w:instrText>
      </w:r>
      <w:r>
        <w:rPr>
          <w:rFonts w:ascii="Times New Roman" w:eastAsia="宋体" w:hint="eastAsia"/>
        </w:rPr>
        <w:fldChar w:fldCharType="separate"/>
      </w:r>
      <w:r>
        <w:rPr>
          <w:rFonts w:ascii="Times New Roman" w:eastAsia="宋体" w:hint="eastAsia"/>
          <w:vertAlign w:val="superscript"/>
        </w:rPr>
        <w:t>[150]</w:t>
      </w:r>
      <w:r>
        <w:rPr>
          <w:rFonts w:ascii="Times New Roman" w:eastAsia="宋体" w:hint="eastAsia"/>
        </w:rPr>
        <w:fldChar w:fldCharType="end"/>
      </w:r>
      <w:r>
        <w:rPr>
          <w:rFonts w:ascii="Times New Roman" w:eastAsia="宋体" w:hAnsi="宋体" w:hint="eastAsia"/>
        </w:rPr>
        <w:t>。同时服用中、西药时应间隔服用</w:t>
      </w:r>
      <w:r w:rsidR="00834610">
        <w:rPr>
          <w:rFonts w:ascii="Times New Roman" w:eastAsia="宋体" w:hAnsi="宋体" w:hint="eastAsia"/>
        </w:rPr>
        <w:t>，</w:t>
      </w:r>
      <w:bookmarkStart w:id="21" w:name="_Hlk61090918"/>
      <w:r w:rsidR="00834610">
        <w:rPr>
          <w:rFonts w:ascii="Times New Roman" w:eastAsia="宋体" w:hAnsi="宋体" w:hint="eastAsia"/>
        </w:rPr>
        <w:t>间隔</w:t>
      </w:r>
      <w:r w:rsidR="00834610">
        <w:rPr>
          <w:rFonts w:ascii="Times New Roman" w:eastAsia="宋体" w:hAnsi="宋体" w:hint="eastAsia"/>
        </w:rPr>
        <w:t>3</w:t>
      </w:r>
      <w:r w:rsidR="00834610">
        <w:rPr>
          <w:rFonts w:ascii="Times New Roman" w:eastAsia="宋体" w:hAnsi="宋体"/>
        </w:rPr>
        <w:t>0</w:t>
      </w:r>
      <w:r w:rsidR="00834610">
        <w:rPr>
          <w:rFonts w:ascii="Times New Roman" w:eastAsia="宋体" w:hAnsi="宋体" w:hint="eastAsia"/>
        </w:rPr>
        <w:t>分钟以上</w:t>
      </w:r>
      <w:r w:rsidR="009F1FC2">
        <w:rPr>
          <w:rFonts w:ascii="Times New Roman" w:eastAsia="宋体" w:hAnsi="宋体" w:hint="eastAsia"/>
        </w:rPr>
        <w:t>为宜</w:t>
      </w:r>
      <w:bookmarkEnd w:id="21"/>
      <w:r>
        <w:rPr>
          <w:rFonts w:ascii="Times New Roman" w:eastAsia="宋体" w:hAnsi="宋体" w:hint="eastAsia"/>
        </w:rPr>
        <w:t>。外敷中药时若皮肤出现灼热、发红、瘙痒、刺痛等症状时，应立刻停止用药等。告知患者严格</w:t>
      </w:r>
      <w:proofErr w:type="gramStart"/>
      <w:r>
        <w:rPr>
          <w:rFonts w:ascii="Times New Roman" w:eastAsia="宋体" w:hAnsi="宋体" w:hint="eastAsia"/>
        </w:rPr>
        <w:t>遵</w:t>
      </w:r>
      <w:proofErr w:type="gramEnd"/>
      <w:r>
        <w:rPr>
          <w:rFonts w:ascii="Times New Roman" w:eastAsia="宋体" w:hAnsi="宋体" w:hint="eastAsia"/>
        </w:rPr>
        <w:t>医嘱用药的重要性，对用药知识加强健康宣教</w:t>
      </w:r>
      <w:r>
        <w:rPr>
          <w:rFonts w:ascii="Times New Roman" w:eastAsia="宋体" w:hint="eastAsia"/>
        </w:rPr>
        <w:t>,</w:t>
      </w:r>
      <w:r>
        <w:rPr>
          <w:rFonts w:ascii="Times New Roman" w:eastAsia="宋体" w:hAnsi="宋体" w:hint="eastAsia"/>
        </w:rPr>
        <w:t>严禁私自停药或更改药物剂量。</w:t>
      </w:r>
    </w:p>
    <w:p w14:paraId="7102577C" w14:textId="77777777" w:rsidR="00635FA4" w:rsidRDefault="004A0CAF">
      <w:pPr>
        <w:pStyle w:val="a"/>
        <w:numPr>
          <w:ilvl w:val="0"/>
          <w:numId w:val="0"/>
        </w:numPr>
        <w:spacing w:before="312" w:after="312"/>
        <w:ind w:firstLineChars="202" w:firstLine="424"/>
        <w:outlineLvl w:val="9"/>
        <w:rPr>
          <w:rFonts w:ascii="Times New Roman"/>
        </w:rPr>
      </w:pPr>
      <w:r>
        <w:rPr>
          <w:rFonts w:ascii="Times New Roman" w:hint="eastAsia"/>
        </w:rPr>
        <w:t>推荐意见</w:t>
      </w:r>
      <w:r>
        <w:rPr>
          <w:rFonts w:ascii="Times New Roman" w:hint="eastAsia"/>
        </w:rPr>
        <w:t>19</w:t>
      </w:r>
      <w:r>
        <w:rPr>
          <w:rFonts w:ascii="Times New Roman" w:hint="eastAsia"/>
        </w:rPr>
        <w:t>：痛风和高尿酸血症进行食疗营养治疗，常采取医生、护士、营养师三位一体饮食治疗指导模式，辨证施膳，合理烹制，优化食材，食借药力，食助药威。（</w:t>
      </w:r>
      <w:r>
        <w:rPr>
          <w:rFonts w:ascii="Times New Roman" w:hint="eastAsia"/>
        </w:rPr>
        <w:t>2D</w:t>
      </w:r>
      <w:r>
        <w:rPr>
          <w:rFonts w:ascii="Times New Roman" w:hint="eastAsia"/>
        </w:rPr>
        <w:t>）</w:t>
      </w:r>
    </w:p>
    <w:p w14:paraId="01E330DA" w14:textId="0B2457A8" w:rsidR="00635FA4" w:rsidRDefault="004A0CAF">
      <w:pPr>
        <w:pStyle w:val="a"/>
        <w:numPr>
          <w:ilvl w:val="0"/>
          <w:numId w:val="0"/>
        </w:numPr>
        <w:spacing w:before="312" w:after="312"/>
        <w:ind w:firstLineChars="202" w:firstLine="424"/>
        <w:outlineLvl w:val="9"/>
        <w:rPr>
          <w:rFonts w:ascii="Times New Roman" w:eastAsia="宋体"/>
        </w:rPr>
      </w:pPr>
      <w:r>
        <w:rPr>
          <w:rFonts w:ascii="Times New Roman" w:eastAsia="宋体" w:hAnsi="宋体" w:hint="eastAsia"/>
        </w:rPr>
        <w:t>在临床治疗中，医生、护士、营养师的三位一体多学科综合干预治疗，互联临床指标，互用干预方法，互通生活起居信息，互教治疗饮食指导，互为干预疗效的</w:t>
      </w:r>
      <w:proofErr w:type="gramStart"/>
      <w:r>
        <w:rPr>
          <w:rFonts w:ascii="Times New Roman" w:eastAsia="宋体" w:hAnsi="宋体" w:hint="eastAsia"/>
        </w:rPr>
        <w:t>个</w:t>
      </w:r>
      <w:proofErr w:type="gramEnd"/>
      <w:r>
        <w:rPr>
          <w:rFonts w:ascii="Times New Roman" w:eastAsia="宋体" w:hAnsi="宋体" w:hint="eastAsia"/>
        </w:rPr>
        <w:t>化施膳指导模式。根据个体辨证，采取限嘌呤、限热量</w:t>
      </w:r>
      <w:r w:rsidR="002C6853">
        <w:rPr>
          <w:rFonts w:ascii="Times New Roman" w:eastAsia="宋体" w:hint="eastAsia"/>
        </w:rPr>
        <w:t>（</w:t>
      </w:r>
      <w:r w:rsidR="002C6853">
        <w:rPr>
          <w:rFonts w:ascii="Times New Roman" w:eastAsia="宋体" w:hAnsi="宋体" w:hint="eastAsia"/>
        </w:rPr>
        <w:t>脂肪、酒、高糖饮料</w:t>
      </w:r>
      <w:r w:rsidR="002C6853">
        <w:rPr>
          <w:rFonts w:ascii="Times New Roman" w:eastAsia="宋体" w:hint="eastAsia"/>
        </w:rPr>
        <w:t>）</w:t>
      </w:r>
      <w:r>
        <w:rPr>
          <w:rFonts w:ascii="Times New Roman" w:eastAsia="宋体" w:hAnsi="宋体" w:hint="eastAsia"/>
        </w:rPr>
        <w:t>、合理摄入优质蛋白、适当补充维生素、注重饮水的总体原则。</w:t>
      </w:r>
    </w:p>
    <w:p w14:paraId="03D5D7F7" w14:textId="77777777" w:rsidR="00635FA4" w:rsidRDefault="004A0CAF">
      <w:pPr>
        <w:pStyle w:val="a"/>
        <w:numPr>
          <w:ilvl w:val="0"/>
          <w:numId w:val="0"/>
        </w:numPr>
        <w:spacing w:before="312" w:after="312"/>
        <w:ind w:firstLineChars="202" w:firstLine="424"/>
        <w:outlineLvl w:val="9"/>
        <w:rPr>
          <w:rFonts w:ascii="Times New Roman" w:eastAsia="宋体"/>
          <w:color w:val="FF0000"/>
        </w:rPr>
      </w:pPr>
      <w:r>
        <w:rPr>
          <w:rFonts w:ascii="Times New Roman" w:eastAsia="宋体" w:hAnsi="宋体" w:hint="eastAsia"/>
        </w:rPr>
        <w:t>在总体原则的指导下，应</w:t>
      </w:r>
      <w:r>
        <w:rPr>
          <w:rFonts w:ascii="Times New Roman" w:eastAsia="宋体" w:hAnsi="宋体" w:hint="eastAsia"/>
          <w:bCs/>
        </w:rPr>
        <w:t>根据患者疾病分期、血尿酸水平及合并症情况具体制定饮食方案及限制嘌呤的</w:t>
      </w:r>
      <w:r>
        <w:rPr>
          <w:rFonts w:ascii="Times New Roman" w:eastAsia="宋体" w:hAnsi="宋体" w:hint="eastAsia"/>
        </w:rPr>
        <w:t>摄入量。当患者伴有肥胖、高血压或糖尿病时，应限制能量，降低体重，以达到标准体重或稍低于标准体重</w:t>
      </w:r>
      <w:r>
        <w:rPr>
          <w:rFonts w:ascii="Times New Roman" w:eastAsia="宋体"/>
        </w:rPr>
        <w:t>15%</w:t>
      </w:r>
      <w:r>
        <w:rPr>
          <w:rFonts w:ascii="Times New Roman" w:eastAsia="宋体" w:hAnsi="宋体" w:hint="eastAsia"/>
        </w:rPr>
        <w:t>为宜，能量根据病情通常为一般每日</w:t>
      </w:r>
      <w:r>
        <w:rPr>
          <w:rFonts w:ascii="Times New Roman" w:eastAsia="宋体"/>
        </w:rPr>
        <w:t>1500-1800</w:t>
      </w:r>
      <w:r>
        <w:rPr>
          <w:rFonts w:ascii="Times New Roman" w:eastAsia="宋体" w:hAnsi="宋体" w:hint="eastAsia"/>
        </w:rPr>
        <w:t>千卡</w:t>
      </w:r>
      <w:r>
        <w:rPr>
          <w:rFonts w:ascii="Times New Roman" w:eastAsia="宋体"/>
        </w:rPr>
        <w:t>(6.28-7.53</w:t>
      </w:r>
      <w:r>
        <w:rPr>
          <w:rFonts w:ascii="Times New Roman" w:eastAsia="宋体" w:hAnsi="宋体" w:hint="eastAsia"/>
        </w:rPr>
        <w:t>兆焦耳</w:t>
      </w:r>
      <w:r>
        <w:rPr>
          <w:rFonts w:ascii="Times New Roman" w:eastAsia="宋体"/>
        </w:rPr>
        <w:t>)</w:t>
      </w:r>
      <w:r>
        <w:rPr>
          <w:rFonts w:ascii="Times New Roman" w:eastAsia="宋体"/>
        </w:rPr>
        <w:fldChar w:fldCharType="begin"/>
      </w:r>
      <w:r>
        <w:rPr>
          <w:rFonts w:ascii="Times New Roman" w:eastAsia="宋体"/>
        </w:rPr>
        <w:instrText xml:space="preserve"> ADDIN EN.CITE &lt;EndNote&gt;&lt;Cite&gt;&lt;Author&gt;</w:instrText>
      </w:r>
      <w:r>
        <w:rPr>
          <w:rFonts w:ascii="Times New Roman" w:eastAsia="宋体" w:hAnsi="宋体" w:hint="eastAsia"/>
        </w:rPr>
        <w:instrText>马方、于康</w:instrText>
      </w:r>
      <w:r>
        <w:rPr>
          <w:rFonts w:ascii="Times New Roman" w:eastAsia="宋体"/>
        </w:rPr>
        <w:instrText>&lt;/Author&gt;&lt;Year&gt;2012&lt;/Year&gt;&lt;RecNum&gt;2071&lt;/RecNum&gt;&lt;DisplayText&gt;&lt;style face="superscript"&gt;[53]&lt;/style&gt;&lt;/DisplayText&gt;&lt;record&gt;&lt;rec-number&gt;2071&lt;/rec-number&gt;&lt;foreign-keys&gt;&lt;key app="EN" db-id="rfvzwpfpzwsszbevspav5prcx52trsxf9srx" timestamp="1568024363"&gt;2071&lt;/key&gt;&lt;/foreign-keys&gt;&lt;ref-type name="Book"&gt;6&lt;/ref-type&gt;&lt;contributors&gt;&lt;authors&gt;&lt;author&gt;</w:instrText>
      </w:r>
      <w:r>
        <w:rPr>
          <w:rFonts w:ascii="Times New Roman" w:eastAsia="宋体" w:hAnsi="宋体" w:hint="eastAsia"/>
        </w:rPr>
        <w:instrText>马方、于康</w:instrText>
      </w:r>
      <w:r>
        <w:rPr>
          <w:rFonts w:ascii="Times New Roman" w:eastAsia="宋体"/>
        </w:rPr>
        <w:instrText>&lt;/author&gt;&lt;/authors&gt;&lt;/contributors&gt;&lt;titles&gt;&lt;title&gt;</w:instrText>
      </w:r>
      <w:r>
        <w:rPr>
          <w:rFonts w:ascii="Times New Roman" w:eastAsia="宋体" w:hAnsi="宋体" w:hint="eastAsia"/>
        </w:rPr>
        <w:instrText>营养科诊疗常规</w:instrText>
      </w:r>
      <w:r>
        <w:rPr>
          <w:rFonts w:ascii="Times New Roman" w:eastAsia="宋体"/>
        </w:rPr>
        <w:instrText>&lt;/title&gt;&lt;/titles&gt;&lt;pages&gt;106-107&lt;/pages&gt;&lt;dates&gt;&lt;year&gt;2012&lt;/year&gt;&lt;/dates&gt;&lt;pub-location&gt;</w:instrText>
      </w:r>
      <w:r>
        <w:rPr>
          <w:rFonts w:ascii="Times New Roman" w:eastAsia="宋体" w:hAnsi="宋体" w:hint="eastAsia"/>
        </w:rPr>
        <w:instrText>北京</w:instrText>
      </w:r>
      <w:r>
        <w:rPr>
          <w:rFonts w:ascii="Times New Roman" w:eastAsia="宋体"/>
        </w:rPr>
        <w:instrText>&lt;/pub-location&gt;&lt;publisher&gt;</w:instrText>
      </w:r>
      <w:r>
        <w:rPr>
          <w:rFonts w:ascii="Times New Roman" w:eastAsia="宋体" w:hAnsi="宋体" w:hint="eastAsia"/>
        </w:rPr>
        <w:instrText>人民卫生出版社</w:instrText>
      </w:r>
      <w:r>
        <w:rPr>
          <w:rFonts w:ascii="Times New Roman" w:eastAsia="宋体"/>
        </w:rPr>
        <w:instrText>&lt;/publisher&gt;&lt;urls&gt;&lt;/urls&gt;&lt;/record&gt;&lt;/Cite&gt;&lt;/EndNote&gt;</w:instrText>
      </w:r>
      <w:r>
        <w:rPr>
          <w:rFonts w:ascii="Times New Roman" w:eastAsia="宋体"/>
        </w:rPr>
        <w:fldChar w:fldCharType="separate"/>
      </w:r>
      <w:r>
        <w:rPr>
          <w:rFonts w:ascii="Times New Roman" w:eastAsia="宋体"/>
          <w:vertAlign w:val="superscript"/>
        </w:rPr>
        <w:t>[</w:t>
      </w:r>
      <w:r>
        <w:rPr>
          <w:rFonts w:ascii="Times New Roman" w:eastAsia="宋体" w:hint="eastAsia"/>
          <w:vertAlign w:val="superscript"/>
        </w:rPr>
        <w:t>151</w:t>
      </w:r>
      <w:r>
        <w:rPr>
          <w:rFonts w:ascii="Times New Roman" w:eastAsia="宋体"/>
          <w:vertAlign w:val="superscript"/>
        </w:rPr>
        <w:t>]</w:t>
      </w:r>
      <w:r>
        <w:rPr>
          <w:rFonts w:ascii="Times New Roman" w:eastAsia="宋体"/>
        </w:rPr>
        <w:fldChar w:fldCharType="end"/>
      </w:r>
      <w:r>
        <w:rPr>
          <w:rFonts w:ascii="Times New Roman" w:eastAsia="宋体" w:hAnsi="宋体" w:hint="eastAsia"/>
        </w:rPr>
        <w:t>。限制脂肪，利于尿酸的排泄，</w:t>
      </w:r>
      <w:r>
        <w:rPr>
          <w:rFonts w:ascii="Times New Roman" w:eastAsia="宋体" w:hint="eastAsia"/>
        </w:rPr>
        <w:t>1</w:t>
      </w:r>
      <w:r>
        <w:rPr>
          <w:rFonts w:ascii="Times New Roman" w:eastAsia="宋体" w:hAnsi="宋体" w:hint="eastAsia"/>
        </w:rPr>
        <w:t>项</w:t>
      </w:r>
      <w:r>
        <w:rPr>
          <w:rFonts w:ascii="Times New Roman" w:eastAsia="宋体" w:hint="eastAsia"/>
        </w:rPr>
        <w:t>RCT</w:t>
      </w:r>
      <w:r>
        <w:rPr>
          <w:rFonts w:ascii="Times New Roman" w:eastAsia="宋体" w:hAnsi="宋体" w:hint="eastAsia"/>
        </w:rPr>
        <w:t>研究表明</w:t>
      </w:r>
      <w:r>
        <w:rPr>
          <w:rFonts w:ascii="Times New Roman" w:eastAsia="宋体" w:hint="eastAsia"/>
          <w:vertAlign w:val="superscript"/>
        </w:rPr>
        <w:t>[152]</w:t>
      </w:r>
      <w:r>
        <w:rPr>
          <w:rFonts w:ascii="Times New Roman" w:eastAsia="宋体" w:hAnsi="宋体" w:hint="eastAsia"/>
        </w:rPr>
        <w:t>低脂牛奶有利于降低血尿酸。避免饮用含高糖饮料，研究表明</w:t>
      </w:r>
      <w:r>
        <w:rPr>
          <w:rFonts w:ascii="Times New Roman" w:eastAsia="宋体"/>
        </w:rPr>
        <w:fldChar w:fldCharType="begin"/>
      </w:r>
      <w:r>
        <w:rPr>
          <w:rFonts w:ascii="Times New Roman" w:eastAsia="宋体"/>
        </w:rPr>
        <w:instrText xml:space="preserve"> ADDIN EN.CITE &lt;EndNote&gt;&lt;Cite&gt;&lt;Author&gt;Jr&lt;/Author&gt;&lt;Year&gt;2016&lt;/Year&gt;&lt;RecNum&gt;2111&lt;/RecNum&gt;&lt;DisplayText&gt;&lt;style face="superscript"&gt;[57]&lt;/style&gt;&lt;/DisplayText&gt;&lt;record&gt;&lt;rec-number&gt;2111&lt;/rec-number&gt;&lt;foreign-keys&gt;&lt;key app="EN" db-id="rfvzwpfpzwsszbevspav5prcx52trsxf9srx" timestamp="1574414938"&gt;2111&lt;/key&gt;&lt;/foreign-keys&gt;&lt;ref-type name="Journal Article"&gt;17&lt;/ref-type&gt;&lt;contributors&gt;&lt;authors&gt;&lt;author&gt;Jr, Randall N. Beyl&lt;/author&gt;&lt;author&gt;Hughes, Laura&lt;/author&gt;&lt;author&gt;Morgan, Sarah&lt;/author&gt;&lt;/authors&gt;&lt;/contributors&gt;&lt;titles&gt;&lt;title&gt;Update on Importance of Diet in Gout&lt;/title&gt;&lt;/titles&gt;&lt;pages&gt;1153-1158&lt;/pages&gt;&lt;volume&gt;129&lt;/volume&gt;&lt;number&gt;11&lt;/number&gt;&lt;dates&gt;&lt;year&gt;2016&lt;/year&gt;&lt;/dates&gt;&lt;urls&gt;&lt;/urls&gt;&lt;/record&gt;&lt;/Cite&gt;&lt;/EndNote&gt;</w:instrText>
      </w:r>
      <w:r>
        <w:rPr>
          <w:rFonts w:ascii="Times New Roman" w:eastAsia="宋体"/>
        </w:rPr>
        <w:fldChar w:fldCharType="separate"/>
      </w:r>
      <w:r>
        <w:rPr>
          <w:rFonts w:ascii="Times New Roman" w:eastAsia="宋体"/>
          <w:vertAlign w:val="superscript"/>
        </w:rPr>
        <w:t>[</w:t>
      </w:r>
      <w:r>
        <w:rPr>
          <w:rFonts w:ascii="Times New Roman" w:eastAsia="宋体" w:hint="eastAsia"/>
          <w:vertAlign w:val="superscript"/>
        </w:rPr>
        <w:t>153</w:t>
      </w:r>
      <w:r>
        <w:rPr>
          <w:rFonts w:ascii="Times New Roman" w:eastAsia="宋体"/>
          <w:vertAlign w:val="superscript"/>
        </w:rPr>
        <w:t>]</w:t>
      </w:r>
      <w:r>
        <w:rPr>
          <w:rFonts w:ascii="Times New Roman" w:eastAsia="宋体"/>
        </w:rPr>
        <w:fldChar w:fldCharType="end"/>
      </w:r>
      <w:r>
        <w:rPr>
          <w:rFonts w:ascii="Times New Roman" w:eastAsia="宋体" w:hAnsi="宋体" w:hint="eastAsia"/>
        </w:rPr>
        <w:t>高糖饮料会增加高尿酸血症的风险，适量选用咖啡、茶叶等饮品</w:t>
      </w:r>
      <w:r>
        <w:rPr>
          <w:rFonts w:ascii="Times New Roman" w:eastAsia="宋体"/>
        </w:rPr>
        <w:fldChar w:fldCharType="begin"/>
      </w:r>
      <w:r>
        <w:rPr>
          <w:rFonts w:ascii="Times New Roman" w:eastAsia="宋体"/>
        </w:rPr>
        <w:instrText xml:space="preserve"> ADDIN EN.CITE &lt;EndNote&gt;&lt;Cite&gt;&lt;Author&gt;Choi&lt;/Author&gt;&lt;Year&gt;2007&lt;/Year&gt;&lt;RecNum&gt;2109&lt;/RecNum&gt;&lt;DisplayText&gt;&lt;style face="superscript"&gt;[61]&lt;/style&gt;&lt;/DisplayText&gt;&lt;record&gt;&lt;rec-number&gt;2109&lt;/rec-number&gt;&lt;foreign-keys&gt;&lt;key app="EN" db-id="rfvzwpfpzwsszbevspav5prcx52trsxf9srx" timestamp="1574411964"&gt;2109&lt;/key&gt;&lt;/foreign-keys&gt;&lt;ref-type name="Journal Article"&gt;17&lt;/ref-type&gt;&lt;contributors&gt;&lt;authors&gt;&lt;author&gt;Choi, Hyon K.&lt;/author&gt;&lt;author&gt;Curhan, Gary %J Arthritis&lt;/author&gt;&lt;/authors&gt;&lt;/contributors&gt;&lt;titles&gt;&lt;title&gt;Coffee, tea, and caffeine consumption and serum uric acid level: The third national health and nutrition examination survey&lt;/title&gt;&lt;secondary-title&gt;Arthritis&amp;#xD;Rheumatology&lt;/secondary-title&gt;&lt;/titles&gt;&lt;pages&gt;816-821&lt;/pages&gt;&lt;volume&gt;57&lt;/volume&gt;&lt;number&gt;5&lt;/number&gt;&lt;dates&gt;&lt;year&gt;2007&lt;/year&gt;&lt;/dates&gt;&lt;urls&gt;&lt;/urls&gt;&lt;/record&gt;&lt;/Cite&gt;&lt;/EndNote&gt;</w:instrText>
      </w:r>
      <w:r>
        <w:rPr>
          <w:rFonts w:ascii="Times New Roman" w:eastAsia="宋体"/>
        </w:rPr>
        <w:fldChar w:fldCharType="separate"/>
      </w:r>
      <w:r>
        <w:rPr>
          <w:rFonts w:ascii="Times New Roman" w:eastAsia="宋体"/>
          <w:vertAlign w:val="superscript"/>
        </w:rPr>
        <w:t>[</w:t>
      </w:r>
      <w:r>
        <w:rPr>
          <w:rFonts w:ascii="Times New Roman" w:eastAsia="宋体" w:hint="eastAsia"/>
          <w:vertAlign w:val="superscript"/>
        </w:rPr>
        <w:t>154</w:t>
      </w:r>
      <w:r>
        <w:rPr>
          <w:rFonts w:ascii="Times New Roman" w:eastAsia="宋体"/>
          <w:vertAlign w:val="superscript"/>
        </w:rPr>
        <w:t>]</w:t>
      </w:r>
      <w:r>
        <w:rPr>
          <w:rFonts w:ascii="Times New Roman" w:eastAsia="宋体"/>
        </w:rPr>
        <w:fldChar w:fldCharType="end"/>
      </w:r>
      <w:r>
        <w:rPr>
          <w:rFonts w:ascii="Times New Roman" w:eastAsia="宋体" w:hAnsi="宋体" w:hint="eastAsia"/>
        </w:rPr>
        <w:t>。碳水化合物是主要的能量来源，可增加尿酸排出，应保证适量主食摄入，避免饥饿状态下产生酮症，影响肾脏对尿酸的排泄。</w:t>
      </w:r>
      <w:r>
        <w:rPr>
          <w:rFonts w:ascii="Times New Roman" w:eastAsia="宋体" w:hAnsi="宋体" w:hint="eastAsia"/>
          <w:bCs/>
        </w:rPr>
        <w:t>合理摄入优质蛋白</w:t>
      </w:r>
      <w:r>
        <w:rPr>
          <w:rFonts w:ascii="Times New Roman" w:eastAsia="宋体" w:hAnsi="宋体" w:hint="eastAsia"/>
        </w:rPr>
        <w:t>，避免多余嘌呤摄入（蛋白质供给量</w:t>
      </w:r>
      <w:r>
        <w:rPr>
          <w:rFonts w:ascii="Times New Roman" w:eastAsia="宋体"/>
        </w:rPr>
        <w:fldChar w:fldCharType="begin"/>
      </w:r>
      <w:r>
        <w:rPr>
          <w:rFonts w:ascii="Times New Roman" w:eastAsia="宋体"/>
        </w:rPr>
        <w:instrText xml:space="preserve"> ADDIN EN.CITE &lt;EndNote&gt;&lt;Cite&gt;&lt;Author&gt;</w:instrText>
      </w:r>
      <w:r>
        <w:rPr>
          <w:rFonts w:ascii="Times New Roman" w:eastAsia="宋体" w:hAnsi="宋体" w:hint="eastAsia"/>
        </w:rPr>
        <w:instrText>马方、于康</w:instrText>
      </w:r>
      <w:r>
        <w:rPr>
          <w:rFonts w:ascii="Times New Roman" w:eastAsia="宋体"/>
        </w:rPr>
        <w:instrText>&lt;/Author&gt;&lt;Year&gt;2012&lt;/Year&gt;&lt;RecNum&gt;2071&lt;/RecNum&gt;&lt;DisplayText&gt;&lt;style face="superscript"&gt;[53]&lt;/style&gt;&lt;/DisplayText&gt;&lt;record&gt;&lt;rec-number&gt;2071&lt;/rec-number&gt;&lt;foreign-keys&gt;&lt;key app="EN" db-id="rfvzwpfpzwsszbevspav5prcx52trsxf9srx" timestamp="1568024363"&gt;2071&lt;/key&gt;&lt;/foreign-keys&gt;&lt;ref-type name="Book"&gt;6&lt;/ref-type&gt;&lt;contributors&gt;&lt;authors&gt;&lt;author&gt;</w:instrText>
      </w:r>
      <w:r>
        <w:rPr>
          <w:rFonts w:ascii="Times New Roman" w:eastAsia="宋体" w:hAnsi="宋体" w:hint="eastAsia"/>
        </w:rPr>
        <w:instrText>马方、于康</w:instrText>
      </w:r>
      <w:r>
        <w:rPr>
          <w:rFonts w:ascii="Times New Roman" w:eastAsia="宋体"/>
        </w:rPr>
        <w:instrText>&lt;/author&gt;&lt;/authors&gt;&lt;/contributors&gt;&lt;titles&gt;&lt;title&gt;</w:instrText>
      </w:r>
      <w:r>
        <w:rPr>
          <w:rFonts w:ascii="Times New Roman" w:eastAsia="宋体" w:hAnsi="宋体" w:hint="eastAsia"/>
        </w:rPr>
        <w:instrText>营养科诊疗常规</w:instrText>
      </w:r>
      <w:r>
        <w:rPr>
          <w:rFonts w:ascii="Times New Roman" w:eastAsia="宋体"/>
        </w:rPr>
        <w:instrText>&lt;/title&gt;&lt;/titles&gt;&lt;pages&gt;106-107&lt;/pages&gt;&lt;dates&gt;&lt;year&gt;2012&lt;/year&gt;&lt;/dates&gt;&lt;pub-location&gt;</w:instrText>
      </w:r>
      <w:r>
        <w:rPr>
          <w:rFonts w:ascii="Times New Roman" w:eastAsia="宋体" w:hAnsi="宋体" w:hint="eastAsia"/>
        </w:rPr>
        <w:instrText>北京</w:instrText>
      </w:r>
      <w:r>
        <w:rPr>
          <w:rFonts w:ascii="Times New Roman" w:eastAsia="宋体"/>
        </w:rPr>
        <w:instrText>&lt;/pub-location&gt;&lt;publisher&gt;</w:instrText>
      </w:r>
      <w:r>
        <w:rPr>
          <w:rFonts w:ascii="Times New Roman" w:eastAsia="宋体" w:hAnsi="宋体" w:hint="eastAsia"/>
        </w:rPr>
        <w:instrText>人民卫生出版社</w:instrText>
      </w:r>
      <w:r>
        <w:rPr>
          <w:rFonts w:ascii="Times New Roman" w:eastAsia="宋体"/>
        </w:rPr>
        <w:instrText>&lt;/publisher&gt;&lt;urls&gt;&lt;/urls&gt;&lt;/record&gt;&lt;/Cite&gt;&lt;/EndNote&gt;</w:instrText>
      </w:r>
      <w:r>
        <w:rPr>
          <w:rFonts w:ascii="Times New Roman" w:eastAsia="宋体"/>
        </w:rPr>
        <w:fldChar w:fldCharType="separate"/>
      </w:r>
      <w:r>
        <w:rPr>
          <w:rFonts w:ascii="Times New Roman" w:eastAsia="宋体"/>
          <w:vertAlign w:val="superscript"/>
        </w:rPr>
        <w:t>[</w:t>
      </w:r>
      <w:r>
        <w:rPr>
          <w:rFonts w:ascii="Times New Roman" w:eastAsia="宋体" w:hint="eastAsia"/>
          <w:vertAlign w:val="superscript"/>
        </w:rPr>
        <w:t>151</w:t>
      </w:r>
      <w:r>
        <w:rPr>
          <w:rFonts w:ascii="Times New Roman" w:eastAsia="宋体"/>
          <w:vertAlign w:val="superscript"/>
        </w:rPr>
        <w:t>]</w:t>
      </w:r>
      <w:r>
        <w:rPr>
          <w:rFonts w:ascii="Times New Roman" w:eastAsia="宋体"/>
        </w:rPr>
        <w:fldChar w:fldCharType="end"/>
      </w:r>
      <w:r>
        <w:rPr>
          <w:rFonts w:ascii="Times New Roman" w:eastAsia="宋体" w:hAnsi="宋体" w:hint="eastAsia"/>
        </w:rPr>
        <w:t>按每日</w:t>
      </w:r>
      <w:r>
        <w:rPr>
          <w:rFonts w:ascii="Times New Roman" w:eastAsia="宋体"/>
        </w:rPr>
        <w:t>50-70</w:t>
      </w:r>
      <w:r>
        <w:rPr>
          <w:rFonts w:ascii="Times New Roman" w:eastAsia="宋体" w:hAnsi="宋体" w:hint="eastAsia"/>
        </w:rPr>
        <w:t>克</w:t>
      </w:r>
      <w:r>
        <w:rPr>
          <w:rFonts w:ascii="Times New Roman" w:eastAsia="宋体" w:hint="eastAsia"/>
        </w:rPr>
        <w:t>，</w:t>
      </w:r>
      <w:r>
        <w:rPr>
          <w:rFonts w:ascii="Times New Roman" w:eastAsia="宋体" w:hAnsi="宋体" w:hint="eastAsia"/>
        </w:rPr>
        <w:t>即</w:t>
      </w:r>
      <w:r>
        <w:rPr>
          <w:rFonts w:ascii="Times New Roman" w:eastAsia="宋体"/>
        </w:rPr>
        <w:t>0.8-1.0</w:t>
      </w:r>
      <w:r>
        <w:rPr>
          <w:rFonts w:ascii="Times New Roman" w:eastAsia="宋体" w:hAnsi="宋体" w:hint="eastAsia"/>
        </w:rPr>
        <w:t>克</w:t>
      </w:r>
      <w:r>
        <w:rPr>
          <w:rFonts w:ascii="Times New Roman" w:eastAsia="宋体"/>
        </w:rPr>
        <w:t>/</w:t>
      </w:r>
      <w:r>
        <w:rPr>
          <w:rFonts w:ascii="Times New Roman" w:eastAsia="宋体" w:hAnsi="宋体" w:hint="eastAsia"/>
        </w:rPr>
        <w:t>日</w:t>
      </w:r>
      <w:r>
        <w:rPr>
          <w:rFonts w:ascii="Times New Roman" w:eastAsia="宋体" w:hint="eastAsia"/>
        </w:rPr>
        <w:t>·</w:t>
      </w:r>
      <w:r>
        <w:rPr>
          <w:rFonts w:ascii="Times New Roman" w:eastAsia="宋体" w:hAnsi="宋体" w:hint="eastAsia"/>
        </w:rPr>
        <w:t>公斤体重）。</w:t>
      </w:r>
    </w:p>
    <w:p w14:paraId="3DCADE1F" w14:textId="2E9BE302" w:rsidR="00635FA4" w:rsidRDefault="004A0CAF">
      <w:pPr>
        <w:pStyle w:val="af7"/>
        <w:rPr>
          <w:rFonts w:ascii="Times New Roman"/>
        </w:rPr>
      </w:pPr>
      <w:r>
        <w:rPr>
          <w:rFonts w:ascii="Times New Roman" w:hAnsi="宋体" w:hint="eastAsia"/>
        </w:rPr>
        <w:lastRenderedPageBreak/>
        <w:t>根据国家药食同源目录，在营养计算量化基础上，食疗营养治疗因人而异，辨体施膳，辨证施膳，</w:t>
      </w:r>
      <w:proofErr w:type="gramStart"/>
      <w:r>
        <w:rPr>
          <w:rFonts w:ascii="Times New Roman" w:hAnsi="宋体" w:hint="eastAsia"/>
        </w:rPr>
        <w:t>结合食材的</w:t>
      </w:r>
      <w:proofErr w:type="gramEnd"/>
      <w:r>
        <w:rPr>
          <w:rFonts w:ascii="Times New Roman" w:hAnsi="宋体" w:hint="eastAsia"/>
        </w:rPr>
        <w:t>性味属性，应在专科医生的指导下开具个体化中药食疗处方，以达到辅助降尿酸和缓解痛风的目的。食疗处方应</w:t>
      </w:r>
      <w:proofErr w:type="gramStart"/>
      <w:r>
        <w:rPr>
          <w:rFonts w:ascii="Times New Roman" w:hAnsi="宋体" w:hint="eastAsia"/>
        </w:rPr>
        <w:t>依据食材药材</w:t>
      </w:r>
      <w:proofErr w:type="gramEnd"/>
      <w:r>
        <w:rPr>
          <w:rFonts w:ascii="Times New Roman" w:hAnsi="宋体" w:hint="eastAsia"/>
        </w:rPr>
        <w:t>特性烹制药膳，专家共识推荐急性发作期患者属湿热蕴结证，宜选用清凉利湿的饮食，如绿豆</w:t>
      </w:r>
      <w:proofErr w:type="gramStart"/>
      <w:r>
        <w:rPr>
          <w:rFonts w:ascii="Times New Roman" w:hAnsi="宋体" w:hint="eastAsia"/>
        </w:rPr>
        <w:t>苡</w:t>
      </w:r>
      <w:proofErr w:type="gramEnd"/>
      <w:r>
        <w:rPr>
          <w:rFonts w:ascii="Times New Roman" w:hAnsi="宋体" w:hint="eastAsia"/>
        </w:rPr>
        <w:t>仁米汤、金银花露、黄瓜、西瓜、芦根等，也可常食百合汤、百合粥、</w:t>
      </w:r>
      <w:proofErr w:type="gramStart"/>
      <w:r>
        <w:rPr>
          <w:rFonts w:ascii="Times New Roman" w:hAnsi="宋体" w:hint="eastAsia"/>
        </w:rPr>
        <w:t>蒸慈菇</w:t>
      </w:r>
      <w:proofErr w:type="gramEnd"/>
      <w:r>
        <w:rPr>
          <w:rFonts w:ascii="Times New Roman" w:hAnsi="宋体" w:hint="eastAsia"/>
        </w:rPr>
        <w:t>片。温热的饮食，如辣椒、桂皮、姜、葱、酒、羊肉等应慎用，食之燥热助火，加重关节肿痛。慢性期患者多见脾虚湿热证可选择茯苓、薏苡仁、</w:t>
      </w:r>
      <w:proofErr w:type="gramStart"/>
      <w:r>
        <w:rPr>
          <w:rFonts w:ascii="Times New Roman" w:hAnsi="宋体" w:hint="eastAsia"/>
        </w:rPr>
        <w:t>萆</w:t>
      </w:r>
      <w:proofErr w:type="gramEnd"/>
      <w:r>
        <w:rPr>
          <w:rFonts w:ascii="Times New Roman" w:hAnsi="宋体" w:hint="eastAsia"/>
        </w:rPr>
        <w:t>薢、土茯苓、淡竹叶、玉米须等健脾清利湿热之品，如薏米粥（</w:t>
      </w:r>
      <w:proofErr w:type="gramStart"/>
      <w:r>
        <w:rPr>
          <w:rFonts w:ascii="Times New Roman" w:hAnsi="宋体"/>
        </w:rPr>
        <w:t>薏</w:t>
      </w:r>
      <w:r>
        <w:rPr>
          <w:rFonts w:ascii="Times New Roman" w:hAnsi="宋体" w:hint="eastAsia"/>
        </w:rPr>
        <w:t>薏</w:t>
      </w:r>
      <w:proofErr w:type="gramEnd"/>
      <w:r>
        <w:rPr>
          <w:rFonts w:ascii="Times New Roman" w:hAnsi="宋体" w:hint="eastAsia"/>
        </w:rPr>
        <w:t>仁、土茯苓、粳米），忌用寒凉食物及性味苦寒之品。痛风石患者多属痰</w:t>
      </w:r>
      <w:proofErr w:type="gramStart"/>
      <w:r>
        <w:rPr>
          <w:rFonts w:ascii="Times New Roman" w:hAnsi="宋体" w:hint="eastAsia"/>
        </w:rPr>
        <w:t>瘀痹</w:t>
      </w:r>
      <w:proofErr w:type="gramEnd"/>
      <w:r>
        <w:rPr>
          <w:rFonts w:ascii="Times New Roman" w:hAnsi="宋体" w:hint="eastAsia"/>
        </w:rPr>
        <w:t>阻证，宜选择活血化痰散结之品，可食用茯苓</w:t>
      </w:r>
      <w:r>
        <w:rPr>
          <w:rFonts w:ascii="Times New Roman" w:hAnsi="宋体"/>
        </w:rPr>
        <w:t>山楂</w:t>
      </w:r>
      <w:r>
        <w:rPr>
          <w:rFonts w:ascii="Times New Roman" w:hAnsi="宋体" w:hint="eastAsia"/>
        </w:rPr>
        <w:t>粥（茯苓、粳米、</w:t>
      </w:r>
      <w:r>
        <w:rPr>
          <w:rFonts w:ascii="Times New Roman" w:hAnsi="宋体"/>
        </w:rPr>
        <w:t>白芥子</w:t>
      </w:r>
      <w:r>
        <w:rPr>
          <w:rFonts w:ascii="Times New Roman" w:hAnsi="宋体" w:hint="eastAsia"/>
        </w:rPr>
        <w:t>、</w:t>
      </w:r>
      <w:r>
        <w:rPr>
          <w:rFonts w:ascii="Times New Roman" w:hAnsi="宋体"/>
        </w:rPr>
        <w:t>山楂</w:t>
      </w:r>
      <w:r>
        <w:rPr>
          <w:rFonts w:ascii="Times New Roman" w:hAnsi="宋体" w:hint="eastAsia"/>
        </w:rPr>
        <w:t>）。高尿酸血症患者宜选择陈皮、薏苡仁、茯苓、白扁豆、粳米等健脾化湿之品，可饮用龙须饮（玉米须、淡竹叶）、薏米粥（同前），</w:t>
      </w:r>
      <w:proofErr w:type="gramStart"/>
      <w:r>
        <w:rPr>
          <w:rFonts w:ascii="Times New Roman" w:hAnsi="宋体" w:hint="eastAsia"/>
        </w:rPr>
        <w:t>脾</w:t>
      </w:r>
      <w:proofErr w:type="gramEnd"/>
      <w:r>
        <w:rPr>
          <w:rFonts w:ascii="Times New Roman" w:hAnsi="宋体" w:hint="eastAsia"/>
        </w:rPr>
        <w:t>肾亏虚者宜选择熟地、山药、茯苓、泽泻、桑寄生等健脾益肾制品，可食用益肾粥（</w:t>
      </w:r>
      <w:r>
        <w:rPr>
          <w:rFonts w:ascii="Times New Roman" w:hAnsi="宋体"/>
        </w:rPr>
        <w:t>熟地</w:t>
      </w:r>
      <w:r>
        <w:rPr>
          <w:rFonts w:ascii="Times New Roman" w:hAnsi="宋体" w:hint="eastAsia"/>
        </w:rPr>
        <w:t>、</w:t>
      </w:r>
      <w:proofErr w:type="gramStart"/>
      <w:r>
        <w:rPr>
          <w:rFonts w:ascii="Times New Roman" w:hAnsi="宋体" w:hint="eastAsia"/>
        </w:rPr>
        <w:t>萆</w:t>
      </w:r>
      <w:proofErr w:type="gramEnd"/>
      <w:r>
        <w:rPr>
          <w:rFonts w:ascii="Times New Roman" w:hAnsi="宋体" w:hint="eastAsia"/>
        </w:rPr>
        <w:t>薢、</w:t>
      </w:r>
      <w:r>
        <w:rPr>
          <w:rFonts w:ascii="Times New Roman" w:hAnsi="宋体"/>
        </w:rPr>
        <w:t>薏苡仁</w:t>
      </w:r>
      <w:r>
        <w:rPr>
          <w:rFonts w:ascii="Times New Roman" w:hAnsi="宋体" w:hint="eastAsia"/>
        </w:rPr>
        <w:t>）。</w:t>
      </w:r>
    </w:p>
    <w:p w14:paraId="2AB82F5C" w14:textId="5B277C35" w:rsidR="00635FA4" w:rsidRDefault="004A0CAF">
      <w:pPr>
        <w:pStyle w:val="af7"/>
        <w:rPr>
          <w:rFonts w:ascii="Times New Roman"/>
          <w:color w:val="4472C4" w:themeColor="accent1"/>
        </w:rPr>
      </w:pPr>
      <w:r>
        <w:rPr>
          <w:rFonts w:ascii="Times New Roman" w:hAnsi="宋体" w:hint="eastAsia"/>
          <w:color w:val="000000"/>
        </w:rPr>
        <w:t>合理烹制，优化食材，发挥食借药力，食</w:t>
      </w:r>
      <w:proofErr w:type="gramStart"/>
      <w:r>
        <w:rPr>
          <w:rFonts w:ascii="Times New Roman" w:hAnsi="宋体" w:hint="eastAsia"/>
          <w:color w:val="000000"/>
        </w:rPr>
        <w:t>助药威是</w:t>
      </w:r>
      <w:proofErr w:type="gramEnd"/>
      <w:r>
        <w:rPr>
          <w:rFonts w:ascii="Times New Roman" w:hAnsi="宋体" w:hint="eastAsia"/>
          <w:color w:val="000000"/>
        </w:rPr>
        <w:t>食疗营养治疗的基础。</w:t>
      </w:r>
      <w:r>
        <w:rPr>
          <w:rFonts w:ascii="Times New Roman" w:hAnsi="宋体" w:hint="eastAsia"/>
        </w:rPr>
        <w:t>合理烹调可有效降低膳食嘌呤含量，</w:t>
      </w:r>
      <w:r>
        <w:rPr>
          <w:rFonts w:ascii="Times New Roman" w:hAnsi="宋体" w:hint="eastAsia"/>
          <w:color w:val="000000" w:themeColor="text1"/>
        </w:rPr>
        <w:t>需将嘌呤高的</w:t>
      </w:r>
      <w:proofErr w:type="gramStart"/>
      <w:r>
        <w:rPr>
          <w:rFonts w:ascii="Times New Roman" w:hAnsi="宋体" w:hint="eastAsia"/>
          <w:color w:val="000000" w:themeColor="text1"/>
        </w:rPr>
        <w:t>食材采用</w:t>
      </w:r>
      <w:proofErr w:type="gramEnd"/>
      <w:r>
        <w:rPr>
          <w:rFonts w:ascii="Times New Roman" w:hAnsi="宋体" w:hint="eastAsia"/>
          <w:color w:val="000000" w:themeColor="text1"/>
        </w:rPr>
        <w:t>煮、蒸、炖、</w:t>
      </w:r>
      <w:proofErr w:type="gramStart"/>
      <w:r>
        <w:rPr>
          <w:rFonts w:ascii="Times New Roman" w:hAnsi="宋体" w:hint="eastAsia"/>
          <w:color w:val="000000" w:themeColor="text1"/>
        </w:rPr>
        <w:t>汆</w:t>
      </w:r>
      <w:proofErr w:type="gramEnd"/>
      <w:r>
        <w:rPr>
          <w:rFonts w:ascii="Times New Roman" w:hAnsi="宋体" w:hint="eastAsia"/>
          <w:color w:val="000000" w:themeColor="text1"/>
        </w:rPr>
        <w:t>、涮（不喝汤）的方法烹制</w:t>
      </w:r>
      <w:r>
        <w:rPr>
          <w:rFonts w:ascii="Times New Roman"/>
          <w:color w:val="000000" w:themeColor="text1"/>
        </w:rPr>
        <w:fldChar w:fldCharType="begin"/>
      </w:r>
      <w:r>
        <w:rPr>
          <w:rFonts w:ascii="Times New Roman"/>
          <w:color w:val="000000" w:themeColor="text1"/>
        </w:rPr>
        <w:instrText xml:space="preserve"> ADDIN EN.CITE &lt;EndNote&gt;&lt;Cite&gt;&lt;Author&gt;</w:instrText>
      </w:r>
      <w:r>
        <w:rPr>
          <w:rFonts w:ascii="Times New Roman" w:hAnsi="宋体" w:hint="eastAsia"/>
          <w:color w:val="000000" w:themeColor="text1"/>
        </w:rPr>
        <w:instrText>施杞、夏翔</w:instrText>
      </w:r>
      <w:r>
        <w:rPr>
          <w:rFonts w:ascii="Times New Roman"/>
          <w:color w:val="000000" w:themeColor="text1"/>
        </w:rPr>
        <w:instrText>&lt;/Author&gt;&lt;Year&gt;2002&lt;/Year&gt;&lt;RecNum&gt;2072&lt;/RecNum&gt;&lt;DisplayText&gt;&lt;style face="superscript"&gt;[55]&lt;/style&gt;&lt;/DisplayText&gt;&lt;record&gt;&lt;rec-number&gt;2072&lt;/rec-number&gt;&lt;foreign-keys&gt;&lt;key app="EN" db-id="rfvzwpfpzwsszbevspav5prcx52trsxf9srx" timestamp="1568024475"&gt;2072&lt;/key&gt;&lt;/foreign-keys&gt;&lt;ref-type name="Book"&gt;6&lt;/ref-type&gt;&lt;contributors&gt;&lt;authors&gt;&lt;author&gt;</w:instrText>
      </w:r>
      <w:r>
        <w:rPr>
          <w:rFonts w:ascii="Times New Roman" w:hAnsi="宋体" w:hint="eastAsia"/>
          <w:color w:val="000000" w:themeColor="text1"/>
        </w:rPr>
        <w:instrText>施杞、夏翔</w:instrText>
      </w:r>
      <w:r>
        <w:rPr>
          <w:rFonts w:ascii="Times New Roman"/>
          <w:color w:val="000000" w:themeColor="text1"/>
        </w:rPr>
        <w:instrText>&lt;/author&gt;&lt;/authors&gt;&lt;/contributors&gt;&lt;titles&gt;&lt;title&gt;</w:instrText>
      </w:r>
      <w:r>
        <w:rPr>
          <w:rFonts w:ascii="Times New Roman" w:hAnsi="宋体" w:hint="eastAsia"/>
          <w:color w:val="000000" w:themeColor="text1"/>
        </w:rPr>
        <w:instrText>中国食疗大全</w:instrText>
      </w:r>
      <w:r>
        <w:rPr>
          <w:rFonts w:ascii="Times New Roman"/>
          <w:color w:val="000000" w:themeColor="text1"/>
        </w:rPr>
        <w:instrText>&lt;/title&gt;&lt;/titles&gt;&lt;pages&gt;957&lt;/pages&gt;&lt;dates&gt;&lt;year&gt;2002&lt;/year&gt;&lt;/dates&gt;&lt;pub-location&gt;</w:instrText>
      </w:r>
      <w:r>
        <w:rPr>
          <w:rFonts w:ascii="Times New Roman" w:hAnsi="宋体" w:hint="eastAsia"/>
          <w:color w:val="000000" w:themeColor="text1"/>
        </w:rPr>
        <w:instrText>上海</w:instrText>
      </w:r>
      <w:r>
        <w:rPr>
          <w:rFonts w:ascii="Times New Roman"/>
          <w:color w:val="000000" w:themeColor="text1"/>
        </w:rPr>
        <w:instrText>&lt;/pub-location&gt;&lt;publisher&gt;</w:instrText>
      </w:r>
      <w:r>
        <w:rPr>
          <w:rFonts w:ascii="Times New Roman" w:hAnsi="宋体" w:hint="eastAsia"/>
          <w:color w:val="000000" w:themeColor="text1"/>
        </w:rPr>
        <w:instrText>上海科技出版社</w:instrText>
      </w:r>
      <w:r>
        <w:rPr>
          <w:rFonts w:ascii="Times New Roman"/>
          <w:color w:val="000000" w:themeColor="text1"/>
        </w:rPr>
        <w:instrText>&lt;/publisher&gt;&lt;urls&gt;&lt;/urls&gt;&lt;/record&gt;&lt;/Cite&gt;&lt;/EndNote&gt;</w:instrText>
      </w:r>
      <w:r>
        <w:rPr>
          <w:rFonts w:ascii="Times New Roman"/>
          <w:color w:val="000000" w:themeColor="text1"/>
        </w:rPr>
        <w:fldChar w:fldCharType="separate"/>
      </w:r>
      <w:r>
        <w:rPr>
          <w:rFonts w:ascii="Times New Roman"/>
          <w:color w:val="000000" w:themeColor="text1"/>
          <w:vertAlign w:val="superscript"/>
        </w:rPr>
        <w:t>[</w:t>
      </w:r>
      <w:r>
        <w:rPr>
          <w:rFonts w:ascii="Times New Roman" w:hint="eastAsia"/>
          <w:color w:val="000000" w:themeColor="text1"/>
          <w:vertAlign w:val="superscript"/>
        </w:rPr>
        <w:t>155</w:t>
      </w:r>
      <w:r>
        <w:rPr>
          <w:rFonts w:ascii="Times New Roman"/>
          <w:color w:val="000000" w:themeColor="text1"/>
          <w:vertAlign w:val="superscript"/>
        </w:rPr>
        <w:t>]</w:t>
      </w:r>
      <w:r>
        <w:rPr>
          <w:rFonts w:ascii="Times New Roman"/>
          <w:color w:val="000000" w:themeColor="text1"/>
        </w:rPr>
        <w:fldChar w:fldCharType="end"/>
      </w:r>
      <w:r>
        <w:rPr>
          <w:rFonts w:ascii="Times New Roman" w:hAnsi="宋体" w:hint="eastAsia"/>
          <w:color w:val="000000" w:themeColor="text1"/>
        </w:rPr>
        <w:t>，不宜饮浓汤；若病情累及肾脏出现氮质血症，</w:t>
      </w:r>
      <w:r>
        <w:rPr>
          <w:rFonts w:ascii="Times New Roman" w:hAnsi="宋体" w:hint="eastAsia"/>
        </w:rPr>
        <w:t>要采用</w:t>
      </w:r>
      <w:r w:rsidR="009F1FC2">
        <w:rPr>
          <w:rFonts w:ascii="Times New Roman" w:hAnsi="宋体" w:hint="eastAsia"/>
        </w:rPr>
        <w:t>优质</w:t>
      </w:r>
      <w:r>
        <w:rPr>
          <w:rFonts w:ascii="Times New Roman" w:hAnsi="宋体" w:hint="eastAsia"/>
        </w:rPr>
        <w:t>低蛋白低嘌呤饮食。</w:t>
      </w:r>
    </w:p>
    <w:p w14:paraId="76FD9A62" w14:textId="77777777" w:rsidR="00635FA4" w:rsidRDefault="004A0CAF">
      <w:pPr>
        <w:pStyle w:val="a"/>
        <w:spacing w:before="312" w:after="312"/>
        <w:jc w:val="left"/>
        <w:rPr>
          <w:rFonts w:ascii="Times New Roman"/>
        </w:rPr>
      </w:pPr>
      <w:bookmarkStart w:id="22" w:name="_Toc40434598"/>
      <w:bookmarkStart w:id="23" w:name="_Toc50495229"/>
      <w:r>
        <w:rPr>
          <w:rFonts w:ascii="Times New Roman" w:hint="eastAsia"/>
        </w:rPr>
        <w:t>指南</w:t>
      </w:r>
      <w:bookmarkEnd w:id="22"/>
      <w:r>
        <w:rPr>
          <w:rFonts w:ascii="Times New Roman" w:hint="eastAsia"/>
        </w:rPr>
        <w:t>形成说明</w:t>
      </w:r>
      <w:bookmarkEnd w:id="23"/>
    </w:p>
    <w:p w14:paraId="7A18AA1E" w14:textId="77777777" w:rsidR="00635FA4" w:rsidRDefault="004A0CAF">
      <w:pPr>
        <w:pStyle w:val="a0"/>
        <w:spacing w:beforeLines="0" w:afterLines="0" w:line="320" w:lineRule="exact"/>
        <w:ind w:left="0"/>
        <w:outlineLvl w:val="9"/>
        <w:rPr>
          <w:rFonts w:ascii="Times New Roman"/>
        </w:rPr>
      </w:pPr>
      <w:r>
        <w:rPr>
          <w:rFonts w:ascii="Times New Roman"/>
        </w:rPr>
        <w:t>指南发起</w:t>
      </w:r>
      <w:r>
        <w:rPr>
          <w:rFonts w:ascii="Times New Roman" w:hint="eastAsia"/>
        </w:rPr>
        <w:t>机构与专家组成员</w:t>
      </w:r>
    </w:p>
    <w:p w14:paraId="1F433F4E" w14:textId="77777777" w:rsidR="00635FA4" w:rsidRDefault="004A0CAF">
      <w:pPr>
        <w:pStyle w:val="a0"/>
        <w:numPr>
          <w:ilvl w:val="0"/>
          <w:numId w:val="0"/>
        </w:numPr>
        <w:spacing w:beforeLines="0" w:afterLines="0" w:line="320" w:lineRule="exact"/>
        <w:outlineLvl w:val="9"/>
        <w:rPr>
          <w:rFonts w:ascii="Times New Roman" w:eastAsia="宋体"/>
          <w:szCs w:val="20"/>
        </w:rPr>
      </w:pPr>
      <w:r>
        <w:rPr>
          <w:rFonts w:ascii="Times New Roman" w:eastAsia="宋体" w:hint="eastAsia"/>
          <w:szCs w:val="20"/>
        </w:rPr>
        <w:t xml:space="preserve">    </w:t>
      </w:r>
      <w:r>
        <w:rPr>
          <w:rFonts w:ascii="Times New Roman" w:eastAsia="宋体" w:hint="eastAsia"/>
          <w:szCs w:val="20"/>
        </w:rPr>
        <w:t>本指南由中华中医药学会风湿病分会发起，</w:t>
      </w:r>
      <w:r>
        <w:rPr>
          <w:rFonts w:ascii="Times New Roman" w:eastAsia="宋体"/>
          <w:szCs w:val="20"/>
        </w:rPr>
        <w:t>启动</w:t>
      </w:r>
      <w:r>
        <w:rPr>
          <w:rFonts w:ascii="Times New Roman" w:eastAsia="宋体" w:hint="eastAsia"/>
          <w:szCs w:val="20"/>
        </w:rPr>
        <w:t>时间为</w:t>
      </w:r>
      <w:r>
        <w:rPr>
          <w:rFonts w:ascii="Times New Roman" w:eastAsia="宋体"/>
          <w:szCs w:val="20"/>
        </w:rPr>
        <w:t>201</w:t>
      </w:r>
      <w:r>
        <w:rPr>
          <w:rFonts w:ascii="Times New Roman" w:eastAsia="宋体" w:hint="eastAsia"/>
          <w:szCs w:val="20"/>
        </w:rPr>
        <w:t>9</w:t>
      </w:r>
      <w:r>
        <w:rPr>
          <w:rFonts w:ascii="Times New Roman" w:eastAsia="宋体"/>
          <w:szCs w:val="20"/>
        </w:rPr>
        <w:t>年</w:t>
      </w:r>
      <w:r>
        <w:rPr>
          <w:rFonts w:ascii="Times New Roman" w:eastAsia="宋体" w:hint="eastAsia"/>
          <w:szCs w:val="20"/>
        </w:rPr>
        <w:t>2</w:t>
      </w:r>
      <w:r>
        <w:rPr>
          <w:rFonts w:ascii="Times New Roman" w:eastAsia="宋体"/>
          <w:szCs w:val="20"/>
        </w:rPr>
        <w:t>月</w:t>
      </w:r>
      <w:r>
        <w:rPr>
          <w:rFonts w:ascii="Times New Roman" w:eastAsia="宋体"/>
          <w:szCs w:val="20"/>
        </w:rPr>
        <w:t>2</w:t>
      </w:r>
      <w:r>
        <w:rPr>
          <w:rFonts w:ascii="Times New Roman" w:eastAsia="宋体" w:hint="eastAsia"/>
          <w:szCs w:val="20"/>
        </w:rPr>
        <w:t>3</w:t>
      </w:r>
      <w:r>
        <w:rPr>
          <w:rFonts w:ascii="Times New Roman" w:eastAsia="宋体"/>
          <w:szCs w:val="20"/>
        </w:rPr>
        <w:t>日</w:t>
      </w:r>
      <w:r>
        <w:rPr>
          <w:rFonts w:ascii="Times New Roman" w:eastAsia="宋体" w:hint="eastAsia"/>
          <w:szCs w:val="20"/>
        </w:rPr>
        <w:t>。本指南成立了多学科专家组，主要纳入风湿科、内分泌科、肾病科、护理学、营养学、循证医学等学科专家。所有专家组成员均填写了利益声明表，不存在与本指南直接相关的利益冲突。</w:t>
      </w:r>
    </w:p>
    <w:p w14:paraId="71E0574B" w14:textId="77777777" w:rsidR="00635FA4" w:rsidRDefault="004A0CAF">
      <w:pPr>
        <w:pStyle w:val="a0"/>
        <w:spacing w:beforeLines="0" w:afterLines="0" w:line="320" w:lineRule="exact"/>
        <w:ind w:left="0"/>
        <w:outlineLvl w:val="9"/>
        <w:rPr>
          <w:rFonts w:ascii="Times New Roman"/>
          <w:szCs w:val="20"/>
        </w:rPr>
      </w:pPr>
      <w:r>
        <w:rPr>
          <w:rFonts w:ascii="Times New Roman" w:hint="eastAsia"/>
          <w:szCs w:val="20"/>
        </w:rPr>
        <w:t>指南注册与制定计划书</w:t>
      </w:r>
    </w:p>
    <w:p w14:paraId="4681CEC8" w14:textId="77777777" w:rsidR="00635FA4" w:rsidRDefault="004A0CAF">
      <w:pPr>
        <w:pStyle w:val="af7"/>
        <w:rPr>
          <w:rFonts w:ascii="Times New Roman"/>
          <w:szCs w:val="20"/>
        </w:rPr>
      </w:pPr>
      <w:r>
        <w:rPr>
          <w:rFonts w:ascii="Times New Roman" w:hint="eastAsia"/>
          <w:szCs w:val="20"/>
        </w:rPr>
        <w:t>本指南已在国际实践指南注册平台进行注册（</w:t>
      </w:r>
      <w:r>
        <w:rPr>
          <w:rFonts w:ascii="Times New Roman" w:hint="eastAsia"/>
          <w:szCs w:val="20"/>
        </w:rPr>
        <w:t>http://www.guidelines-registry.org</w:t>
      </w:r>
      <w:r>
        <w:rPr>
          <w:rFonts w:ascii="Times New Roman" w:hint="eastAsia"/>
          <w:szCs w:val="20"/>
        </w:rPr>
        <w:t>，</w:t>
      </w:r>
      <w:r>
        <w:rPr>
          <w:rFonts w:ascii="Times New Roman" w:hint="eastAsia"/>
          <w:szCs w:val="20"/>
        </w:rPr>
        <w:t>IPGRP-2019CN034</w:t>
      </w:r>
      <w:r>
        <w:rPr>
          <w:rFonts w:ascii="Times New Roman" w:hint="eastAsia"/>
          <w:szCs w:val="20"/>
        </w:rPr>
        <w:t>）。计划书主要包括以下几个方面：指南制定的背景，原理，目的和目标，适用人群和范围，项目组成员和顾问团队，构建临床问题，系统评价实施步骤，证据评价和推荐体系，撰写人员和指南体例要求，外审流程，公示方式，更新计划等。</w:t>
      </w:r>
    </w:p>
    <w:p w14:paraId="7CE6B647" w14:textId="77777777" w:rsidR="00635FA4" w:rsidRDefault="004A0CAF">
      <w:pPr>
        <w:pStyle w:val="a0"/>
        <w:spacing w:beforeLines="0" w:afterLines="0"/>
        <w:ind w:left="0"/>
        <w:outlineLvl w:val="9"/>
        <w:rPr>
          <w:rFonts w:ascii="Times New Roman"/>
        </w:rPr>
      </w:pPr>
      <w:r>
        <w:rPr>
          <w:rFonts w:ascii="Times New Roman"/>
        </w:rPr>
        <w:t>指南使用者与应用的目标人群</w:t>
      </w:r>
    </w:p>
    <w:p w14:paraId="39EBCA03" w14:textId="77777777" w:rsidR="00635FA4" w:rsidRDefault="004A0CAF" w:rsidP="007204AB">
      <w:pPr>
        <w:pStyle w:val="a0"/>
        <w:numPr>
          <w:ilvl w:val="0"/>
          <w:numId w:val="0"/>
        </w:numPr>
        <w:spacing w:beforeLines="0" w:afterLines="0"/>
        <w:ind w:firstLineChars="200" w:firstLine="420"/>
        <w:outlineLvl w:val="9"/>
        <w:rPr>
          <w:rFonts w:ascii="Times New Roman"/>
        </w:rPr>
      </w:pPr>
      <w:r>
        <w:rPr>
          <w:rFonts w:ascii="Times New Roman" w:eastAsia="宋体" w:hint="eastAsia"/>
        </w:rPr>
        <w:t>本指南供中医、西医、中西医结合领域风湿科医师、内分泌科医师、肾病科医师、临床药师、护士、营养师及与痛风诊疗和管理相关的专业人员使用。目标人群是痛风和高尿酸血症患者。</w:t>
      </w:r>
    </w:p>
    <w:p w14:paraId="25B1B79F" w14:textId="77777777" w:rsidR="00635FA4" w:rsidRDefault="004A0CAF">
      <w:pPr>
        <w:pStyle w:val="a0"/>
        <w:spacing w:beforeLines="0" w:afterLines="0" w:line="320" w:lineRule="exact"/>
        <w:ind w:left="0"/>
        <w:outlineLvl w:val="9"/>
        <w:rPr>
          <w:rFonts w:ascii="Times New Roman"/>
          <w:szCs w:val="20"/>
        </w:rPr>
      </w:pPr>
      <w:r>
        <w:rPr>
          <w:rFonts w:ascii="Times New Roman" w:hint="eastAsia"/>
          <w:szCs w:val="20"/>
        </w:rPr>
        <w:t>指南工作组</w:t>
      </w:r>
    </w:p>
    <w:p w14:paraId="2DDE2322" w14:textId="77777777" w:rsidR="00635FA4" w:rsidRDefault="004A0CAF">
      <w:pPr>
        <w:pStyle w:val="a0"/>
        <w:numPr>
          <w:ilvl w:val="0"/>
          <w:numId w:val="0"/>
        </w:numPr>
        <w:spacing w:beforeLines="0" w:afterLines="0" w:line="320" w:lineRule="exact"/>
        <w:outlineLvl w:val="9"/>
        <w:rPr>
          <w:rFonts w:ascii="Times New Roman" w:eastAsia="宋体"/>
        </w:rPr>
      </w:pPr>
      <w:r>
        <w:rPr>
          <w:rFonts w:ascii="Times New Roman" w:eastAsia="宋体" w:hint="eastAsia"/>
        </w:rPr>
        <w:t xml:space="preserve">    </w:t>
      </w:r>
      <w:r>
        <w:rPr>
          <w:rFonts w:ascii="Times New Roman" w:eastAsia="宋体" w:hint="eastAsia"/>
        </w:rPr>
        <w:t>本指南成立了指导委员会、共识专家组、秘书组、证据评价组、</w:t>
      </w:r>
      <w:proofErr w:type="gramStart"/>
      <w:r>
        <w:rPr>
          <w:rFonts w:ascii="Times New Roman" w:eastAsia="宋体" w:hint="eastAsia"/>
        </w:rPr>
        <w:t>外审组</w:t>
      </w:r>
      <w:r>
        <w:rPr>
          <w:rFonts w:ascii="Times New Roman" w:eastAsia="宋体" w:hint="eastAsia"/>
        </w:rPr>
        <w:t>5</w:t>
      </w:r>
      <w:r>
        <w:rPr>
          <w:rFonts w:ascii="Times New Roman" w:eastAsia="宋体" w:hint="eastAsia"/>
        </w:rPr>
        <w:t>个</w:t>
      </w:r>
      <w:proofErr w:type="gramEnd"/>
      <w:r>
        <w:rPr>
          <w:rFonts w:ascii="Times New Roman" w:eastAsia="宋体" w:hint="eastAsia"/>
        </w:rPr>
        <w:t>小组共同完成痛风和高尿酸血症病证结合诊疗指南的制定工作。</w:t>
      </w:r>
    </w:p>
    <w:p w14:paraId="3DF6970F" w14:textId="77777777" w:rsidR="00635FA4" w:rsidRDefault="004A0CAF">
      <w:pPr>
        <w:pStyle w:val="a0"/>
        <w:spacing w:beforeLines="0" w:afterLines="0" w:line="320" w:lineRule="exact"/>
        <w:ind w:left="0"/>
        <w:outlineLvl w:val="9"/>
        <w:rPr>
          <w:rFonts w:ascii="Times New Roman"/>
          <w:szCs w:val="20"/>
        </w:rPr>
      </w:pPr>
      <w:r>
        <w:rPr>
          <w:rFonts w:ascii="Times New Roman"/>
        </w:rPr>
        <w:t>临床问题的遴选和确定</w:t>
      </w:r>
    </w:p>
    <w:p w14:paraId="380DEDC5" w14:textId="77777777" w:rsidR="00635FA4" w:rsidRDefault="004A0CAF">
      <w:pPr>
        <w:ind w:firstLineChars="200" w:firstLine="420"/>
        <w:rPr>
          <w:kern w:val="0"/>
          <w:szCs w:val="20"/>
        </w:rPr>
      </w:pPr>
      <w:r>
        <w:rPr>
          <w:rFonts w:hint="eastAsia"/>
          <w:kern w:val="0"/>
          <w:szCs w:val="20"/>
        </w:rPr>
        <w:t>通过制作问卷、访谈、会议等形式分析目前西医诊疗方案、流程，发现目前治疗中存在的问题，通过向工作在临床一线的各级医师等发放调查问卷，整理形成第一轮临床问题。本指南通过第一轮调查问卷，合并表述相近或内涵相似的临床问题，得出</w:t>
      </w:r>
      <w:r>
        <w:rPr>
          <w:rFonts w:hint="eastAsia"/>
          <w:kern w:val="0"/>
          <w:szCs w:val="20"/>
        </w:rPr>
        <w:t>16</w:t>
      </w:r>
      <w:r>
        <w:rPr>
          <w:rFonts w:hint="eastAsia"/>
          <w:kern w:val="0"/>
          <w:szCs w:val="20"/>
        </w:rPr>
        <w:t>个临床问题。通过进一步整理合并，采访中西医风湿病专家及指南顾问，优化临床问题。制定临床问题重要性评分表，进行指南专家的调查问卷，按重要性排序确定</w:t>
      </w:r>
      <w:r>
        <w:rPr>
          <w:rFonts w:hint="eastAsia"/>
          <w:kern w:val="0"/>
          <w:szCs w:val="20"/>
        </w:rPr>
        <w:t>13</w:t>
      </w:r>
      <w:r>
        <w:rPr>
          <w:rFonts w:hint="eastAsia"/>
          <w:kern w:val="0"/>
          <w:szCs w:val="20"/>
        </w:rPr>
        <w:t>个作为本指南主要研究的临床问题，涵盖痛风和高尿酸血症的中医诊断、疾病分期、核心证候、治疗、护理及食疗等方面。</w:t>
      </w:r>
    </w:p>
    <w:p w14:paraId="096777CF" w14:textId="77777777" w:rsidR="00635FA4" w:rsidRDefault="004A0CAF">
      <w:pPr>
        <w:pStyle w:val="a0"/>
        <w:spacing w:beforeLines="0" w:afterLines="0" w:line="320" w:lineRule="exact"/>
        <w:ind w:left="0"/>
        <w:outlineLvl w:val="9"/>
        <w:rPr>
          <w:rFonts w:ascii="Times New Roman"/>
          <w:szCs w:val="20"/>
        </w:rPr>
      </w:pPr>
      <w:bookmarkStart w:id="24" w:name="_Hlk59625144"/>
      <w:r>
        <w:rPr>
          <w:rFonts w:ascii="Times New Roman" w:hint="eastAsia"/>
          <w:szCs w:val="20"/>
        </w:rPr>
        <w:t>证据的检索</w:t>
      </w:r>
    </w:p>
    <w:p w14:paraId="616C007C" w14:textId="77777777" w:rsidR="00635FA4" w:rsidRDefault="004A0CAF">
      <w:pPr>
        <w:snapToGrid w:val="0"/>
        <w:spacing w:line="360" w:lineRule="exact"/>
        <w:ind w:firstLineChars="200" w:firstLine="420"/>
        <w:rPr>
          <w:szCs w:val="21"/>
        </w:rPr>
      </w:pPr>
      <w:r>
        <w:rPr>
          <w:szCs w:val="21"/>
        </w:rPr>
        <w:t>针对最终纳入的临床问题按照</w:t>
      </w:r>
      <w:r>
        <w:rPr>
          <w:szCs w:val="21"/>
        </w:rPr>
        <w:t>PICO</w:t>
      </w:r>
      <w:r>
        <w:rPr>
          <w:szCs w:val="21"/>
        </w:rPr>
        <w:t>（</w:t>
      </w:r>
      <w:r>
        <w:rPr>
          <w:szCs w:val="21"/>
        </w:rPr>
        <w:t>Population, Intervention, Comparison and Outcome</w:t>
      </w:r>
      <w:r>
        <w:rPr>
          <w:szCs w:val="21"/>
        </w:rPr>
        <w:t>）原则进行解构，并根据解构的问题检索了</w:t>
      </w:r>
      <w:r>
        <w:rPr>
          <w:rFonts w:hint="eastAsia"/>
          <w:kern w:val="0"/>
          <w:szCs w:val="20"/>
        </w:rPr>
        <w:t>：中国期刊全文数据库（</w:t>
      </w:r>
      <w:r>
        <w:rPr>
          <w:rFonts w:hint="eastAsia"/>
          <w:kern w:val="0"/>
          <w:szCs w:val="20"/>
        </w:rPr>
        <w:t>CNKI</w:t>
      </w:r>
      <w:r>
        <w:rPr>
          <w:rFonts w:hint="eastAsia"/>
          <w:kern w:val="0"/>
          <w:szCs w:val="20"/>
        </w:rPr>
        <w:t>）、中文科技期刊</w:t>
      </w:r>
      <w:r>
        <w:rPr>
          <w:rFonts w:hint="eastAsia"/>
          <w:kern w:val="0"/>
          <w:szCs w:val="20"/>
        </w:rPr>
        <w:lastRenderedPageBreak/>
        <w:t>数据库（维普）、万方医学数据库（</w:t>
      </w:r>
      <w:r>
        <w:rPr>
          <w:rFonts w:hint="eastAsia"/>
          <w:kern w:val="0"/>
          <w:szCs w:val="20"/>
        </w:rPr>
        <w:t>WANFANG MED</w:t>
      </w:r>
      <w:r>
        <w:rPr>
          <w:rFonts w:hint="eastAsia"/>
          <w:kern w:val="0"/>
          <w:szCs w:val="20"/>
        </w:rPr>
        <w:t>）、中国生物医学文献数据库（</w:t>
      </w:r>
      <w:proofErr w:type="spellStart"/>
      <w:r>
        <w:rPr>
          <w:rFonts w:hint="eastAsia"/>
          <w:kern w:val="0"/>
          <w:szCs w:val="20"/>
        </w:rPr>
        <w:t>Sinomed</w:t>
      </w:r>
      <w:proofErr w:type="spellEnd"/>
      <w:r>
        <w:rPr>
          <w:rFonts w:hint="eastAsia"/>
          <w:kern w:val="0"/>
          <w:szCs w:val="20"/>
        </w:rPr>
        <w:t>）；外文数据库主要有：</w:t>
      </w:r>
      <w:r>
        <w:rPr>
          <w:rFonts w:hint="eastAsia"/>
          <w:kern w:val="0"/>
          <w:szCs w:val="20"/>
        </w:rPr>
        <w:t>MEDLINE</w:t>
      </w:r>
      <w:r>
        <w:rPr>
          <w:rFonts w:hint="eastAsia"/>
          <w:kern w:val="0"/>
          <w:szCs w:val="20"/>
        </w:rPr>
        <w:t>、美国国立指南库</w:t>
      </w:r>
      <w:r>
        <w:rPr>
          <w:rFonts w:hint="eastAsia"/>
          <w:kern w:val="0"/>
          <w:szCs w:val="20"/>
        </w:rPr>
        <w:t>(NGC)</w:t>
      </w:r>
      <w:r>
        <w:rPr>
          <w:rFonts w:hint="eastAsia"/>
          <w:kern w:val="0"/>
          <w:szCs w:val="20"/>
        </w:rPr>
        <w:t>、英国国家健康与临床优化研究所（</w:t>
      </w:r>
      <w:r>
        <w:rPr>
          <w:kern w:val="0"/>
          <w:szCs w:val="20"/>
        </w:rPr>
        <w:t>NICE</w:t>
      </w:r>
      <w:r>
        <w:rPr>
          <w:rFonts w:hint="eastAsia"/>
          <w:kern w:val="0"/>
          <w:szCs w:val="20"/>
        </w:rPr>
        <w:t>）、世界卫生组织（</w:t>
      </w:r>
      <w:r>
        <w:rPr>
          <w:kern w:val="0"/>
          <w:szCs w:val="20"/>
        </w:rPr>
        <w:t>WHO</w:t>
      </w:r>
      <w:r>
        <w:rPr>
          <w:rFonts w:hint="eastAsia"/>
          <w:kern w:val="0"/>
          <w:szCs w:val="20"/>
        </w:rPr>
        <w:t>）、苏格兰校际指南协作网（</w:t>
      </w:r>
      <w:r>
        <w:rPr>
          <w:kern w:val="0"/>
          <w:szCs w:val="20"/>
        </w:rPr>
        <w:t>SIGN</w:t>
      </w:r>
      <w:r>
        <w:rPr>
          <w:rFonts w:hint="eastAsia"/>
          <w:kern w:val="0"/>
          <w:szCs w:val="20"/>
        </w:rPr>
        <w:t>）用于相关指南的检索、考克蓝图书馆（</w:t>
      </w:r>
      <w:r>
        <w:rPr>
          <w:rFonts w:hint="eastAsia"/>
          <w:kern w:val="0"/>
          <w:szCs w:val="20"/>
        </w:rPr>
        <w:t>Cochrane Library</w:t>
      </w:r>
      <w:r>
        <w:rPr>
          <w:rFonts w:hint="eastAsia"/>
          <w:kern w:val="0"/>
          <w:szCs w:val="20"/>
        </w:rPr>
        <w:t>）用于系统综述、</w:t>
      </w:r>
      <w:r>
        <w:rPr>
          <w:rFonts w:hint="eastAsia"/>
          <w:kern w:val="0"/>
          <w:szCs w:val="20"/>
        </w:rPr>
        <w:t>meta</w:t>
      </w:r>
      <w:r>
        <w:rPr>
          <w:rFonts w:hint="eastAsia"/>
          <w:kern w:val="0"/>
          <w:szCs w:val="20"/>
        </w:rPr>
        <w:t>分析等文献的检索。</w:t>
      </w:r>
      <w:r>
        <w:rPr>
          <w:szCs w:val="21"/>
        </w:rPr>
        <w:t>本指南最终纳入</w:t>
      </w:r>
      <w:r>
        <w:rPr>
          <w:rFonts w:hint="eastAsia"/>
          <w:szCs w:val="21"/>
        </w:rPr>
        <w:t>11</w:t>
      </w:r>
      <w:r>
        <w:rPr>
          <w:szCs w:val="21"/>
        </w:rPr>
        <w:t>篇系统评价和</w:t>
      </w:r>
      <w:r>
        <w:rPr>
          <w:szCs w:val="21"/>
        </w:rPr>
        <w:t>2</w:t>
      </w:r>
      <w:r>
        <w:rPr>
          <w:rFonts w:hint="eastAsia"/>
          <w:szCs w:val="21"/>
        </w:rPr>
        <w:t>2</w:t>
      </w:r>
      <w:r>
        <w:rPr>
          <w:szCs w:val="21"/>
        </w:rPr>
        <w:t>篇</w:t>
      </w:r>
      <w:r>
        <w:rPr>
          <w:szCs w:val="21"/>
        </w:rPr>
        <w:t>RCT</w:t>
      </w:r>
      <w:r>
        <w:rPr>
          <w:szCs w:val="21"/>
        </w:rPr>
        <w:t>。</w:t>
      </w:r>
    </w:p>
    <w:p w14:paraId="075B8F69" w14:textId="77777777" w:rsidR="00635FA4" w:rsidRDefault="004A0CAF">
      <w:pPr>
        <w:pStyle w:val="a0"/>
        <w:spacing w:beforeLines="0" w:afterLines="0" w:line="320" w:lineRule="exact"/>
        <w:ind w:left="0"/>
        <w:outlineLvl w:val="9"/>
        <w:rPr>
          <w:rFonts w:ascii="Times New Roman"/>
          <w:szCs w:val="20"/>
        </w:rPr>
      </w:pPr>
      <w:r>
        <w:rPr>
          <w:rFonts w:ascii="Times New Roman" w:hint="eastAsia"/>
          <w:szCs w:val="20"/>
        </w:rPr>
        <w:t>证据的评价</w:t>
      </w:r>
    </w:p>
    <w:p w14:paraId="5E995402" w14:textId="77777777" w:rsidR="00635FA4" w:rsidRDefault="004A0CAF">
      <w:pPr>
        <w:ind w:firstLineChars="200" w:firstLine="420"/>
        <w:rPr>
          <w:kern w:val="0"/>
          <w:szCs w:val="20"/>
        </w:rPr>
      </w:pPr>
      <w:r>
        <w:rPr>
          <w:rFonts w:hint="eastAsia"/>
          <w:kern w:val="0"/>
          <w:szCs w:val="20"/>
        </w:rPr>
        <w:t>为保证评价结果的客观、公正，采取“分别评价、一致通过、存疑讨论”的办法进行文献质量的评估。每篇文献由</w:t>
      </w:r>
      <w:r>
        <w:rPr>
          <w:rFonts w:hint="eastAsia"/>
          <w:kern w:val="0"/>
          <w:szCs w:val="20"/>
        </w:rPr>
        <w:t>2</w:t>
      </w:r>
      <w:r>
        <w:rPr>
          <w:rFonts w:hint="eastAsia"/>
          <w:kern w:val="0"/>
          <w:szCs w:val="20"/>
        </w:rPr>
        <w:t>人分别进行单独评价，如果</w:t>
      </w:r>
      <w:proofErr w:type="gramStart"/>
      <w:r>
        <w:rPr>
          <w:rFonts w:hint="eastAsia"/>
          <w:kern w:val="0"/>
          <w:szCs w:val="20"/>
        </w:rPr>
        <w:t>二者评价</w:t>
      </w:r>
      <w:proofErr w:type="gramEnd"/>
      <w:r>
        <w:rPr>
          <w:rFonts w:hint="eastAsia"/>
          <w:kern w:val="0"/>
          <w:szCs w:val="20"/>
        </w:rPr>
        <w:t>的结果一致，则按照二者共同的评价结果进行文献质量评估登记；如果</w:t>
      </w:r>
      <w:proofErr w:type="gramStart"/>
      <w:r>
        <w:rPr>
          <w:rFonts w:hint="eastAsia"/>
          <w:kern w:val="0"/>
          <w:szCs w:val="20"/>
        </w:rPr>
        <w:t>二者评价</w:t>
      </w:r>
      <w:proofErr w:type="gramEnd"/>
      <w:r>
        <w:rPr>
          <w:rFonts w:hint="eastAsia"/>
          <w:kern w:val="0"/>
          <w:szCs w:val="20"/>
        </w:rPr>
        <w:t>结论不同，并在讨论后仍然未能达成一致意见，则作为质量存疑文献，在课题组工作会议上集体讨论决定。最后形成</w:t>
      </w:r>
      <w:r>
        <w:rPr>
          <w:rFonts w:hint="eastAsia"/>
        </w:rPr>
        <w:t>制作指南推荐意见决策表和证据概要表。</w:t>
      </w:r>
      <w:r>
        <w:rPr>
          <w:szCs w:val="21"/>
        </w:rPr>
        <w:t>使用推荐意见分级的评估、制订及评价（</w:t>
      </w:r>
      <w:r>
        <w:rPr>
          <w:szCs w:val="21"/>
        </w:rPr>
        <w:t>Grading of Recommendations Assessment, Development and Evaluation</w:t>
      </w:r>
      <w:r>
        <w:rPr>
          <w:szCs w:val="21"/>
        </w:rPr>
        <w:t>，</w:t>
      </w:r>
      <w:r>
        <w:rPr>
          <w:szCs w:val="21"/>
        </w:rPr>
        <w:t>GRADE</w:t>
      </w:r>
      <w:r>
        <w:rPr>
          <w:szCs w:val="21"/>
        </w:rPr>
        <w:t>）方法</w:t>
      </w:r>
      <w:r>
        <w:rPr>
          <w:szCs w:val="21"/>
        </w:rPr>
        <w:fldChar w:fldCharType="begin">
          <w:fldData xml:space="preserve">PEVuZE5vdGU+PENpdGUgRXhjbHVkZUF1dGg9IjEiIEV4Y2x1ZGVZZWFyPSIxIj48UmVjTnVtPjIy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</w:fldData>
        </w:fldChar>
      </w:r>
      <w:r>
        <w:rPr>
          <w:szCs w:val="21"/>
        </w:rPr>
        <w:instrText xml:space="preserve"> ADDIN EN.CITE </w:instrText>
      </w:r>
      <w:r>
        <w:rPr>
          <w:szCs w:val="21"/>
        </w:rPr>
        <w:fldChar w:fldCharType="begin">
          <w:fldData xml:space="preserve">PEVuZE5vdGU+PENpdGUgRXhjbHVkZUF1dGg9IjEiIEV4Y2x1ZGVZZWFyPSIxIj48UmVjTnVtPjIy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</w:fldData>
        </w:fldChar>
      </w:r>
      <w:r>
        <w:rPr>
          <w:szCs w:val="21"/>
        </w:rPr>
        <w:instrText xml:space="preserve"> ADDIN EN.CITE.DATA </w:instrText>
      </w:r>
      <w:r>
        <w:rPr>
          <w:szCs w:val="21"/>
        </w:rPr>
      </w:r>
      <w:r>
        <w:rPr>
          <w:szCs w:val="21"/>
        </w:rPr>
        <w:fldChar w:fldCharType="end"/>
      </w:r>
      <w:r>
        <w:rPr>
          <w:szCs w:val="21"/>
        </w:rPr>
      </w:r>
      <w:r>
        <w:rPr>
          <w:szCs w:val="21"/>
        </w:rPr>
        <w:fldChar w:fldCharType="separate"/>
      </w:r>
      <w:r>
        <w:rPr>
          <w:szCs w:val="21"/>
          <w:vertAlign w:val="superscript"/>
        </w:rPr>
        <w:t>[1</w:t>
      </w:r>
      <w:r>
        <w:rPr>
          <w:rFonts w:hint="eastAsia"/>
          <w:szCs w:val="21"/>
          <w:vertAlign w:val="superscript"/>
        </w:rPr>
        <w:t>56</w:t>
      </w:r>
      <w:r>
        <w:rPr>
          <w:szCs w:val="21"/>
          <w:vertAlign w:val="superscript"/>
        </w:rPr>
        <w:t>]</w:t>
      </w:r>
      <w:r>
        <w:rPr>
          <w:szCs w:val="21"/>
        </w:rPr>
        <w:fldChar w:fldCharType="end"/>
      </w:r>
      <w:r>
        <w:rPr>
          <w:szCs w:val="21"/>
        </w:rPr>
        <w:t>对证据体和推荐意见进行分级。</w:t>
      </w:r>
    </w:p>
    <w:p w14:paraId="3B38B8A7" w14:textId="77777777" w:rsidR="00635FA4" w:rsidRDefault="004A0CAF">
      <w:pPr>
        <w:pStyle w:val="a0"/>
        <w:spacing w:beforeLines="0" w:afterLines="0" w:line="320" w:lineRule="exact"/>
        <w:ind w:left="0"/>
        <w:outlineLvl w:val="9"/>
        <w:rPr>
          <w:rFonts w:ascii="Times New Roman"/>
          <w:szCs w:val="20"/>
        </w:rPr>
      </w:pPr>
      <w:r>
        <w:rPr>
          <w:rFonts w:ascii="Times New Roman" w:hint="eastAsia"/>
          <w:szCs w:val="20"/>
        </w:rPr>
        <w:t>推荐意见的形成</w:t>
      </w:r>
    </w:p>
    <w:p w14:paraId="0A10B60A" w14:textId="77777777" w:rsidR="00635FA4" w:rsidRDefault="004A0CAF">
      <w:pPr>
        <w:pStyle w:val="a0"/>
        <w:numPr>
          <w:ilvl w:val="0"/>
          <w:numId w:val="0"/>
        </w:numPr>
        <w:spacing w:beforeLines="0" w:afterLines="0" w:line="320" w:lineRule="exact"/>
        <w:outlineLvl w:val="9"/>
        <w:rPr>
          <w:rFonts w:ascii="Times New Roman" w:eastAsia="宋体"/>
          <w:szCs w:val="20"/>
        </w:rPr>
      </w:pPr>
      <w:r>
        <w:rPr>
          <w:rFonts w:ascii="Times New Roman" w:eastAsia="宋体" w:hint="eastAsia"/>
          <w:szCs w:val="20"/>
        </w:rPr>
        <w:t xml:space="preserve">    </w:t>
      </w:r>
      <w:r>
        <w:rPr>
          <w:rFonts w:ascii="Times New Roman" w:eastAsia="宋体" w:hint="eastAsia"/>
          <w:szCs w:val="20"/>
        </w:rPr>
        <w:t>专家组基于证据评价小组提供的证据概要表，同时在考虑了中国患者的偏好与价值观、干预措施的成本和利弊平衡后，拟定了</w:t>
      </w:r>
      <w:r>
        <w:rPr>
          <w:rFonts w:ascii="Times New Roman" w:eastAsia="宋体"/>
          <w:szCs w:val="20"/>
        </w:rPr>
        <w:t>1</w:t>
      </w:r>
      <w:r>
        <w:rPr>
          <w:rFonts w:ascii="Times New Roman" w:eastAsia="宋体" w:hint="eastAsia"/>
          <w:szCs w:val="20"/>
        </w:rPr>
        <w:t>9</w:t>
      </w:r>
      <w:r>
        <w:rPr>
          <w:rFonts w:ascii="Times New Roman" w:eastAsia="宋体"/>
          <w:szCs w:val="20"/>
        </w:rPr>
        <w:t>条推荐意见，并</w:t>
      </w:r>
      <w:r>
        <w:rPr>
          <w:rFonts w:ascii="Times New Roman" w:eastAsia="宋体" w:hint="eastAsia"/>
          <w:szCs w:val="20"/>
        </w:rPr>
        <w:t>先后</w:t>
      </w:r>
      <w:r>
        <w:rPr>
          <w:rFonts w:ascii="Times New Roman" w:eastAsia="宋体"/>
          <w:szCs w:val="20"/>
        </w:rPr>
        <w:t>举行了三次面对面</w:t>
      </w:r>
      <w:r>
        <w:rPr>
          <w:rFonts w:ascii="Times New Roman" w:eastAsia="宋体" w:hint="eastAsia"/>
          <w:szCs w:val="20"/>
        </w:rPr>
        <w:t>专家</w:t>
      </w:r>
      <w:r>
        <w:rPr>
          <w:rFonts w:ascii="Times New Roman" w:eastAsia="宋体"/>
          <w:szCs w:val="20"/>
        </w:rPr>
        <w:t>共识会</w:t>
      </w:r>
      <w:r>
        <w:rPr>
          <w:rFonts w:ascii="Times New Roman" w:eastAsia="宋体" w:hint="eastAsia"/>
          <w:szCs w:val="20"/>
        </w:rPr>
        <w:t>及三次核心专家讨论会</w:t>
      </w:r>
      <w:r>
        <w:rPr>
          <w:rFonts w:ascii="Times New Roman" w:eastAsia="宋体"/>
          <w:szCs w:val="20"/>
        </w:rPr>
        <w:t>，</w:t>
      </w:r>
      <w:r>
        <w:rPr>
          <w:rFonts w:ascii="Times New Roman" w:eastAsia="宋体" w:hint="eastAsia"/>
          <w:szCs w:val="20"/>
        </w:rPr>
        <w:t>采用面对面专家打分法，逐条确定推荐意见和强度，将多元化的决议进行整合。</w:t>
      </w:r>
    </w:p>
    <w:bookmarkEnd w:id="24"/>
    <w:p w14:paraId="3E24492B" w14:textId="77777777" w:rsidR="00635FA4" w:rsidRDefault="004A0CAF">
      <w:pPr>
        <w:pStyle w:val="a0"/>
        <w:spacing w:beforeLines="0" w:afterLines="0" w:line="320" w:lineRule="exact"/>
        <w:ind w:left="0"/>
        <w:outlineLvl w:val="9"/>
        <w:rPr>
          <w:rFonts w:ascii="Times New Roman"/>
          <w:szCs w:val="20"/>
        </w:rPr>
      </w:pPr>
      <w:r>
        <w:rPr>
          <w:rFonts w:ascii="Times New Roman" w:hint="eastAsia"/>
          <w:szCs w:val="20"/>
        </w:rPr>
        <w:t>指南的评审和咨询过程</w:t>
      </w:r>
    </w:p>
    <w:p w14:paraId="1117BE8E" w14:textId="77777777" w:rsidR="00635FA4" w:rsidRDefault="004A0CAF">
      <w:pPr>
        <w:pStyle w:val="af7"/>
        <w:rPr>
          <w:rFonts w:ascii="Times New Roman"/>
          <w:szCs w:val="20"/>
        </w:rPr>
      </w:pPr>
      <w:r>
        <w:rPr>
          <w:rFonts w:ascii="Times New Roman" w:hint="eastAsia"/>
          <w:szCs w:val="20"/>
        </w:rPr>
        <w:t>指南草案经指南制定工作组讨论、修改，形成指南征求意见稿后，向本指南顾问委员会征询意见，并组织了</w:t>
      </w:r>
      <w:r>
        <w:rPr>
          <w:rFonts w:ascii="Times New Roman" w:hint="eastAsia"/>
          <w:szCs w:val="20"/>
        </w:rPr>
        <w:t>2</w:t>
      </w:r>
      <w:r>
        <w:rPr>
          <w:rFonts w:ascii="Times New Roman" w:hint="eastAsia"/>
          <w:szCs w:val="20"/>
        </w:rPr>
        <w:t>次专家论证会，广泛征求临床一线医师、方法学专家、患者、医疗管理人员、护理人员的意见，并进行了面对面访谈。于</w:t>
      </w:r>
      <w:r>
        <w:rPr>
          <w:rFonts w:ascii="Times New Roman" w:hint="eastAsia"/>
          <w:szCs w:val="20"/>
        </w:rPr>
        <w:t>2020</w:t>
      </w:r>
      <w:r>
        <w:rPr>
          <w:rFonts w:ascii="Times New Roman" w:hint="eastAsia"/>
          <w:szCs w:val="20"/>
        </w:rPr>
        <w:t>年</w:t>
      </w:r>
      <w:r>
        <w:rPr>
          <w:rFonts w:ascii="Times New Roman" w:hint="eastAsia"/>
          <w:szCs w:val="20"/>
        </w:rPr>
        <w:t>7</w:t>
      </w:r>
      <w:r>
        <w:rPr>
          <w:rFonts w:ascii="Times New Roman" w:hint="eastAsia"/>
          <w:szCs w:val="20"/>
        </w:rPr>
        <w:t>月在中华中医药学会网站开展了为期</w:t>
      </w:r>
      <w:r>
        <w:rPr>
          <w:rFonts w:ascii="Times New Roman" w:hint="eastAsia"/>
          <w:szCs w:val="20"/>
        </w:rPr>
        <w:t>4</w:t>
      </w:r>
      <w:r>
        <w:rPr>
          <w:rFonts w:ascii="Times New Roman" w:hint="eastAsia"/>
          <w:szCs w:val="20"/>
        </w:rPr>
        <w:t>周的公开征求意见。征求意见稿修订后，中华中医药学会组织专家审查，进一步完善为指南报批稿，报送中华中医药学会审批、发布。</w:t>
      </w:r>
    </w:p>
    <w:p w14:paraId="56F60F72" w14:textId="77777777" w:rsidR="00635FA4" w:rsidRDefault="004A0CAF">
      <w:pPr>
        <w:pStyle w:val="a0"/>
        <w:spacing w:beforeLines="0" w:afterLines="0" w:line="320" w:lineRule="exact"/>
        <w:ind w:left="0"/>
        <w:outlineLvl w:val="9"/>
        <w:rPr>
          <w:rFonts w:ascii="Times New Roman"/>
          <w:szCs w:val="20"/>
        </w:rPr>
      </w:pPr>
      <w:bookmarkStart w:id="25" w:name="_Hlk59627342"/>
      <w:r>
        <w:rPr>
          <w:rFonts w:ascii="Times New Roman" w:hint="eastAsia"/>
          <w:szCs w:val="20"/>
        </w:rPr>
        <w:t>指南的推广应用</w:t>
      </w:r>
    </w:p>
    <w:p w14:paraId="38BB7BA8" w14:textId="77777777" w:rsidR="00635FA4" w:rsidRDefault="004A0CAF">
      <w:pPr>
        <w:ind w:firstLineChars="200" w:firstLine="420"/>
        <w:rPr>
          <w:kern w:val="0"/>
          <w:szCs w:val="20"/>
        </w:rPr>
      </w:pPr>
      <w:bookmarkStart w:id="26" w:name="_Hlk45040707"/>
      <w:r>
        <w:rPr>
          <w:rFonts w:hint="eastAsia"/>
          <w:kern w:val="0"/>
          <w:szCs w:val="20"/>
        </w:rPr>
        <w:t>推广对象：全国各级医院中具有风湿病专科的单位及从事风湿病诊疗工作的医护人员。</w:t>
      </w:r>
    </w:p>
    <w:p w14:paraId="0B839D72" w14:textId="77777777" w:rsidR="00635FA4" w:rsidRDefault="004A0CAF">
      <w:pPr>
        <w:rPr>
          <w:kern w:val="0"/>
          <w:szCs w:val="20"/>
        </w:rPr>
      </w:pPr>
      <w:r>
        <w:rPr>
          <w:rFonts w:hint="eastAsia"/>
          <w:kern w:val="0"/>
          <w:szCs w:val="20"/>
        </w:rPr>
        <w:t>推广模式：在中华中医药学会领导下，由中华中医药学会风湿病分会统一部署，依托各省市中医药学会风湿病专业委员开展指南推广工作；成立专家宣讲团，针对痛风和高尿酸血症的辨证诊疗难点、治疗方案、中成药使用、治疗策略等，统一制作指南宣讲的幻灯片和视频；借助全国及各省市中医药学会组织的学术年会、研讨会、培训班，并充分利用社会力量，进行指南的推广工作。</w:t>
      </w:r>
    </w:p>
    <w:bookmarkEnd w:id="25"/>
    <w:bookmarkEnd w:id="26"/>
    <w:p w14:paraId="533BE7D8" w14:textId="77777777" w:rsidR="00635FA4" w:rsidRDefault="004A0CAF">
      <w:pPr>
        <w:pStyle w:val="a0"/>
        <w:spacing w:beforeLines="0" w:afterLines="0" w:line="320" w:lineRule="exact"/>
        <w:ind w:left="0"/>
        <w:outlineLvl w:val="9"/>
        <w:rPr>
          <w:rFonts w:ascii="Times New Roman"/>
          <w:szCs w:val="20"/>
        </w:rPr>
      </w:pPr>
      <w:r>
        <w:rPr>
          <w:rFonts w:ascii="Times New Roman" w:hint="eastAsia"/>
          <w:szCs w:val="20"/>
        </w:rPr>
        <w:t>指南的更新</w:t>
      </w:r>
    </w:p>
    <w:p w14:paraId="3C3A239C" w14:textId="77777777" w:rsidR="00635FA4" w:rsidRDefault="004A0CAF">
      <w:pPr>
        <w:pStyle w:val="af7"/>
        <w:ind w:firstLineChars="0" w:firstLine="0"/>
        <w:rPr>
          <w:rFonts w:ascii="Times New Roman"/>
        </w:rPr>
      </w:pPr>
      <w:r>
        <w:rPr>
          <w:rFonts w:ascii="Times New Roman" w:hint="eastAsia"/>
        </w:rPr>
        <w:t xml:space="preserve">    </w:t>
      </w:r>
      <w:r>
        <w:rPr>
          <w:rFonts w:ascii="Times New Roman" w:hint="eastAsia"/>
        </w:rPr>
        <w:t>根据《中华中医药学会团体标准管理办法》，拟</w:t>
      </w:r>
      <w:r>
        <w:rPr>
          <w:rFonts w:ascii="Times New Roman" w:hint="eastAsia"/>
        </w:rPr>
        <w:t>3</w:t>
      </w:r>
      <w:r>
        <w:rPr>
          <w:rFonts w:ascii="Times New Roman" w:hint="eastAsia"/>
        </w:rPr>
        <w:t>年更新，更新的内容取决于指南发布后，新的研究证据的出现，证据变化对指南推荐意见的影响。</w:t>
      </w:r>
    </w:p>
    <w:p w14:paraId="1D74DEDB" w14:textId="77777777" w:rsidR="00635FA4" w:rsidRDefault="004A0CAF">
      <w:pPr>
        <w:widowControl/>
        <w:jc w:val="left"/>
        <w:rPr>
          <w:rFonts w:eastAsia="黑体"/>
          <w:kern w:val="0"/>
          <w:szCs w:val="20"/>
        </w:rPr>
      </w:pPr>
      <w:r>
        <w:br w:type="page"/>
      </w:r>
    </w:p>
    <w:p w14:paraId="0CE51208" w14:textId="77777777" w:rsidR="006911D7" w:rsidRDefault="006911D7" w:rsidP="00DF220C">
      <w:pPr>
        <w:pStyle w:val="a1"/>
        <w:jc w:val="left"/>
        <w:outlineLvl w:val="1"/>
        <w:rPr>
          <w:rFonts w:ascii="Times New Roman"/>
          <w:szCs w:val="21"/>
        </w:rPr>
      </w:pPr>
      <w:bookmarkStart w:id="27" w:name="_Toc50495230"/>
      <w:bookmarkEnd w:id="27"/>
    </w:p>
    <w:p w14:paraId="5D0A645D" w14:textId="54F317CE" w:rsidR="006911D7" w:rsidRPr="006911D7" w:rsidRDefault="006911D7" w:rsidP="006911D7">
      <w:pPr>
        <w:pStyle w:val="a1"/>
        <w:numPr>
          <w:ilvl w:val="0"/>
          <w:numId w:val="0"/>
        </w:numPr>
        <w:outlineLvl w:val="1"/>
        <w:rPr>
          <w:rFonts w:ascii="Times New Roman"/>
          <w:szCs w:val="21"/>
        </w:rPr>
      </w:pPr>
      <w:bookmarkStart w:id="28" w:name="_Toc50495231"/>
      <w:r>
        <w:rPr>
          <w:rFonts w:hint="eastAsia"/>
        </w:rPr>
        <w:t>（资料性附录）</w:t>
      </w:r>
      <w:bookmarkEnd w:id="28"/>
    </w:p>
    <w:p w14:paraId="1C4AAAED" w14:textId="44484A62" w:rsidR="004A0CAF" w:rsidRPr="000B6E36" w:rsidRDefault="004A0CAF" w:rsidP="004A0CAF">
      <w:pPr>
        <w:pStyle w:val="a"/>
        <w:numPr>
          <w:ilvl w:val="0"/>
          <w:numId w:val="0"/>
        </w:numPr>
        <w:spacing w:before="312" w:after="312"/>
        <w:jc w:val="center"/>
        <w:rPr>
          <w:rFonts w:ascii="Times New Roman"/>
        </w:rPr>
      </w:pPr>
      <w:bookmarkStart w:id="29" w:name="_Toc50495232"/>
      <w:bookmarkStart w:id="30" w:name="_Hlk61182625"/>
      <w:r>
        <w:rPr>
          <w:rFonts w:ascii="Times New Roman" w:hint="eastAsia"/>
        </w:rPr>
        <w:t>痛风和高尿酸血症中医证候诊疗专家共识</w:t>
      </w:r>
      <w:bookmarkEnd w:id="29"/>
    </w:p>
    <w:bookmarkEnd w:id="30"/>
    <w:p w14:paraId="35861E90" w14:textId="6B2EC895" w:rsidR="004A0CAF" w:rsidRPr="000B6E36" w:rsidRDefault="004A0CAF" w:rsidP="004A0CAF">
      <w:pPr>
        <w:pStyle w:val="afb"/>
        <w:ind w:firstLineChars="0" w:firstLine="0"/>
        <w:outlineLvl w:val="2"/>
        <w:rPr>
          <w:rFonts w:eastAsia="黑体"/>
          <w:kern w:val="0"/>
          <w:szCs w:val="20"/>
        </w:rPr>
      </w:pPr>
      <w:r>
        <w:rPr>
          <w:rFonts w:ascii="黑体" w:eastAsia="黑体" w:hAnsi="黑体"/>
          <w:kern w:val="0"/>
          <w:szCs w:val="20"/>
        </w:rPr>
        <w:t>1</w:t>
      </w:r>
      <w:r w:rsidRPr="000B6E36">
        <w:rPr>
          <w:rFonts w:ascii="黑体" w:eastAsia="黑体" w:hAnsi="黑体" w:hint="eastAsia"/>
          <w:kern w:val="0"/>
          <w:szCs w:val="20"/>
        </w:rPr>
        <w:t xml:space="preserve"> </w:t>
      </w:r>
      <w:r>
        <w:rPr>
          <w:rFonts w:eastAsia="黑体" w:hint="eastAsia"/>
          <w:kern w:val="0"/>
          <w:szCs w:val="20"/>
        </w:rPr>
        <w:t>高尿</w:t>
      </w:r>
      <w:r w:rsidR="00656C0A">
        <w:rPr>
          <w:rFonts w:eastAsia="黑体" w:hint="eastAsia"/>
          <w:kern w:val="0"/>
          <w:szCs w:val="20"/>
        </w:rPr>
        <w:t>酸</w:t>
      </w:r>
      <w:r>
        <w:rPr>
          <w:rFonts w:eastAsia="黑体" w:hint="eastAsia"/>
          <w:kern w:val="0"/>
          <w:szCs w:val="20"/>
        </w:rPr>
        <w:t>血症</w:t>
      </w:r>
    </w:p>
    <w:p w14:paraId="0BDF2DCF" w14:textId="77777777" w:rsidR="004A0CAF" w:rsidRPr="000B6E36" w:rsidRDefault="004A0CAF" w:rsidP="004A0CAF">
      <w:pPr>
        <w:pStyle w:val="afb"/>
        <w:ind w:firstLineChars="0" w:firstLine="0"/>
        <w:outlineLvl w:val="3"/>
        <w:rPr>
          <w:rFonts w:ascii="宋体" w:hAnsi="宋体"/>
          <w:kern w:val="0"/>
          <w:szCs w:val="21"/>
        </w:rPr>
      </w:pPr>
      <w:r w:rsidRPr="000B6E36">
        <w:rPr>
          <w:rFonts w:ascii="黑体" w:eastAsia="黑体" w:hAnsi="黑体" w:hint="eastAsia"/>
          <w:kern w:val="0"/>
          <w:szCs w:val="21"/>
        </w:rPr>
        <w:t>1.1</w:t>
      </w:r>
      <w:r w:rsidRPr="000B6E36">
        <w:rPr>
          <w:rFonts w:ascii="黑体" w:eastAsia="黑体" w:hAnsi="黑体" w:hint="eastAsia"/>
          <w:kern w:val="0"/>
          <w:szCs w:val="20"/>
        </w:rPr>
        <w:t>湿浊内蕴证</w:t>
      </w:r>
    </w:p>
    <w:p w14:paraId="0BED2250"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1.1</w:t>
      </w:r>
      <w:r w:rsidRPr="000B6E36">
        <w:rPr>
          <w:rFonts w:ascii="黑体" w:eastAsia="黑体" w:hAnsi="黑体"/>
          <w:kern w:val="0"/>
          <w:szCs w:val="21"/>
        </w:rPr>
        <w:t>.1</w:t>
      </w:r>
      <w:r w:rsidRPr="000B6E36">
        <w:rPr>
          <w:rFonts w:ascii="宋体" w:hAnsi="宋体" w:hint="eastAsia"/>
          <w:kern w:val="0"/>
          <w:szCs w:val="21"/>
        </w:rPr>
        <w:t>诊断</w:t>
      </w:r>
    </w:p>
    <w:p w14:paraId="234A0ED0"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主症：①肢体困重；②形体肥胖。</w:t>
      </w:r>
    </w:p>
    <w:p w14:paraId="6B26FA6E"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次症：①嗜食肥甘；②口腻不渴；③大便粘滞。</w:t>
      </w:r>
    </w:p>
    <w:p w14:paraId="516248FE"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舌脉：舌淡胖，或有齿痕，苔白腻，脉滑。</w:t>
      </w:r>
    </w:p>
    <w:p w14:paraId="42971C01" w14:textId="77777777" w:rsidR="004A0CAF" w:rsidRPr="000B6E36" w:rsidRDefault="004A0CAF" w:rsidP="004A0CAF">
      <w:pPr>
        <w:pStyle w:val="afb"/>
        <w:widowControl/>
        <w:adjustRightInd w:val="0"/>
        <w:snapToGrid w:val="0"/>
        <w:spacing w:line="276" w:lineRule="auto"/>
        <w:ind w:firstLineChars="0" w:firstLine="0"/>
        <w:rPr>
          <w:rFonts w:ascii="宋体" w:hAnsi="宋体"/>
          <w:kern w:val="0"/>
          <w:szCs w:val="21"/>
        </w:rPr>
      </w:pPr>
      <w:r w:rsidRPr="000B6E36">
        <w:rPr>
          <w:rFonts w:ascii="宋体" w:hAnsi="宋体" w:hint="eastAsia"/>
          <w:kern w:val="0"/>
          <w:szCs w:val="21"/>
        </w:rPr>
        <w:t xml:space="preserve">    具备主症两条；或主症一条，次症两条，结合</w:t>
      </w:r>
      <w:proofErr w:type="gramStart"/>
      <w:r w:rsidRPr="000B6E36">
        <w:rPr>
          <w:rFonts w:ascii="宋体" w:hAnsi="宋体" w:hint="eastAsia"/>
          <w:kern w:val="0"/>
          <w:szCs w:val="21"/>
        </w:rPr>
        <w:t>舌脉可诊断</w:t>
      </w:r>
      <w:proofErr w:type="gramEnd"/>
      <w:r w:rsidRPr="000B6E36">
        <w:rPr>
          <w:rFonts w:ascii="宋体" w:hAnsi="宋体" w:hint="eastAsia"/>
          <w:kern w:val="0"/>
          <w:szCs w:val="21"/>
        </w:rPr>
        <w:t>。</w:t>
      </w:r>
    </w:p>
    <w:p w14:paraId="3A1A2323"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1.1</w:t>
      </w:r>
      <w:r w:rsidRPr="000B6E36">
        <w:rPr>
          <w:rFonts w:ascii="黑体" w:eastAsia="黑体" w:hAnsi="黑体"/>
          <w:kern w:val="0"/>
          <w:szCs w:val="21"/>
        </w:rPr>
        <w:t>.</w:t>
      </w:r>
      <w:r w:rsidRPr="000B6E36">
        <w:rPr>
          <w:rFonts w:ascii="黑体" w:eastAsia="黑体" w:hAnsi="黑体" w:hint="eastAsia"/>
          <w:kern w:val="0"/>
          <w:szCs w:val="21"/>
        </w:rPr>
        <w:t xml:space="preserve">2 </w:t>
      </w:r>
      <w:r w:rsidRPr="000B6E36">
        <w:rPr>
          <w:rFonts w:ascii="宋体" w:hAnsi="宋体" w:hint="eastAsia"/>
          <w:kern w:val="0"/>
          <w:szCs w:val="21"/>
        </w:rPr>
        <w:t>治法</w:t>
      </w:r>
    </w:p>
    <w:p w14:paraId="17C2C837" w14:textId="77777777" w:rsidR="004A0CAF" w:rsidRPr="000B6E36" w:rsidRDefault="004A0CAF" w:rsidP="004A0CAF">
      <w:pPr>
        <w:pStyle w:val="af7"/>
        <w:ind w:firstLineChars="0" w:firstLine="0"/>
        <w:rPr>
          <w:rFonts w:hAnsi="宋体"/>
          <w:szCs w:val="21"/>
        </w:rPr>
      </w:pPr>
      <w:r w:rsidRPr="000B6E36">
        <w:rPr>
          <w:rFonts w:hAnsi="宋体" w:hint="eastAsia"/>
          <w:szCs w:val="21"/>
        </w:rPr>
        <w:t xml:space="preserve">    祛湿化浊。</w:t>
      </w:r>
    </w:p>
    <w:p w14:paraId="268798EF"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1.1</w:t>
      </w:r>
      <w:r w:rsidRPr="000B6E36">
        <w:rPr>
          <w:rFonts w:ascii="黑体" w:eastAsia="黑体" w:hAnsi="黑体"/>
          <w:kern w:val="0"/>
          <w:szCs w:val="21"/>
        </w:rPr>
        <w:t>.</w:t>
      </w:r>
      <w:r w:rsidRPr="000B6E36">
        <w:rPr>
          <w:rFonts w:ascii="黑体" w:eastAsia="黑体" w:hAnsi="黑体" w:hint="eastAsia"/>
          <w:kern w:val="0"/>
          <w:szCs w:val="21"/>
        </w:rPr>
        <w:t>3</w:t>
      </w:r>
      <w:r w:rsidRPr="000B6E36">
        <w:rPr>
          <w:rFonts w:ascii="宋体" w:hAnsi="宋体" w:hint="eastAsia"/>
          <w:kern w:val="0"/>
          <w:szCs w:val="21"/>
        </w:rPr>
        <w:t>方剂</w:t>
      </w:r>
    </w:p>
    <w:p w14:paraId="3B02D015" w14:textId="77777777" w:rsidR="004A0CAF" w:rsidRPr="000B6E36" w:rsidRDefault="004A0CAF" w:rsidP="004A0CAF">
      <w:pPr>
        <w:pStyle w:val="afb"/>
        <w:rPr>
          <w:rFonts w:ascii="宋体" w:hAnsi="宋体"/>
          <w:kern w:val="0"/>
          <w:szCs w:val="21"/>
        </w:rPr>
      </w:pPr>
      <w:r w:rsidRPr="000B6E36">
        <w:rPr>
          <w:rFonts w:ascii="宋体" w:hAnsi="宋体" w:hint="eastAsia"/>
          <w:szCs w:val="21"/>
        </w:rPr>
        <w:t>平胃散（《太平惠民和剂局方》）合五</w:t>
      </w:r>
      <w:proofErr w:type="gramStart"/>
      <w:r w:rsidRPr="000B6E36">
        <w:rPr>
          <w:rFonts w:ascii="宋体" w:hAnsi="宋体" w:hint="eastAsia"/>
          <w:szCs w:val="21"/>
        </w:rPr>
        <w:t>苓</w:t>
      </w:r>
      <w:proofErr w:type="gramEnd"/>
      <w:r w:rsidRPr="000B6E36">
        <w:rPr>
          <w:rFonts w:ascii="宋体" w:hAnsi="宋体" w:hint="eastAsia"/>
          <w:szCs w:val="21"/>
        </w:rPr>
        <w:t>散（《伤寒论》）（强推荐</w:t>
      </w:r>
      <w:r>
        <w:rPr>
          <w:rFonts w:ascii="宋体" w:hAnsi="宋体" w:hint="eastAsia"/>
          <w:szCs w:val="21"/>
        </w:rPr>
        <w:t>；证据级别：D</w:t>
      </w:r>
      <w:r w:rsidRPr="000B6E36">
        <w:rPr>
          <w:rFonts w:ascii="宋体" w:hAnsi="宋体" w:hint="eastAsia"/>
          <w:szCs w:val="21"/>
        </w:rPr>
        <w:t>）</w:t>
      </w:r>
    </w:p>
    <w:p w14:paraId="75F58580"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 xml:space="preserve">1.1.4 </w:t>
      </w:r>
      <w:r w:rsidRPr="000B6E36">
        <w:rPr>
          <w:rFonts w:ascii="宋体" w:hAnsi="宋体" w:hint="eastAsia"/>
          <w:kern w:val="0"/>
          <w:szCs w:val="21"/>
        </w:rPr>
        <w:t>中药推荐</w:t>
      </w:r>
    </w:p>
    <w:p w14:paraId="670F7177" w14:textId="77777777" w:rsidR="004A0CAF" w:rsidRPr="000B6E36" w:rsidRDefault="004A0CAF" w:rsidP="004A0CAF">
      <w:pPr>
        <w:pStyle w:val="afb"/>
        <w:rPr>
          <w:rFonts w:ascii="宋体" w:hAnsi="宋体"/>
          <w:kern w:val="0"/>
          <w:szCs w:val="21"/>
        </w:rPr>
      </w:pPr>
      <w:r w:rsidRPr="000B6E36">
        <w:rPr>
          <w:rFonts w:ascii="宋体" w:hAnsi="宋体" w:hint="eastAsia"/>
          <w:szCs w:val="21"/>
        </w:rPr>
        <w:t>土茯苓，薏苡仁，玉米须，冬瓜皮，西瓜翠衣，赤小豆，木瓜，</w:t>
      </w:r>
      <w:proofErr w:type="gramStart"/>
      <w:r w:rsidRPr="000B6E36">
        <w:rPr>
          <w:rFonts w:ascii="宋体" w:hAnsi="宋体" w:hint="eastAsia"/>
          <w:szCs w:val="21"/>
        </w:rPr>
        <w:t>萆</w:t>
      </w:r>
      <w:proofErr w:type="gramEnd"/>
      <w:r w:rsidRPr="000B6E36">
        <w:rPr>
          <w:rFonts w:ascii="宋体" w:hAnsi="宋体" w:hint="eastAsia"/>
          <w:szCs w:val="21"/>
        </w:rPr>
        <w:t>薢，苍术，车前子，陈皮，生白术，怀牛膝，猪苓，泽泻。</w:t>
      </w:r>
    </w:p>
    <w:p w14:paraId="5680C6B5" w14:textId="77777777" w:rsidR="004A0CAF" w:rsidRPr="000B6E36" w:rsidRDefault="004A0CAF" w:rsidP="004A0CAF">
      <w:pPr>
        <w:pStyle w:val="afb"/>
        <w:ind w:firstLineChars="0" w:firstLine="0"/>
        <w:outlineLvl w:val="3"/>
        <w:rPr>
          <w:rFonts w:ascii="宋体" w:hAnsi="宋体"/>
          <w:kern w:val="0"/>
          <w:szCs w:val="21"/>
        </w:rPr>
      </w:pPr>
      <w:r w:rsidRPr="000B6E36">
        <w:rPr>
          <w:rFonts w:ascii="黑体" w:eastAsia="黑体" w:hAnsi="黑体" w:hint="eastAsia"/>
          <w:kern w:val="0"/>
          <w:szCs w:val="21"/>
        </w:rPr>
        <w:t>1.2脾肾不足证</w:t>
      </w:r>
    </w:p>
    <w:p w14:paraId="2553FDD9"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1.2.1</w:t>
      </w:r>
      <w:r w:rsidRPr="000B6E36">
        <w:rPr>
          <w:rFonts w:ascii="宋体" w:hAnsi="宋体" w:hint="eastAsia"/>
          <w:kern w:val="0"/>
          <w:szCs w:val="21"/>
        </w:rPr>
        <w:t>诊断</w:t>
      </w:r>
    </w:p>
    <w:p w14:paraId="223E3D7C"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主症：①乏力倦怠；②腰膝酸软。</w:t>
      </w:r>
    </w:p>
    <w:p w14:paraId="48C974BF"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次症：①头晕耳鸣；②小便频多；③大便</w:t>
      </w:r>
      <w:proofErr w:type="gramStart"/>
      <w:r w:rsidRPr="000B6E36">
        <w:rPr>
          <w:rFonts w:ascii="宋体" w:hAnsi="宋体" w:hint="eastAsia"/>
          <w:kern w:val="0"/>
          <w:szCs w:val="21"/>
        </w:rPr>
        <w:t>溏</w:t>
      </w:r>
      <w:proofErr w:type="gramEnd"/>
      <w:r w:rsidRPr="000B6E36">
        <w:rPr>
          <w:rFonts w:ascii="宋体" w:hAnsi="宋体" w:hint="eastAsia"/>
          <w:kern w:val="0"/>
          <w:szCs w:val="21"/>
        </w:rPr>
        <w:t>稀。</w:t>
      </w:r>
    </w:p>
    <w:p w14:paraId="73908DCA"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舌脉：</w:t>
      </w:r>
      <w:r w:rsidRPr="000B6E36">
        <w:rPr>
          <w:rFonts w:ascii="宋体" w:hAnsi="宋体" w:hint="eastAsia"/>
          <w:szCs w:val="21"/>
        </w:rPr>
        <w:t>舌质淡，有齿痕，苔白，脉沉细，尺脉弱</w:t>
      </w:r>
      <w:r w:rsidRPr="000B6E36">
        <w:rPr>
          <w:rFonts w:ascii="宋体" w:hAnsi="宋体" w:hint="eastAsia"/>
          <w:kern w:val="0"/>
          <w:szCs w:val="21"/>
        </w:rPr>
        <w:t>。</w:t>
      </w:r>
    </w:p>
    <w:p w14:paraId="0B9C6663"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具备主症两条；或主症一条，次症两条，结合</w:t>
      </w:r>
      <w:proofErr w:type="gramStart"/>
      <w:r w:rsidRPr="000B6E36">
        <w:rPr>
          <w:rFonts w:ascii="宋体" w:hAnsi="宋体" w:hint="eastAsia"/>
          <w:kern w:val="0"/>
          <w:szCs w:val="21"/>
        </w:rPr>
        <w:t>舌脉可诊断</w:t>
      </w:r>
      <w:proofErr w:type="gramEnd"/>
      <w:r w:rsidRPr="000B6E36">
        <w:rPr>
          <w:rFonts w:ascii="宋体" w:hAnsi="宋体" w:hint="eastAsia"/>
          <w:kern w:val="0"/>
          <w:szCs w:val="21"/>
        </w:rPr>
        <w:t>。</w:t>
      </w:r>
    </w:p>
    <w:p w14:paraId="0A109BF1"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 xml:space="preserve">1.2.2 </w:t>
      </w:r>
      <w:r w:rsidRPr="000B6E36">
        <w:rPr>
          <w:rFonts w:ascii="宋体" w:hAnsi="宋体" w:hint="eastAsia"/>
          <w:kern w:val="0"/>
          <w:szCs w:val="21"/>
        </w:rPr>
        <w:t>治法</w:t>
      </w:r>
    </w:p>
    <w:p w14:paraId="3A3B13F7" w14:textId="77777777" w:rsidR="004A0CAF" w:rsidRPr="000B6E36" w:rsidRDefault="004A0CAF" w:rsidP="004A0CAF">
      <w:pPr>
        <w:pStyle w:val="afb"/>
        <w:rPr>
          <w:rFonts w:ascii="宋体" w:hAnsi="宋体"/>
          <w:szCs w:val="21"/>
        </w:rPr>
      </w:pPr>
      <w:r w:rsidRPr="000B6E36">
        <w:rPr>
          <w:rFonts w:ascii="宋体" w:hAnsi="宋体" w:hint="eastAsia"/>
          <w:szCs w:val="21"/>
        </w:rPr>
        <w:t>健脾益肾。</w:t>
      </w:r>
    </w:p>
    <w:p w14:paraId="0779B30A"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 xml:space="preserve">1.2.3 </w:t>
      </w:r>
      <w:r w:rsidRPr="000B6E36">
        <w:rPr>
          <w:rFonts w:ascii="宋体" w:hAnsi="宋体" w:hint="eastAsia"/>
          <w:kern w:val="0"/>
          <w:szCs w:val="21"/>
        </w:rPr>
        <w:t>方剂</w:t>
      </w:r>
    </w:p>
    <w:p w14:paraId="62D644F9" w14:textId="77777777" w:rsidR="004A0CAF" w:rsidRPr="000B6E36" w:rsidRDefault="004A0CAF" w:rsidP="004A0CAF">
      <w:pPr>
        <w:pStyle w:val="afb"/>
        <w:rPr>
          <w:rFonts w:ascii="宋体" w:hAnsi="宋体"/>
          <w:kern w:val="0"/>
          <w:szCs w:val="21"/>
        </w:rPr>
      </w:pPr>
      <w:r w:rsidRPr="000B6E36">
        <w:rPr>
          <w:rFonts w:ascii="宋体" w:hAnsi="宋体" w:hint="eastAsia"/>
          <w:kern w:val="0"/>
          <w:szCs w:val="21"/>
        </w:rPr>
        <w:t>四君子汤（《太平惠民和剂局方》）合金</w:t>
      </w:r>
      <w:proofErr w:type="gramStart"/>
      <w:r w:rsidRPr="000B6E36">
        <w:rPr>
          <w:rFonts w:ascii="宋体" w:hAnsi="宋体" w:hint="eastAsia"/>
          <w:kern w:val="0"/>
          <w:szCs w:val="21"/>
        </w:rPr>
        <w:t>匮</w:t>
      </w:r>
      <w:proofErr w:type="gramEnd"/>
      <w:r w:rsidRPr="000B6E36">
        <w:rPr>
          <w:rFonts w:ascii="宋体" w:hAnsi="宋体" w:hint="eastAsia"/>
          <w:kern w:val="0"/>
          <w:szCs w:val="21"/>
        </w:rPr>
        <w:t>肾气丸（《金匮要略》）（弱推荐</w:t>
      </w:r>
      <w:r>
        <w:rPr>
          <w:rFonts w:ascii="宋体" w:hAnsi="宋体" w:hint="eastAsia"/>
          <w:szCs w:val="21"/>
        </w:rPr>
        <w:t>；专家共识</w:t>
      </w:r>
      <w:r w:rsidRPr="000B6E36">
        <w:rPr>
          <w:rFonts w:ascii="宋体" w:hAnsi="宋体" w:hint="eastAsia"/>
          <w:kern w:val="0"/>
          <w:szCs w:val="21"/>
        </w:rPr>
        <w:t>）</w:t>
      </w:r>
    </w:p>
    <w:p w14:paraId="5120E317"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 xml:space="preserve">1.2.4 </w:t>
      </w:r>
      <w:r w:rsidRPr="000B6E36">
        <w:rPr>
          <w:rFonts w:ascii="宋体" w:hAnsi="宋体" w:hint="eastAsia"/>
          <w:kern w:val="0"/>
          <w:szCs w:val="21"/>
        </w:rPr>
        <w:t>中药推荐</w:t>
      </w:r>
    </w:p>
    <w:p w14:paraId="75B4D300" w14:textId="77777777" w:rsidR="004A0CAF" w:rsidRPr="000B6E36" w:rsidRDefault="004A0CAF" w:rsidP="004A0CAF">
      <w:pPr>
        <w:pStyle w:val="afb"/>
        <w:rPr>
          <w:rFonts w:ascii="宋体" w:hAnsi="宋体"/>
          <w:szCs w:val="21"/>
        </w:rPr>
      </w:pPr>
      <w:r w:rsidRPr="000B6E36">
        <w:rPr>
          <w:rFonts w:ascii="宋体" w:hAnsi="宋体" w:hint="eastAsia"/>
          <w:szCs w:val="21"/>
        </w:rPr>
        <w:t>黄芪，党参，白术，茯苓，莲子肉，熟地黄，山药，山茱萸，泽泻，</w:t>
      </w:r>
      <w:proofErr w:type="gramStart"/>
      <w:r w:rsidRPr="000B6E36">
        <w:rPr>
          <w:rFonts w:ascii="宋体" w:hAnsi="宋体" w:hint="eastAsia"/>
          <w:szCs w:val="21"/>
        </w:rPr>
        <w:t>萆</w:t>
      </w:r>
      <w:proofErr w:type="gramEnd"/>
      <w:r w:rsidRPr="000B6E36">
        <w:rPr>
          <w:rFonts w:ascii="宋体" w:hAnsi="宋体" w:hint="eastAsia"/>
          <w:szCs w:val="21"/>
        </w:rPr>
        <w:t>薢，怀牛膝，肉桂，车前子，葛根。</w:t>
      </w:r>
    </w:p>
    <w:p w14:paraId="350FAB8D" w14:textId="14C9560A" w:rsidR="004A0CAF" w:rsidRPr="000B6E36" w:rsidRDefault="004A0CAF" w:rsidP="004A0CAF">
      <w:pPr>
        <w:pStyle w:val="afb"/>
        <w:ind w:firstLineChars="0" w:firstLine="0"/>
        <w:outlineLvl w:val="2"/>
        <w:rPr>
          <w:rFonts w:eastAsia="黑体"/>
          <w:kern w:val="0"/>
          <w:szCs w:val="20"/>
        </w:rPr>
      </w:pPr>
      <w:r w:rsidRPr="000B6E36">
        <w:rPr>
          <w:rFonts w:ascii="黑体" w:eastAsia="黑体" w:hAnsi="黑体" w:hint="eastAsia"/>
          <w:kern w:val="0"/>
          <w:szCs w:val="20"/>
        </w:rPr>
        <w:t xml:space="preserve">2 </w:t>
      </w:r>
      <w:r w:rsidR="006911D7">
        <w:rPr>
          <w:rFonts w:ascii="黑体" w:eastAsia="黑体" w:hAnsi="黑体" w:hint="eastAsia"/>
          <w:kern w:val="0"/>
          <w:szCs w:val="20"/>
        </w:rPr>
        <w:t>痛风</w:t>
      </w:r>
      <w:r w:rsidRPr="000B6E36">
        <w:rPr>
          <w:rFonts w:eastAsia="黑体" w:hint="eastAsia"/>
          <w:kern w:val="0"/>
          <w:szCs w:val="20"/>
        </w:rPr>
        <w:t>急性期</w:t>
      </w:r>
    </w:p>
    <w:p w14:paraId="35350023" w14:textId="77777777" w:rsidR="004A0CAF" w:rsidRPr="000B6E36" w:rsidRDefault="004A0CAF" w:rsidP="004A0CAF">
      <w:pPr>
        <w:pStyle w:val="afb"/>
        <w:ind w:firstLineChars="0" w:firstLine="0"/>
        <w:outlineLvl w:val="3"/>
        <w:rPr>
          <w:rFonts w:ascii="黑体" w:eastAsia="黑体" w:hAnsi="黑体"/>
          <w:kern w:val="0"/>
          <w:szCs w:val="21"/>
        </w:rPr>
      </w:pPr>
      <w:r w:rsidRPr="000B6E36">
        <w:rPr>
          <w:rFonts w:ascii="黑体" w:eastAsia="黑体" w:hAnsi="黑体" w:hint="eastAsia"/>
          <w:kern w:val="0"/>
          <w:szCs w:val="21"/>
        </w:rPr>
        <w:t xml:space="preserve">2.1 </w:t>
      </w:r>
      <w:r>
        <w:rPr>
          <w:rFonts w:ascii="黑体" w:eastAsia="黑体" w:hAnsi="黑体" w:hint="eastAsia"/>
          <w:kern w:val="0"/>
          <w:szCs w:val="21"/>
        </w:rPr>
        <w:t>湿热蕴结证</w:t>
      </w:r>
    </w:p>
    <w:p w14:paraId="4D53163B"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2.1.1</w:t>
      </w:r>
      <w:r w:rsidRPr="000B6E36">
        <w:rPr>
          <w:rFonts w:ascii="宋体" w:hAnsi="宋体" w:hint="eastAsia"/>
          <w:kern w:val="0"/>
          <w:szCs w:val="21"/>
        </w:rPr>
        <w:t>诊断</w:t>
      </w:r>
    </w:p>
    <w:p w14:paraId="0788B545"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主症：①关节红肿热痛；②关节痛剧骤发。</w:t>
      </w:r>
    </w:p>
    <w:p w14:paraId="229ED7C2"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次症：①关节活动不利；②发热；③心烦。</w:t>
      </w:r>
    </w:p>
    <w:p w14:paraId="42C7F017"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舌脉：舌质红，苔黄腻或黄厚，脉弦滑或滑数。</w:t>
      </w:r>
    </w:p>
    <w:p w14:paraId="0B526831"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具备主症两条；或主症一条，次症两条，结合</w:t>
      </w:r>
      <w:proofErr w:type="gramStart"/>
      <w:r w:rsidRPr="000B6E36">
        <w:rPr>
          <w:rFonts w:ascii="宋体" w:hAnsi="宋体" w:hint="eastAsia"/>
          <w:kern w:val="0"/>
          <w:szCs w:val="21"/>
        </w:rPr>
        <w:t>舌脉可诊断</w:t>
      </w:r>
      <w:proofErr w:type="gramEnd"/>
      <w:r w:rsidRPr="000B6E36">
        <w:rPr>
          <w:rFonts w:ascii="宋体" w:hAnsi="宋体" w:hint="eastAsia"/>
          <w:kern w:val="0"/>
          <w:szCs w:val="21"/>
        </w:rPr>
        <w:t>。</w:t>
      </w:r>
    </w:p>
    <w:p w14:paraId="7373DE5D"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2.1.2</w:t>
      </w:r>
      <w:r w:rsidRPr="000B6E36">
        <w:rPr>
          <w:rFonts w:ascii="宋体" w:hAnsi="宋体" w:hint="eastAsia"/>
          <w:kern w:val="0"/>
          <w:szCs w:val="21"/>
        </w:rPr>
        <w:t>治法</w:t>
      </w:r>
    </w:p>
    <w:p w14:paraId="3F268953" w14:textId="77777777" w:rsidR="004A0CAF" w:rsidRPr="000B6E36" w:rsidRDefault="004A0CAF" w:rsidP="004A0CAF">
      <w:pPr>
        <w:pStyle w:val="afb"/>
        <w:rPr>
          <w:rFonts w:ascii="宋体" w:hAnsi="宋体"/>
          <w:kern w:val="0"/>
          <w:szCs w:val="21"/>
        </w:rPr>
      </w:pPr>
      <w:r w:rsidRPr="000B6E36">
        <w:rPr>
          <w:rFonts w:ascii="宋体" w:hAnsi="宋体" w:hint="eastAsia"/>
          <w:szCs w:val="21"/>
        </w:rPr>
        <w:t>清热除湿，活血通络。</w:t>
      </w:r>
    </w:p>
    <w:p w14:paraId="446F1297"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lastRenderedPageBreak/>
        <w:t xml:space="preserve">2.1.3 </w:t>
      </w:r>
      <w:r w:rsidRPr="000B6E36">
        <w:rPr>
          <w:rFonts w:ascii="宋体" w:hAnsi="宋体" w:hint="eastAsia"/>
          <w:kern w:val="0"/>
          <w:szCs w:val="21"/>
        </w:rPr>
        <w:t>方剂</w:t>
      </w:r>
    </w:p>
    <w:p w14:paraId="7428F1BC" w14:textId="77777777" w:rsidR="004A0CAF" w:rsidRPr="000B6E36" w:rsidRDefault="004A0CAF" w:rsidP="004A0CAF">
      <w:pPr>
        <w:pStyle w:val="afb"/>
        <w:rPr>
          <w:rFonts w:ascii="宋体" w:hAnsi="宋体"/>
          <w:kern w:val="0"/>
          <w:szCs w:val="21"/>
        </w:rPr>
      </w:pPr>
      <w:r w:rsidRPr="000B6E36">
        <w:rPr>
          <w:rFonts w:ascii="宋体" w:hAnsi="宋体" w:hint="eastAsia"/>
          <w:kern w:val="0"/>
          <w:szCs w:val="21"/>
        </w:rPr>
        <w:t>四妙丸</w:t>
      </w:r>
      <w:r w:rsidRPr="000B6E36">
        <w:rPr>
          <w:rFonts w:ascii="宋体" w:hAnsi="宋体"/>
          <w:kern w:val="0"/>
          <w:szCs w:val="21"/>
        </w:rPr>
        <w:fldChar w:fldCharType="begin"/>
      </w:r>
      <w:r w:rsidRPr="000B6E36">
        <w:rPr>
          <w:rFonts w:ascii="宋体" w:hAnsi="宋体"/>
          <w:kern w:val="0"/>
          <w:szCs w:val="21"/>
        </w:rPr>
        <w:instrText xml:space="preserve"> ADDIN EN.CITE &lt;EndNote&gt;&lt;Cite&gt;&lt;Year&gt;2015&lt;/Year&gt;&lt;RecNum&gt;2024&lt;/RecNum&gt;&lt;DisplayText&gt;&lt;style face="superscript"&gt;[16]&lt;/style&gt;&lt;/DisplayText&gt;&lt;record&gt;&lt;rec-number&gt;2024&lt;/rec-number&gt;&lt;foreign-keys&gt;&lt;key app="EN" db-id="rfvzwpfpzwsszbevspav5prcx52trsxf9srx" timestamp="1568020873"&gt;2024&lt;/key&gt;&lt;/foreign-keys&gt;&lt;ref-type name="Journal Article"&gt;17&lt;/ref-type&gt;&lt;contributors&gt;&lt;/contributors&gt;&lt;titles&gt;&lt;title&gt;四妙散为主方治疗痛风性关节炎疗效与安全性的系统评价&lt;/title&gt;&lt;secondary-title&gt;中国实验方剂学杂志&lt;/secondary-title&gt;&lt;/titles&gt;&lt;periodical&gt;&lt;full-title&gt;中国实验方剂学杂志&lt;/full-title&gt;&lt;/periodical&gt;&lt;pages&gt;212-216&lt;/pages&gt;&lt;number&gt;13&lt;/number&gt;&lt;dates&gt;&lt;year&gt;2015&lt;/year&gt;&lt;/dates&gt;&lt;urls&gt;&lt;/urls&gt;&lt;/record&gt;&lt;/Cite&gt;&lt;/EndNote&gt;</w:instrText>
      </w:r>
      <w:r w:rsidRPr="000B6E36">
        <w:rPr>
          <w:rFonts w:ascii="宋体" w:hAnsi="宋体"/>
          <w:kern w:val="0"/>
          <w:szCs w:val="21"/>
        </w:rPr>
        <w:fldChar w:fldCharType="separate"/>
      </w:r>
      <w:r w:rsidRPr="000B6E36">
        <w:rPr>
          <w:rFonts w:ascii="宋体" w:hAnsi="宋体"/>
          <w:noProof/>
          <w:kern w:val="0"/>
          <w:szCs w:val="21"/>
          <w:vertAlign w:val="superscript"/>
        </w:rPr>
        <w:t>[16]</w:t>
      </w:r>
      <w:r w:rsidRPr="000B6E36">
        <w:rPr>
          <w:rFonts w:ascii="宋体" w:hAnsi="宋体"/>
          <w:kern w:val="0"/>
          <w:szCs w:val="21"/>
        </w:rPr>
        <w:fldChar w:fldCharType="end"/>
      </w:r>
      <w:r w:rsidRPr="000B6E36">
        <w:rPr>
          <w:rFonts w:ascii="宋体" w:hAnsi="宋体" w:hint="eastAsia"/>
          <w:kern w:val="0"/>
          <w:szCs w:val="21"/>
        </w:rPr>
        <w:t>（《成方便读》）（强推荐</w:t>
      </w:r>
      <w:r>
        <w:rPr>
          <w:rFonts w:ascii="宋体" w:hAnsi="宋体" w:hint="eastAsia"/>
          <w:kern w:val="0"/>
          <w:szCs w:val="21"/>
        </w:rPr>
        <w:t>；证据级别：B</w:t>
      </w:r>
      <w:r w:rsidRPr="000B6E36">
        <w:rPr>
          <w:rFonts w:ascii="宋体" w:hAnsi="宋体" w:hint="eastAsia"/>
          <w:kern w:val="0"/>
          <w:szCs w:val="21"/>
        </w:rPr>
        <w:t>）</w:t>
      </w:r>
    </w:p>
    <w:p w14:paraId="61CEB30E" w14:textId="77777777" w:rsidR="004A0CAF" w:rsidRPr="000B6E36" w:rsidRDefault="004A0CAF" w:rsidP="004A0CAF">
      <w:pPr>
        <w:pStyle w:val="afb"/>
        <w:rPr>
          <w:rFonts w:ascii="宋体" w:hAnsi="宋体"/>
          <w:kern w:val="0"/>
          <w:szCs w:val="21"/>
        </w:rPr>
      </w:pPr>
      <w:r w:rsidRPr="000B6E36">
        <w:rPr>
          <w:rFonts w:ascii="宋体" w:hAnsi="宋体" w:hint="eastAsia"/>
          <w:kern w:val="0"/>
          <w:szCs w:val="21"/>
        </w:rPr>
        <w:t>当归拈痛汤（《医学启源》）（弱推荐</w:t>
      </w:r>
      <w:r>
        <w:rPr>
          <w:rFonts w:ascii="宋体" w:hAnsi="宋体" w:hint="eastAsia"/>
          <w:kern w:val="0"/>
          <w:szCs w:val="21"/>
        </w:rPr>
        <w:t>；证据级别：</w:t>
      </w:r>
      <w:r>
        <w:rPr>
          <w:rFonts w:ascii="宋体" w:hAnsi="宋体"/>
          <w:kern w:val="0"/>
          <w:szCs w:val="21"/>
        </w:rPr>
        <w:t>C</w:t>
      </w:r>
      <w:r w:rsidRPr="000B6E36">
        <w:rPr>
          <w:rFonts w:ascii="宋体" w:hAnsi="宋体" w:hint="eastAsia"/>
          <w:kern w:val="0"/>
          <w:szCs w:val="21"/>
        </w:rPr>
        <w:t>）</w:t>
      </w:r>
    </w:p>
    <w:p w14:paraId="51B8005E" w14:textId="77777777" w:rsidR="004A0CAF" w:rsidRPr="000B6E36" w:rsidRDefault="004A0CAF" w:rsidP="004A0CAF">
      <w:pPr>
        <w:pStyle w:val="afb"/>
        <w:rPr>
          <w:rFonts w:ascii="宋体" w:hAnsi="宋体"/>
          <w:kern w:val="0"/>
          <w:szCs w:val="21"/>
        </w:rPr>
      </w:pPr>
      <w:r w:rsidRPr="000B6E36">
        <w:rPr>
          <w:rFonts w:ascii="宋体" w:hAnsi="宋体" w:hint="eastAsia"/>
          <w:kern w:val="0"/>
          <w:szCs w:val="21"/>
        </w:rPr>
        <w:t>竹叶石膏汤</w:t>
      </w:r>
      <w:r w:rsidRPr="000B6E36">
        <w:rPr>
          <w:rFonts w:ascii="宋体" w:hAnsi="宋体"/>
          <w:kern w:val="0"/>
          <w:szCs w:val="21"/>
        </w:rPr>
        <w:fldChar w:fldCharType="begin"/>
      </w:r>
      <w:r w:rsidRPr="000B6E36">
        <w:rPr>
          <w:rFonts w:ascii="宋体" w:hAnsi="宋体"/>
          <w:kern w:val="0"/>
          <w:szCs w:val="21"/>
        </w:rPr>
        <w:instrText xml:space="preserve"> ADDIN EN.CITE &lt;EndNote&gt;&lt;Cite&gt;&lt;Author&gt;徐翔峰&lt;/Author&gt;&lt;Year&gt;2012&lt;/Year&gt;&lt;RecNum&gt;2025&lt;/RecNum&gt;&lt;DisplayText&gt;&lt;style face="superscript"&gt;[17]&lt;/style&gt;&lt;/DisplayText&gt;&lt;record&gt;&lt;rec-number&gt;2025&lt;/rec-number&gt;&lt;foreign-keys&gt;&lt;key app="EN" db-id="rfvzwpfpzwsszbevspav5prcx52trsxf9srx" timestamp="1568020913"&gt;2025&lt;/key&gt;&lt;/foreign-keys&gt;&lt;ref-type name="Journal Article"&gt;17&lt;/ref-type&gt;&lt;contributors&gt;&lt;authors&gt;&lt;author&gt;徐翔峰&lt;/author&gt;&lt;author&gt;彭江云&lt;/author&gt;&lt;author&gt;李具宝&lt;/author&gt;&lt;author&gt;万春平&lt;/author&gt;&lt;author&gt;向珍蛹&lt;/author&gt;&lt;author&gt;吴洋&lt;/author&gt;&lt;author&gt;李兆福&lt;/author&gt;&lt;author&gt;狄鹏桃&lt;/author&gt;&lt;author&gt;李鹏&lt;/author&gt;&lt;/authors&gt;&lt;/contributors&gt;&lt;titles&gt;&lt;title&gt;加味竹叶石膏汤治疗急性痛风性关节炎临床研究&lt;/title&gt;&lt;secondary-title&gt;浙江中医杂志&lt;/secondary-title&gt;&lt;/titles&gt;&lt;periodical&gt;&lt;full-title&gt;浙江中医杂志&lt;/full-title&gt;&lt;/periodical&gt;&lt;pages&gt;177-179&lt;/pages&gt;&lt;volume&gt;47&lt;/volume&gt;&lt;number&gt;3&lt;/number&gt;&lt;dates&gt;&lt;year&gt;2012&lt;/year&gt;&lt;/dates&gt;&lt;urls&gt;&lt;/urls&gt;&lt;/record&gt;&lt;/Cite&gt;&lt;/EndNote&gt;</w:instrText>
      </w:r>
      <w:r w:rsidRPr="000B6E36">
        <w:rPr>
          <w:rFonts w:ascii="宋体" w:hAnsi="宋体"/>
          <w:kern w:val="0"/>
          <w:szCs w:val="21"/>
        </w:rPr>
        <w:fldChar w:fldCharType="separate"/>
      </w:r>
      <w:r w:rsidRPr="000B6E36">
        <w:rPr>
          <w:rFonts w:ascii="宋体" w:hAnsi="宋体"/>
          <w:noProof/>
          <w:kern w:val="0"/>
          <w:szCs w:val="21"/>
          <w:vertAlign w:val="superscript"/>
        </w:rPr>
        <w:t>[17]</w:t>
      </w:r>
      <w:r w:rsidRPr="000B6E36">
        <w:rPr>
          <w:rFonts w:ascii="宋体" w:hAnsi="宋体"/>
          <w:kern w:val="0"/>
          <w:szCs w:val="21"/>
        </w:rPr>
        <w:fldChar w:fldCharType="end"/>
      </w:r>
      <w:r w:rsidRPr="000B6E36">
        <w:rPr>
          <w:rFonts w:ascii="宋体" w:hAnsi="宋体" w:hint="eastAsia"/>
          <w:kern w:val="0"/>
          <w:szCs w:val="21"/>
        </w:rPr>
        <w:t>（《伤寒论》）（弱推荐</w:t>
      </w:r>
      <w:r>
        <w:rPr>
          <w:rFonts w:ascii="宋体" w:hAnsi="宋体" w:hint="eastAsia"/>
          <w:kern w:val="0"/>
          <w:szCs w:val="21"/>
        </w:rPr>
        <w:t>；证据级别：</w:t>
      </w:r>
      <w:r>
        <w:rPr>
          <w:rFonts w:ascii="宋体" w:hAnsi="宋体"/>
          <w:kern w:val="0"/>
          <w:szCs w:val="21"/>
        </w:rPr>
        <w:t>D</w:t>
      </w:r>
      <w:r w:rsidRPr="000B6E36">
        <w:rPr>
          <w:rFonts w:ascii="宋体" w:hAnsi="宋体" w:hint="eastAsia"/>
          <w:kern w:val="0"/>
          <w:szCs w:val="21"/>
        </w:rPr>
        <w:t>）</w:t>
      </w:r>
    </w:p>
    <w:p w14:paraId="1AF2FFA6"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2.1.4</w:t>
      </w:r>
      <w:r w:rsidRPr="000B6E36">
        <w:rPr>
          <w:rFonts w:ascii="宋体" w:hAnsi="宋体" w:hint="eastAsia"/>
          <w:kern w:val="0"/>
          <w:szCs w:val="21"/>
        </w:rPr>
        <w:t>中药推荐</w:t>
      </w:r>
    </w:p>
    <w:p w14:paraId="7746538D" w14:textId="77777777" w:rsidR="004A0CAF" w:rsidRPr="000B6E36" w:rsidRDefault="004A0CAF" w:rsidP="004A0CAF">
      <w:pPr>
        <w:pStyle w:val="afb"/>
        <w:rPr>
          <w:rFonts w:ascii="宋体" w:hAnsi="宋体"/>
          <w:kern w:val="0"/>
          <w:szCs w:val="21"/>
        </w:rPr>
      </w:pPr>
      <w:r w:rsidRPr="000B6E36">
        <w:rPr>
          <w:rFonts w:ascii="宋体" w:hAnsi="宋体" w:hint="eastAsia"/>
          <w:szCs w:val="21"/>
        </w:rPr>
        <w:t>黄柏，苍术，薏苡仁，川牛膝，土茯苓，</w:t>
      </w:r>
      <w:proofErr w:type="gramStart"/>
      <w:r w:rsidRPr="000B6E36">
        <w:rPr>
          <w:rFonts w:ascii="宋体" w:hAnsi="宋体" w:hint="eastAsia"/>
          <w:szCs w:val="21"/>
        </w:rPr>
        <w:t>绵萆</w:t>
      </w:r>
      <w:proofErr w:type="gramEnd"/>
      <w:r w:rsidRPr="000B6E36">
        <w:rPr>
          <w:rFonts w:ascii="宋体" w:hAnsi="宋体" w:hint="eastAsia"/>
          <w:szCs w:val="21"/>
        </w:rPr>
        <w:t>薢，防己，生石膏，车前草，威灵仙，泽泻，猪苓，山慈菇，虎杖，秦艽，秦皮，忍冬藤，金钱草，僵蚕，蜂房，当归，赤芍，丹皮，茵陈。</w:t>
      </w:r>
    </w:p>
    <w:p w14:paraId="600036AA" w14:textId="0AF68D36" w:rsidR="004A0CAF" w:rsidRPr="000B6E36" w:rsidRDefault="004A0CAF" w:rsidP="004A0CAF">
      <w:pPr>
        <w:pStyle w:val="afb"/>
        <w:ind w:firstLineChars="0" w:firstLine="0"/>
        <w:outlineLvl w:val="2"/>
        <w:rPr>
          <w:rFonts w:eastAsia="黑体"/>
          <w:kern w:val="0"/>
          <w:szCs w:val="20"/>
        </w:rPr>
      </w:pPr>
      <w:r w:rsidRPr="000B6E36">
        <w:rPr>
          <w:rFonts w:ascii="黑体" w:eastAsia="黑体" w:hAnsi="黑体" w:hint="eastAsia"/>
          <w:kern w:val="0"/>
          <w:szCs w:val="20"/>
        </w:rPr>
        <w:t>3</w:t>
      </w:r>
      <w:r w:rsidR="006911D7">
        <w:rPr>
          <w:rFonts w:ascii="黑体" w:eastAsia="黑体" w:hAnsi="黑体" w:hint="eastAsia"/>
          <w:kern w:val="0"/>
          <w:szCs w:val="20"/>
        </w:rPr>
        <w:t>痛风</w:t>
      </w:r>
      <w:r w:rsidRPr="000B6E36">
        <w:rPr>
          <w:rFonts w:eastAsia="黑体" w:hint="eastAsia"/>
          <w:kern w:val="0"/>
          <w:szCs w:val="20"/>
        </w:rPr>
        <w:t>慢性期</w:t>
      </w:r>
    </w:p>
    <w:p w14:paraId="033E0E13" w14:textId="77777777" w:rsidR="004A0CAF" w:rsidRPr="000B6E36" w:rsidRDefault="004A0CAF" w:rsidP="004A0CAF">
      <w:pPr>
        <w:pStyle w:val="afb"/>
        <w:ind w:firstLineChars="0" w:firstLine="0"/>
        <w:outlineLvl w:val="3"/>
        <w:rPr>
          <w:rFonts w:ascii="黑体" w:eastAsia="黑体" w:hAnsi="黑体"/>
          <w:kern w:val="0"/>
          <w:szCs w:val="21"/>
        </w:rPr>
      </w:pPr>
      <w:r w:rsidRPr="000B6E36">
        <w:rPr>
          <w:rFonts w:ascii="黑体" w:eastAsia="黑体" w:hAnsi="黑体" w:hint="eastAsia"/>
          <w:kern w:val="0"/>
          <w:szCs w:val="21"/>
        </w:rPr>
        <w:t>3.1 痰</w:t>
      </w:r>
      <w:proofErr w:type="gramStart"/>
      <w:r w:rsidRPr="000B6E36">
        <w:rPr>
          <w:rFonts w:ascii="黑体" w:eastAsia="黑体" w:hAnsi="黑体" w:hint="eastAsia"/>
          <w:kern w:val="0"/>
          <w:szCs w:val="21"/>
        </w:rPr>
        <w:t>瘀痹</w:t>
      </w:r>
      <w:proofErr w:type="gramEnd"/>
      <w:r w:rsidRPr="000B6E36">
        <w:rPr>
          <w:rFonts w:ascii="黑体" w:eastAsia="黑体" w:hAnsi="黑体" w:hint="eastAsia"/>
          <w:kern w:val="0"/>
          <w:szCs w:val="21"/>
        </w:rPr>
        <w:t>阻证</w:t>
      </w:r>
    </w:p>
    <w:p w14:paraId="7EAE9B1B" w14:textId="77777777" w:rsidR="004A0CAF" w:rsidRPr="000B6E36" w:rsidRDefault="004A0CAF" w:rsidP="004A0CAF">
      <w:pPr>
        <w:pStyle w:val="afb"/>
        <w:ind w:firstLineChars="0" w:firstLine="0"/>
        <w:outlineLvl w:val="4"/>
        <w:rPr>
          <w:rFonts w:ascii="黑体" w:eastAsia="黑体" w:hAnsi="黑体"/>
          <w:kern w:val="0"/>
          <w:szCs w:val="21"/>
        </w:rPr>
      </w:pPr>
      <w:r w:rsidRPr="000B6E36">
        <w:rPr>
          <w:rFonts w:ascii="黑体" w:eastAsia="黑体" w:hAnsi="黑体" w:hint="eastAsia"/>
          <w:kern w:val="0"/>
          <w:szCs w:val="21"/>
        </w:rPr>
        <w:t xml:space="preserve">3.1.1 </w:t>
      </w:r>
      <w:r w:rsidRPr="000B6E36">
        <w:rPr>
          <w:rFonts w:ascii="宋体" w:hAnsi="宋体" w:hint="eastAsia"/>
          <w:kern w:val="0"/>
          <w:szCs w:val="21"/>
        </w:rPr>
        <w:t>诊断</w:t>
      </w:r>
    </w:p>
    <w:p w14:paraId="0B816176"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主症：①关节肿痛，反复发作；②局部硬结或皮色暗红。</w:t>
      </w:r>
    </w:p>
    <w:p w14:paraId="7D849FA4"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次症：①关节刺痛；②关节屈伸不利；③关节畸形。</w:t>
      </w:r>
    </w:p>
    <w:p w14:paraId="63ED441F"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舌脉：舌质紫暗，苔白腻，脉弦或弦滑。</w:t>
      </w:r>
    </w:p>
    <w:p w14:paraId="205B48AF"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具备主症两条；或主症一条，次症两条，结合</w:t>
      </w:r>
      <w:proofErr w:type="gramStart"/>
      <w:r w:rsidRPr="000B6E36">
        <w:rPr>
          <w:rFonts w:ascii="宋体" w:hAnsi="宋体" w:hint="eastAsia"/>
          <w:kern w:val="0"/>
          <w:szCs w:val="21"/>
        </w:rPr>
        <w:t>舌脉可诊断</w:t>
      </w:r>
      <w:proofErr w:type="gramEnd"/>
      <w:r w:rsidRPr="000B6E36">
        <w:rPr>
          <w:rFonts w:ascii="宋体" w:hAnsi="宋体" w:hint="eastAsia"/>
          <w:kern w:val="0"/>
          <w:szCs w:val="21"/>
        </w:rPr>
        <w:t>。</w:t>
      </w:r>
    </w:p>
    <w:p w14:paraId="690018DE"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3.1.2</w:t>
      </w:r>
      <w:r w:rsidRPr="000B6E36">
        <w:rPr>
          <w:rFonts w:ascii="宋体" w:hAnsi="宋体" w:hint="eastAsia"/>
          <w:kern w:val="0"/>
          <w:szCs w:val="21"/>
        </w:rPr>
        <w:t>治法</w:t>
      </w:r>
    </w:p>
    <w:p w14:paraId="43C6FECD"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化痰散结，活血通络。</w:t>
      </w:r>
    </w:p>
    <w:p w14:paraId="4429C581"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 xml:space="preserve">3.1.3 </w:t>
      </w:r>
      <w:r w:rsidRPr="000B6E36">
        <w:rPr>
          <w:rFonts w:ascii="宋体" w:hAnsi="宋体" w:hint="eastAsia"/>
          <w:kern w:val="0"/>
          <w:szCs w:val="21"/>
        </w:rPr>
        <w:t>方剂</w:t>
      </w:r>
    </w:p>
    <w:p w14:paraId="118AC733" w14:textId="77777777" w:rsidR="004A0CAF" w:rsidRPr="000B6E36" w:rsidRDefault="004A0CAF" w:rsidP="004A0CAF">
      <w:pPr>
        <w:pStyle w:val="afb"/>
        <w:rPr>
          <w:rFonts w:ascii="宋体" w:hAnsi="宋体"/>
          <w:kern w:val="0"/>
          <w:szCs w:val="21"/>
        </w:rPr>
      </w:pPr>
      <w:r w:rsidRPr="000B6E36">
        <w:rPr>
          <w:rFonts w:ascii="宋体" w:hAnsi="宋体" w:hint="eastAsia"/>
          <w:kern w:val="0"/>
          <w:szCs w:val="21"/>
        </w:rPr>
        <w:t>上中下通用痛风方（《丹溪心法》）（弱推荐</w:t>
      </w:r>
      <w:r>
        <w:rPr>
          <w:rFonts w:ascii="宋体" w:hAnsi="宋体" w:hint="eastAsia"/>
          <w:kern w:val="0"/>
          <w:szCs w:val="21"/>
        </w:rPr>
        <w:t>；证据级别：</w:t>
      </w:r>
      <w:r>
        <w:rPr>
          <w:rFonts w:ascii="宋体" w:hAnsi="宋体"/>
          <w:kern w:val="0"/>
          <w:szCs w:val="21"/>
        </w:rPr>
        <w:t>C</w:t>
      </w:r>
      <w:r w:rsidRPr="000B6E36">
        <w:rPr>
          <w:rFonts w:ascii="宋体" w:hAnsi="宋体" w:hint="eastAsia"/>
          <w:kern w:val="0"/>
          <w:szCs w:val="21"/>
        </w:rPr>
        <w:t>）</w:t>
      </w:r>
    </w:p>
    <w:p w14:paraId="1408A122" w14:textId="77777777" w:rsidR="004A0CAF" w:rsidRPr="000B6E36" w:rsidRDefault="004A0CAF" w:rsidP="004A0CAF">
      <w:pPr>
        <w:pStyle w:val="afb"/>
        <w:rPr>
          <w:rFonts w:ascii="宋体" w:hAnsi="宋体"/>
          <w:kern w:val="0"/>
          <w:szCs w:val="21"/>
        </w:rPr>
      </w:pPr>
      <w:r w:rsidRPr="000B6E36">
        <w:rPr>
          <w:rFonts w:ascii="宋体" w:hAnsi="宋体" w:hint="eastAsia"/>
          <w:kern w:val="0"/>
          <w:szCs w:val="21"/>
        </w:rPr>
        <w:t>双合汤（《万病回春》）（弱推荐</w:t>
      </w:r>
      <w:r>
        <w:rPr>
          <w:rFonts w:ascii="宋体" w:hAnsi="宋体" w:hint="eastAsia"/>
          <w:kern w:val="0"/>
          <w:szCs w:val="21"/>
        </w:rPr>
        <w:t>；专家共识</w:t>
      </w:r>
      <w:r w:rsidRPr="000B6E36">
        <w:rPr>
          <w:rFonts w:ascii="宋体" w:hAnsi="宋体" w:hint="eastAsia"/>
          <w:kern w:val="0"/>
          <w:szCs w:val="21"/>
        </w:rPr>
        <w:t>）</w:t>
      </w:r>
    </w:p>
    <w:p w14:paraId="2A1A5245"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3.1.4</w:t>
      </w:r>
      <w:r w:rsidRPr="000B6E36">
        <w:rPr>
          <w:rFonts w:ascii="宋体" w:hAnsi="宋体" w:hint="eastAsia"/>
          <w:kern w:val="0"/>
          <w:szCs w:val="21"/>
        </w:rPr>
        <w:t>中药推荐</w:t>
      </w:r>
    </w:p>
    <w:p w14:paraId="4ED2EE64" w14:textId="77777777" w:rsidR="004A0CAF" w:rsidRPr="000B6E36" w:rsidRDefault="004A0CAF" w:rsidP="004A0CAF">
      <w:pPr>
        <w:pStyle w:val="afb"/>
        <w:rPr>
          <w:rFonts w:ascii="宋体" w:hAnsi="宋体"/>
          <w:kern w:val="0"/>
          <w:szCs w:val="21"/>
        </w:rPr>
      </w:pPr>
      <w:r w:rsidRPr="000B6E36">
        <w:rPr>
          <w:rFonts w:ascii="宋体" w:hAnsi="宋体" w:hint="eastAsia"/>
          <w:szCs w:val="21"/>
        </w:rPr>
        <w:t>胆南星，半夏，陈皮，皂角刺，白芥子，土贝母，当归，川芎，桃仁，红花，赤芍，丹参，秦艽，泽兰，</w:t>
      </w:r>
      <w:proofErr w:type="gramStart"/>
      <w:r w:rsidRPr="000B6E36">
        <w:rPr>
          <w:rFonts w:ascii="宋体" w:hAnsi="宋体" w:hint="eastAsia"/>
          <w:szCs w:val="21"/>
        </w:rPr>
        <w:t>萆</w:t>
      </w:r>
      <w:proofErr w:type="gramEnd"/>
      <w:r w:rsidRPr="000B6E36">
        <w:rPr>
          <w:rFonts w:ascii="宋体" w:hAnsi="宋体" w:hint="eastAsia"/>
          <w:szCs w:val="21"/>
        </w:rPr>
        <w:t>薢</w:t>
      </w:r>
      <w:r w:rsidRPr="000B6E36">
        <w:rPr>
          <w:rFonts w:ascii="宋体" w:hAnsi="宋体"/>
          <w:szCs w:val="21"/>
        </w:rPr>
        <w:t>，</w:t>
      </w:r>
      <w:r w:rsidRPr="000B6E36">
        <w:rPr>
          <w:rFonts w:ascii="宋体" w:hAnsi="宋体" w:hint="eastAsia"/>
          <w:szCs w:val="21"/>
        </w:rPr>
        <w:t>土茯苓，络石藤，忍冬藤，僵蚕，地龙。</w:t>
      </w:r>
    </w:p>
    <w:p w14:paraId="0D105D8E" w14:textId="77777777" w:rsidR="004A0CAF" w:rsidRPr="000B6E36" w:rsidRDefault="004A0CAF" w:rsidP="004A0CAF">
      <w:pPr>
        <w:pStyle w:val="afb"/>
        <w:ind w:firstLineChars="0" w:firstLine="0"/>
        <w:outlineLvl w:val="3"/>
        <w:rPr>
          <w:rFonts w:ascii="黑体" w:eastAsia="黑体" w:hAnsi="黑体"/>
          <w:kern w:val="0"/>
          <w:szCs w:val="21"/>
        </w:rPr>
      </w:pPr>
      <w:r w:rsidRPr="000B6E36">
        <w:rPr>
          <w:rFonts w:ascii="黑体" w:eastAsia="黑体" w:hAnsi="黑体" w:hint="eastAsia"/>
          <w:kern w:val="0"/>
          <w:szCs w:val="21"/>
        </w:rPr>
        <w:t>3.2 脾虚湿热证</w:t>
      </w:r>
    </w:p>
    <w:p w14:paraId="47E1C14A"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3.2.1</w:t>
      </w:r>
      <w:r w:rsidRPr="000B6E36">
        <w:rPr>
          <w:rFonts w:ascii="宋体" w:hAnsi="宋体" w:hint="eastAsia"/>
          <w:kern w:val="0"/>
          <w:szCs w:val="21"/>
        </w:rPr>
        <w:t>诊断</w:t>
      </w:r>
    </w:p>
    <w:p w14:paraId="3AC11045"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主症：①关节肿痛缠绵难愈；②身重烦热。</w:t>
      </w:r>
    </w:p>
    <w:p w14:paraId="1B99FF7C"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次症：①局部硬结；②</w:t>
      </w:r>
      <w:proofErr w:type="gramStart"/>
      <w:r w:rsidRPr="000B6E36">
        <w:rPr>
          <w:rFonts w:ascii="宋体" w:hAnsi="宋体" w:hint="eastAsia"/>
          <w:kern w:val="0"/>
          <w:szCs w:val="21"/>
        </w:rPr>
        <w:t>脘</w:t>
      </w:r>
      <w:proofErr w:type="gramEnd"/>
      <w:r w:rsidRPr="000B6E36">
        <w:rPr>
          <w:rFonts w:ascii="宋体" w:hAnsi="宋体" w:hint="eastAsia"/>
          <w:kern w:val="0"/>
          <w:szCs w:val="21"/>
        </w:rPr>
        <w:t>腹胀满；③大便粘滞或稀塘。</w:t>
      </w:r>
    </w:p>
    <w:p w14:paraId="7DEAF868"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舌脉：舌淡胖，或有齿痕，舌苔白腻或黄腻，脉细滑。</w:t>
      </w:r>
    </w:p>
    <w:p w14:paraId="3A48AF1C"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具备主症两条；或主症一条，次症两条，结合</w:t>
      </w:r>
      <w:proofErr w:type="gramStart"/>
      <w:r w:rsidRPr="000B6E36">
        <w:rPr>
          <w:rFonts w:ascii="宋体" w:hAnsi="宋体" w:hint="eastAsia"/>
          <w:kern w:val="0"/>
          <w:szCs w:val="21"/>
        </w:rPr>
        <w:t>舌脉可诊断</w:t>
      </w:r>
      <w:proofErr w:type="gramEnd"/>
      <w:r w:rsidRPr="000B6E36">
        <w:rPr>
          <w:rFonts w:ascii="宋体" w:hAnsi="宋体" w:hint="eastAsia"/>
          <w:kern w:val="0"/>
          <w:szCs w:val="21"/>
        </w:rPr>
        <w:t>。</w:t>
      </w:r>
    </w:p>
    <w:p w14:paraId="11728C6F"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3.2.2</w:t>
      </w:r>
      <w:r w:rsidRPr="000B6E36">
        <w:rPr>
          <w:rFonts w:ascii="宋体" w:hAnsi="宋体" w:hint="eastAsia"/>
          <w:kern w:val="0"/>
          <w:szCs w:val="21"/>
        </w:rPr>
        <w:t>治法</w:t>
      </w:r>
    </w:p>
    <w:p w14:paraId="728227D5"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益气健脾，清热利湿。</w:t>
      </w:r>
    </w:p>
    <w:p w14:paraId="063F0859"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3.2.3</w:t>
      </w:r>
      <w:r w:rsidRPr="000B6E36">
        <w:rPr>
          <w:rFonts w:ascii="宋体" w:hAnsi="宋体" w:hint="eastAsia"/>
          <w:kern w:val="0"/>
          <w:szCs w:val="21"/>
        </w:rPr>
        <w:t>方剂</w:t>
      </w:r>
    </w:p>
    <w:p w14:paraId="3B2FFC73"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升阳益胃汤（《内外伤辨惑论》）合宣</w:t>
      </w:r>
      <w:proofErr w:type="gramStart"/>
      <w:r w:rsidRPr="000B6E36">
        <w:rPr>
          <w:rFonts w:ascii="宋体" w:hAnsi="宋体" w:hint="eastAsia"/>
          <w:kern w:val="0"/>
          <w:szCs w:val="21"/>
        </w:rPr>
        <w:t>痹</w:t>
      </w:r>
      <w:proofErr w:type="gramEnd"/>
      <w:r w:rsidRPr="000B6E36">
        <w:rPr>
          <w:rFonts w:ascii="宋体" w:hAnsi="宋体" w:hint="eastAsia"/>
          <w:kern w:val="0"/>
          <w:szCs w:val="21"/>
        </w:rPr>
        <w:t>汤（《温病条辨》）</w:t>
      </w:r>
      <w:r w:rsidRPr="000B6E36">
        <w:rPr>
          <w:rFonts w:ascii="宋体" w:hAnsi="宋体"/>
          <w:kern w:val="0"/>
          <w:szCs w:val="21"/>
        </w:rPr>
        <w:fldChar w:fldCharType="begin"/>
      </w:r>
      <w:r w:rsidRPr="000B6E36">
        <w:rPr>
          <w:rFonts w:ascii="宋体" w:hAnsi="宋体"/>
          <w:kern w:val="0"/>
          <w:szCs w:val="21"/>
        </w:rPr>
        <w:instrText xml:space="preserve"> ADDIN EN.CITE &lt;EndNote&gt;&lt;Cite&gt;&lt;Author&gt;楼宇舫&lt;/Author&gt;&lt;Year&gt;2016&lt;/Year&gt;&lt;RecNum&gt;2026&lt;/RecNum&gt;&lt;DisplayText&gt;&lt;style face="superscript"&gt;[18]&lt;/style&gt;&lt;/DisplayText&gt;&lt;record&gt;&lt;rec-number&gt;2026&lt;/rec-number&gt;&lt;foreign-keys&gt;&lt;key app="EN" db-id="rfvzwpfpzwsszbevspav5prcx52trsxf9srx" timestamp="1568020954"&gt;2026&lt;/key&gt;&lt;/foreign-keys&gt;&lt;ref-type name="Journal Article"&gt;17&lt;/ref-type&gt;&lt;contributors&gt;&lt;authors&gt;&lt;author&gt;楼宇舫&lt;/author&gt;&lt;/authors&gt;&lt;/contributors&gt;&lt;titles&gt;&lt;title&gt;宣痹汤辨证加减治疗痛风性关节炎疗效观察&lt;/title&gt;&lt;secondary-title&gt;新中医&lt;/secondary-title&gt;&lt;/titles&gt;&lt;periodical&gt;&lt;full-title&gt;新中医&lt;/full-title&gt;&lt;/periodical&gt;&lt;pages&gt;93-94&lt;/pages&gt;&lt;number&gt;6&lt;/number&gt;&lt;dates&gt;&lt;year&gt;2016&lt;/year&gt;&lt;/dates&gt;&lt;urls&gt;&lt;/urls&gt;&lt;/record&gt;&lt;/Cite&gt;&lt;/EndNote&gt;</w:instrText>
      </w:r>
      <w:r w:rsidRPr="000B6E36">
        <w:rPr>
          <w:rFonts w:ascii="宋体" w:hAnsi="宋体"/>
          <w:kern w:val="0"/>
          <w:szCs w:val="21"/>
        </w:rPr>
        <w:fldChar w:fldCharType="separate"/>
      </w:r>
      <w:r w:rsidRPr="000B6E36">
        <w:rPr>
          <w:rFonts w:ascii="宋体" w:hAnsi="宋体"/>
          <w:noProof/>
          <w:kern w:val="0"/>
          <w:szCs w:val="21"/>
          <w:vertAlign w:val="superscript"/>
        </w:rPr>
        <w:t>[18]</w:t>
      </w:r>
      <w:r w:rsidRPr="000B6E36">
        <w:rPr>
          <w:rFonts w:ascii="宋体" w:hAnsi="宋体"/>
          <w:kern w:val="0"/>
          <w:szCs w:val="21"/>
        </w:rPr>
        <w:fldChar w:fldCharType="end"/>
      </w:r>
      <w:r w:rsidRPr="000B6E36">
        <w:rPr>
          <w:rFonts w:ascii="宋体" w:hAnsi="宋体" w:hint="eastAsia"/>
          <w:kern w:val="0"/>
          <w:szCs w:val="21"/>
        </w:rPr>
        <w:t>（弱推荐</w:t>
      </w:r>
      <w:r>
        <w:rPr>
          <w:rFonts w:ascii="宋体" w:hAnsi="宋体" w:hint="eastAsia"/>
          <w:kern w:val="0"/>
          <w:szCs w:val="21"/>
        </w:rPr>
        <w:t>；</w:t>
      </w:r>
      <w:r w:rsidRPr="000B6E36">
        <w:rPr>
          <w:rFonts w:ascii="宋体" w:hAnsi="宋体" w:hint="eastAsia"/>
          <w:kern w:val="0"/>
          <w:szCs w:val="21"/>
        </w:rPr>
        <w:t>证据级别：C）</w:t>
      </w:r>
    </w:p>
    <w:p w14:paraId="3AF49182" w14:textId="77777777" w:rsidR="004A0CAF" w:rsidRPr="000B6E36" w:rsidRDefault="004A0CAF" w:rsidP="004A0CAF">
      <w:pPr>
        <w:spacing w:line="360" w:lineRule="auto"/>
        <w:rPr>
          <w:rFonts w:ascii="宋体" w:hAnsi="宋体"/>
          <w:kern w:val="0"/>
          <w:szCs w:val="21"/>
        </w:rPr>
      </w:pPr>
      <w:r w:rsidRPr="000B6E36">
        <w:rPr>
          <w:rFonts w:ascii="宋体" w:hAnsi="宋体" w:hint="eastAsia"/>
          <w:kern w:val="0"/>
          <w:szCs w:val="21"/>
        </w:rPr>
        <w:t xml:space="preserve">    防己黄芪汤（《金匮要略》）合四妙丸（《成方便读》）（弱推荐</w:t>
      </w:r>
      <w:r>
        <w:rPr>
          <w:rFonts w:ascii="宋体" w:hAnsi="宋体" w:hint="eastAsia"/>
          <w:kern w:val="0"/>
          <w:szCs w:val="21"/>
        </w:rPr>
        <w:t>；专家共识</w:t>
      </w:r>
      <w:r w:rsidRPr="000B6E36">
        <w:rPr>
          <w:rFonts w:ascii="宋体" w:hAnsi="宋体" w:hint="eastAsia"/>
          <w:kern w:val="0"/>
          <w:szCs w:val="21"/>
        </w:rPr>
        <w:t>）</w:t>
      </w:r>
    </w:p>
    <w:p w14:paraId="537EF7E0"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 xml:space="preserve">3.2.4 </w:t>
      </w:r>
      <w:r w:rsidRPr="000B6E36">
        <w:rPr>
          <w:rFonts w:ascii="宋体" w:hAnsi="宋体" w:hint="eastAsia"/>
          <w:kern w:val="0"/>
          <w:szCs w:val="21"/>
        </w:rPr>
        <w:t>中药推荐</w:t>
      </w:r>
    </w:p>
    <w:p w14:paraId="48F82970" w14:textId="77777777" w:rsidR="004A0CAF" w:rsidRPr="000B6E36" w:rsidRDefault="004A0CAF" w:rsidP="004A0CAF">
      <w:pPr>
        <w:pStyle w:val="afb"/>
        <w:rPr>
          <w:rFonts w:ascii="宋体" w:hAnsi="宋体"/>
          <w:szCs w:val="21"/>
        </w:rPr>
      </w:pPr>
      <w:r w:rsidRPr="000B6E36">
        <w:rPr>
          <w:rFonts w:ascii="宋体" w:hAnsi="宋体" w:hint="eastAsia"/>
          <w:szCs w:val="21"/>
        </w:rPr>
        <w:t>黄芪，党参，白术，山药，防风，防己，羌活，独活，茯苓，泽泻，苍术，车前子，薏苡仁，陈皮，茵陈，黄柏。</w:t>
      </w:r>
    </w:p>
    <w:p w14:paraId="735A7817" w14:textId="77777777" w:rsidR="004A0CAF" w:rsidRPr="000B6E36" w:rsidRDefault="004A0CAF" w:rsidP="004A0CAF">
      <w:pPr>
        <w:pStyle w:val="afb"/>
        <w:ind w:firstLineChars="0" w:firstLine="0"/>
        <w:outlineLvl w:val="3"/>
        <w:rPr>
          <w:rFonts w:ascii="黑体" w:eastAsia="黑体" w:hAnsi="黑体"/>
          <w:kern w:val="0"/>
          <w:szCs w:val="21"/>
        </w:rPr>
      </w:pPr>
      <w:r w:rsidRPr="000B6E36">
        <w:rPr>
          <w:rFonts w:ascii="黑体" w:eastAsia="黑体" w:hAnsi="黑体" w:hint="eastAsia"/>
          <w:kern w:val="0"/>
          <w:szCs w:val="21"/>
        </w:rPr>
        <w:t>3.3 脾肾亏虚证</w:t>
      </w:r>
    </w:p>
    <w:p w14:paraId="70BDF25A"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 xml:space="preserve">3.3.1 </w:t>
      </w:r>
      <w:r w:rsidRPr="000B6E36">
        <w:rPr>
          <w:rFonts w:ascii="宋体" w:hAnsi="宋体" w:hint="eastAsia"/>
          <w:kern w:val="0"/>
          <w:szCs w:val="21"/>
        </w:rPr>
        <w:t>诊断</w:t>
      </w:r>
    </w:p>
    <w:p w14:paraId="42076B65"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主症：①关节酸痛反复发作；②关节屈伸不利、僵硬或畸形。</w:t>
      </w:r>
    </w:p>
    <w:p w14:paraId="31AFCF8B"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次症：①神疲乏力；②腰膝酸软；③肢体困重。</w:t>
      </w:r>
    </w:p>
    <w:p w14:paraId="40B9D6C5"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舌脉：</w:t>
      </w:r>
      <w:proofErr w:type="gramStart"/>
      <w:r w:rsidRPr="000B6E36">
        <w:rPr>
          <w:rFonts w:ascii="宋体" w:hAnsi="宋体" w:hint="eastAsia"/>
          <w:kern w:val="0"/>
          <w:szCs w:val="21"/>
        </w:rPr>
        <w:t>舌</w:t>
      </w:r>
      <w:proofErr w:type="gramEnd"/>
      <w:r w:rsidRPr="000B6E36">
        <w:rPr>
          <w:rFonts w:ascii="宋体" w:hAnsi="宋体" w:hint="eastAsia"/>
          <w:kern w:val="0"/>
          <w:szCs w:val="21"/>
        </w:rPr>
        <w:t>淡苔白，脉沉缓或沉细。</w:t>
      </w:r>
    </w:p>
    <w:p w14:paraId="34712426"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具备主症两条；或主症一条，次症两条，结合</w:t>
      </w:r>
      <w:proofErr w:type="gramStart"/>
      <w:r w:rsidRPr="000B6E36">
        <w:rPr>
          <w:rFonts w:ascii="宋体" w:hAnsi="宋体" w:hint="eastAsia"/>
          <w:kern w:val="0"/>
          <w:szCs w:val="21"/>
        </w:rPr>
        <w:t>舌脉可诊断</w:t>
      </w:r>
      <w:proofErr w:type="gramEnd"/>
      <w:r w:rsidRPr="000B6E36">
        <w:rPr>
          <w:rFonts w:ascii="宋体" w:hAnsi="宋体" w:hint="eastAsia"/>
          <w:kern w:val="0"/>
          <w:szCs w:val="21"/>
        </w:rPr>
        <w:t>。</w:t>
      </w:r>
    </w:p>
    <w:p w14:paraId="7384A4D0"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lastRenderedPageBreak/>
        <w:t>3.3.2</w:t>
      </w:r>
      <w:r w:rsidRPr="000B6E36">
        <w:rPr>
          <w:rFonts w:ascii="宋体" w:hAnsi="宋体" w:hint="eastAsia"/>
          <w:kern w:val="0"/>
          <w:szCs w:val="21"/>
        </w:rPr>
        <w:t>治法</w:t>
      </w:r>
    </w:p>
    <w:p w14:paraId="42B3A5B1"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健脾益肾，燥湿化浊。</w:t>
      </w:r>
    </w:p>
    <w:p w14:paraId="00E840F6"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 xml:space="preserve">3.3.3 </w:t>
      </w:r>
      <w:r w:rsidRPr="000B6E36">
        <w:rPr>
          <w:rFonts w:ascii="宋体" w:hAnsi="宋体" w:hint="eastAsia"/>
          <w:kern w:val="0"/>
          <w:szCs w:val="21"/>
        </w:rPr>
        <w:t>方剂</w:t>
      </w:r>
    </w:p>
    <w:p w14:paraId="6910BFAF" w14:textId="77777777" w:rsidR="004A0CAF" w:rsidRPr="000B6E36" w:rsidRDefault="004A0CAF" w:rsidP="004A0CAF">
      <w:pPr>
        <w:pStyle w:val="afb"/>
        <w:rPr>
          <w:rFonts w:ascii="宋体" w:hAnsi="宋体"/>
          <w:kern w:val="0"/>
          <w:szCs w:val="21"/>
        </w:rPr>
      </w:pPr>
      <w:r w:rsidRPr="000B6E36">
        <w:rPr>
          <w:rFonts w:ascii="宋体" w:hAnsi="宋体" w:hint="eastAsia"/>
          <w:kern w:val="0"/>
          <w:szCs w:val="21"/>
        </w:rPr>
        <w:t>四君子汤（《太平惠民和剂局方》</w:t>
      </w:r>
      <w:r w:rsidRPr="000B6E36">
        <w:rPr>
          <w:rFonts w:ascii="宋体" w:hAnsi="宋体"/>
          <w:kern w:val="0"/>
          <w:szCs w:val="21"/>
        </w:rPr>
        <w:t>）</w:t>
      </w:r>
      <w:r w:rsidRPr="000B6E36">
        <w:rPr>
          <w:rFonts w:ascii="宋体" w:hAnsi="宋体" w:hint="eastAsia"/>
          <w:kern w:val="0"/>
          <w:szCs w:val="21"/>
        </w:rPr>
        <w:t>合金</w:t>
      </w:r>
      <w:proofErr w:type="gramStart"/>
      <w:r w:rsidRPr="000B6E36">
        <w:rPr>
          <w:rFonts w:ascii="宋体" w:hAnsi="宋体" w:hint="eastAsia"/>
          <w:kern w:val="0"/>
          <w:szCs w:val="21"/>
        </w:rPr>
        <w:t>匮</w:t>
      </w:r>
      <w:proofErr w:type="gramEnd"/>
      <w:r w:rsidRPr="000B6E36">
        <w:rPr>
          <w:rFonts w:ascii="宋体" w:hAnsi="宋体" w:hint="eastAsia"/>
          <w:kern w:val="0"/>
          <w:szCs w:val="21"/>
        </w:rPr>
        <w:t>肾气丸（《金匮要略》）（弱推荐</w:t>
      </w:r>
      <w:r>
        <w:rPr>
          <w:rFonts w:ascii="宋体" w:hAnsi="宋体" w:hint="eastAsia"/>
          <w:kern w:val="0"/>
          <w:szCs w:val="21"/>
        </w:rPr>
        <w:t>；专家共识</w:t>
      </w:r>
      <w:r w:rsidRPr="000B6E36">
        <w:rPr>
          <w:rFonts w:ascii="宋体" w:hAnsi="宋体" w:hint="eastAsia"/>
          <w:kern w:val="0"/>
          <w:szCs w:val="21"/>
        </w:rPr>
        <w:t>）</w:t>
      </w:r>
    </w:p>
    <w:p w14:paraId="42967DC2" w14:textId="77777777" w:rsidR="004A0CAF" w:rsidRPr="000B6E36" w:rsidRDefault="004A0CAF" w:rsidP="004A0CAF">
      <w:pPr>
        <w:pStyle w:val="afb"/>
        <w:rPr>
          <w:rFonts w:ascii="宋体" w:hAnsi="宋体"/>
          <w:kern w:val="0"/>
          <w:szCs w:val="21"/>
        </w:rPr>
      </w:pPr>
      <w:r w:rsidRPr="000B6E36">
        <w:rPr>
          <w:rFonts w:ascii="宋体" w:hAnsi="宋体" w:hint="eastAsia"/>
          <w:kern w:val="0"/>
          <w:szCs w:val="21"/>
        </w:rPr>
        <w:t>独活寄生汤（《备急千金要方》）合二陈汤（《太平惠民和剂局方》）（弱推荐</w:t>
      </w:r>
      <w:r>
        <w:rPr>
          <w:rFonts w:ascii="宋体" w:hAnsi="宋体" w:hint="eastAsia"/>
          <w:kern w:val="0"/>
          <w:szCs w:val="21"/>
        </w:rPr>
        <w:t>；专家共识</w:t>
      </w:r>
      <w:r w:rsidRPr="000B6E36">
        <w:rPr>
          <w:rFonts w:ascii="宋体" w:hAnsi="宋体" w:hint="eastAsia"/>
          <w:kern w:val="0"/>
          <w:szCs w:val="21"/>
        </w:rPr>
        <w:t>）</w:t>
      </w:r>
    </w:p>
    <w:p w14:paraId="226350F9"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3.3.4</w:t>
      </w:r>
      <w:r w:rsidRPr="000B6E36">
        <w:rPr>
          <w:rFonts w:ascii="宋体" w:hAnsi="宋体" w:hint="eastAsia"/>
          <w:kern w:val="0"/>
          <w:szCs w:val="21"/>
        </w:rPr>
        <w:t>中药推荐</w:t>
      </w:r>
    </w:p>
    <w:p w14:paraId="57261D99" w14:textId="77777777" w:rsidR="004A0CAF" w:rsidRPr="000B6E36" w:rsidRDefault="004A0CAF" w:rsidP="004A0CAF">
      <w:pPr>
        <w:pStyle w:val="afb"/>
        <w:rPr>
          <w:rFonts w:ascii="宋体" w:hAnsi="宋体"/>
          <w:kern w:val="0"/>
          <w:szCs w:val="21"/>
        </w:rPr>
      </w:pPr>
      <w:r w:rsidRPr="000B6E36">
        <w:rPr>
          <w:rFonts w:ascii="宋体" w:hAnsi="宋体" w:hint="eastAsia"/>
          <w:szCs w:val="21"/>
        </w:rPr>
        <w:t>党参，白术，茯苓，山药，黄芪，熟地黄，山茱萸，泽泻，丹皮，茯苓，陈皮，肉桂，土茯苓，</w:t>
      </w:r>
      <w:proofErr w:type="gramStart"/>
      <w:r w:rsidRPr="000B6E36">
        <w:rPr>
          <w:rFonts w:ascii="宋体" w:hAnsi="宋体" w:hint="eastAsia"/>
          <w:szCs w:val="21"/>
        </w:rPr>
        <w:t>萆</w:t>
      </w:r>
      <w:proofErr w:type="gramEnd"/>
      <w:r w:rsidRPr="000B6E36">
        <w:rPr>
          <w:rFonts w:ascii="宋体" w:hAnsi="宋体" w:hint="eastAsia"/>
          <w:szCs w:val="21"/>
        </w:rPr>
        <w:t>薢，丝瓜络，独活，桑寄生，仙灵脾，川断，杜仲。</w:t>
      </w:r>
    </w:p>
    <w:p w14:paraId="6C4A58D0" w14:textId="77777777" w:rsidR="004A0CAF" w:rsidRPr="000B6E36" w:rsidRDefault="004A0CAF" w:rsidP="004A0CAF">
      <w:pPr>
        <w:pStyle w:val="afb"/>
        <w:ind w:firstLineChars="0" w:firstLine="0"/>
        <w:outlineLvl w:val="2"/>
        <w:rPr>
          <w:rFonts w:eastAsia="黑体"/>
          <w:kern w:val="0"/>
          <w:szCs w:val="20"/>
        </w:rPr>
      </w:pPr>
      <w:r w:rsidRPr="000B6E36">
        <w:rPr>
          <w:rFonts w:ascii="黑体" w:eastAsia="黑体" w:hAnsi="黑体" w:hint="eastAsia"/>
          <w:kern w:val="0"/>
          <w:szCs w:val="20"/>
        </w:rPr>
        <w:t>4</w:t>
      </w:r>
      <w:r w:rsidRPr="000B6E36">
        <w:rPr>
          <w:rFonts w:eastAsia="黑体" w:hint="eastAsia"/>
          <w:kern w:val="0"/>
          <w:szCs w:val="20"/>
        </w:rPr>
        <w:t>痛风性肾病</w:t>
      </w:r>
    </w:p>
    <w:p w14:paraId="7B3E026B" w14:textId="77777777" w:rsidR="004A0CAF" w:rsidRPr="000B6E36" w:rsidRDefault="004A0CAF" w:rsidP="004A0CAF">
      <w:pPr>
        <w:pStyle w:val="afb"/>
        <w:ind w:firstLineChars="0" w:firstLine="0"/>
        <w:outlineLvl w:val="3"/>
        <w:rPr>
          <w:rFonts w:ascii="黑体" w:eastAsia="黑体" w:hAnsi="黑体"/>
          <w:kern w:val="0"/>
          <w:szCs w:val="21"/>
        </w:rPr>
      </w:pPr>
      <w:r w:rsidRPr="000B6E36">
        <w:rPr>
          <w:rFonts w:ascii="黑体" w:eastAsia="黑体" w:hAnsi="黑体" w:hint="eastAsia"/>
          <w:kern w:val="0"/>
          <w:szCs w:val="21"/>
        </w:rPr>
        <w:t>4.1 肾虚湿热证</w:t>
      </w:r>
    </w:p>
    <w:p w14:paraId="14EFC194"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4.1.1</w:t>
      </w:r>
      <w:r w:rsidRPr="000B6E36">
        <w:rPr>
          <w:rFonts w:ascii="宋体" w:hAnsi="宋体" w:hint="eastAsia"/>
          <w:kern w:val="0"/>
          <w:szCs w:val="21"/>
        </w:rPr>
        <w:t>诊断</w:t>
      </w:r>
    </w:p>
    <w:p w14:paraId="4CE2043C"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主症：①</w:t>
      </w:r>
      <w:proofErr w:type="gramStart"/>
      <w:r w:rsidRPr="000B6E36">
        <w:rPr>
          <w:rFonts w:ascii="宋体" w:hAnsi="宋体" w:hint="eastAsia"/>
          <w:kern w:val="0"/>
          <w:szCs w:val="21"/>
        </w:rPr>
        <w:t>关节肿热疼痛</w:t>
      </w:r>
      <w:proofErr w:type="gramEnd"/>
      <w:r w:rsidRPr="000B6E36">
        <w:rPr>
          <w:rFonts w:ascii="宋体" w:hAnsi="宋体" w:hint="eastAsia"/>
          <w:kern w:val="0"/>
          <w:szCs w:val="21"/>
        </w:rPr>
        <w:t>；②腰膝酸软。</w:t>
      </w:r>
    </w:p>
    <w:p w14:paraId="15C957DA"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次症：①手足心热；②口中</w:t>
      </w:r>
      <w:proofErr w:type="gramStart"/>
      <w:r w:rsidRPr="000B6E36">
        <w:rPr>
          <w:rFonts w:ascii="宋体" w:hAnsi="宋体" w:hint="eastAsia"/>
          <w:kern w:val="0"/>
          <w:szCs w:val="21"/>
        </w:rPr>
        <w:t>黏</w:t>
      </w:r>
      <w:proofErr w:type="gramEnd"/>
      <w:r w:rsidRPr="000B6E36">
        <w:rPr>
          <w:rFonts w:ascii="宋体" w:hAnsi="宋体" w:hint="eastAsia"/>
          <w:kern w:val="0"/>
          <w:szCs w:val="21"/>
        </w:rPr>
        <w:t>腻或渴不欲饮；③小便黄</w:t>
      </w:r>
      <w:proofErr w:type="gramStart"/>
      <w:r w:rsidRPr="000B6E36">
        <w:rPr>
          <w:rFonts w:ascii="宋体" w:hAnsi="宋体" w:hint="eastAsia"/>
          <w:kern w:val="0"/>
          <w:szCs w:val="21"/>
        </w:rPr>
        <w:t>赤</w:t>
      </w:r>
      <w:proofErr w:type="gramEnd"/>
      <w:r w:rsidRPr="000B6E36">
        <w:rPr>
          <w:rFonts w:ascii="宋体" w:hAnsi="宋体" w:hint="eastAsia"/>
          <w:kern w:val="0"/>
          <w:szCs w:val="21"/>
        </w:rPr>
        <w:t>或泡沫尿或伴有砂石；④大便粘滞。</w:t>
      </w:r>
    </w:p>
    <w:p w14:paraId="683C08CE"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舌脉：舌质淡红，苔黄腻，脉细滑或滑数。</w:t>
      </w:r>
    </w:p>
    <w:p w14:paraId="622AB308"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具备主症两条；或主症一条，次症两条，结合</w:t>
      </w:r>
      <w:proofErr w:type="gramStart"/>
      <w:r w:rsidRPr="000B6E36">
        <w:rPr>
          <w:rFonts w:ascii="宋体" w:hAnsi="宋体" w:hint="eastAsia"/>
          <w:kern w:val="0"/>
          <w:szCs w:val="21"/>
        </w:rPr>
        <w:t>舌脉可诊断</w:t>
      </w:r>
      <w:proofErr w:type="gramEnd"/>
      <w:r w:rsidRPr="000B6E36">
        <w:rPr>
          <w:rFonts w:ascii="宋体" w:hAnsi="宋体" w:hint="eastAsia"/>
          <w:kern w:val="0"/>
          <w:szCs w:val="21"/>
        </w:rPr>
        <w:t>。</w:t>
      </w:r>
    </w:p>
    <w:p w14:paraId="1B231ED6"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 xml:space="preserve">4.1.2 </w:t>
      </w:r>
      <w:r w:rsidRPr="000B6E36">
        <w:rPr>
          <w:rFonts w:ascii="宋体" w:hAnsi="宋体" w:hint="eastAsia"/>
          <w:kern w:val="0"/>
          <w:szCs w:val="21"/>
        </w:rPr>
        <w:t>治法</w:t>
      </w:r>
    </w:p>
    <w:p w14:paraId="2D62C4EB"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滋阴补肾，清热利湿。</w:t>
      </w:r>
    </w:p>
    <w:p w14:paraId="412948A8"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 xml:space="preserve">4.1.3 </w:t>
      </w:r>
      <w:r w:rsidRPr="000B6E36">
        <w:rPr>
          <w:rFonts w:ascii="宋体" w:hAnsi="宋体" w:hint="eastAsia"/>
          <w:kern w:val="0"/>
          <w:szCs w:val="21"/>
        </w:rPr>
        <w:t>方剂</w:t>
      </w:r>
    </w:p>
    <w:p w14:paraId="67D53457"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知柏地黄丸（《医宗金鉴》）合八正散（《太平惠民和剂局方》）</w:t>
      </w:r>
      <w:r w:rsidRPr="000B6E36">
        <w:rPr>
          <w:rFonts w:ascii="宋体" w:hAnsi="宋体"/>
          <w:kern w:val="0"/>
          <w:szCs w:val="21"/>
        </w:rPr>
        <w:fldChar w:fldCharType="begin"/>
      </w:r>
      <w:r w:rsidRPr="000B6E36">
        <w:rPr>
          <w:rFonts w:ascii="宋体" w:hAnsi="宋体"/>
          <w:kern w:val="0"/>
          <w:szCs w:val="21"/>
        </w:rPr>
        <w:instrText xml:space="preserve"> ADDIN EN.CITE &lt;EndNote&gt;&lt;Cite&gt;&lt;Author&gt;邓茜&lt;/Author&gt;&lt;Year&gt;2013&lt;/Year&gt;&lt;RecNum&gt;2027&lt;/RecNum&gt;&lt;DisplayText&gt;&lt;style face="superscript"&gt;[19]&lt;/style&gt;&lt;/DisplayText&gt;&lt;record&gt;&lt;rec-number&gt;2027&lt;/rec-number&gt;&lt;foreign-keys&gt;&lt;key app="EN" db-id="rfvzwpfpzwsszbevspav5prcx52trsxf9srx" timestamp="1568020991"&gt;2027&lt;/key&gt;&lt;/foreign-keys&gt;&lt;ref-type name="Journal Article"&gt;17&lt;/ref-type&gt;&lt;contributors&gt;&lt;authors&gt;&lt;author&gt;邓茜&lt;/author&gt;&lt;author&gt;李顺民&lt;/author&gt;&lt;/authors&gt;&lt;/contributors&gt;&lt;titles&gt;&lt;title&gt;知柏地黄汤合八正散治疗慢性肾盂肾炎疗效观察&lt;/title&gt;&lt;secondary-title&gt;广州中医药大</w:instrText>
      </w:r>
      <w:r w:rsidRPr="000B6E36">
        <w:rPr>
          <w:rFonts w:ascii="宋体" w:hAnsi="宋体" w:hint="eastAsia"/>
          <w:kern w:val="0"/>
          <w:szCs w:val="21"/>
        </w:rPr>
        <w:instrText>学学报</w:instrText>
      </w:r>
      <w:r w:rsidRPr="000B6E36">
        <w:rPr>
          <w:rFonts w:ascii="宋体" w:hAnsi="宋体"/>
          <w:kern w:val="0"/>
          <w:szCs w:val="21"/>
        </w:rPr>
        <w:instrText>&lt;/secondary-title&gt;&lt;/titles&gt;&lt;periodical&gt;&lt;full-title&gt;广州中医药大学学报&lt;/full-title&gt;&lt;/periodical&gt;&lt;pages&gt;309-311&lt;/pages&gt;&lt;volume&gt;30&lt;/volume&gt;&lt;number&gt;3&lt;/number&gt;&lt;dates&gt;&lt;year&gt;2013&lt;/year&gt;&lt;/dates&gt;&lt;urls&gt;&lt;/urls&gt;&lt;/record&gt;&lt;/Cite&gt;&lt;/EndNote&gt;</w:instrText>
      </w:r>
      <w:r w:rsidRPr="000B6E36">
        <w:rPr>
          <w:rFonts w:ascii="宋体" w:hAnsi="宋体"/>
          <w:kern w:val="0"/>
          <w:szCs w:val="21"/>
        </w:rPr>
        <w:fldChar w:fldCharType="separate"/>
      </w:r>
      <w:r w:rsidRPr="000B6E36">
        <w:rPr>
          <w:rFonts w:ascii="宋体" w:hAnsi="宋体"/>
          <w:noProof/>
          <w:kern w:val="0"/>
          <w:szCs w:val="21"/>
          <w:vertAlign w:val="superscript"/>
        </w:rPr>
        <w:t>[19]</w:t>
      </w:r>
      <w:r w:rsidRPr="000B6E36">
        <w:rPr>
          <w:rFonts w:ascii="宋体" w:hAnsi="宋体"/>
          <w:kern w:val="0"/>
          <w:szCs w:val="21"/>
        </w:rPr>
        <w:fldChar w:fldCharType="end"/>
      </w:r>
      <w:r w:rsidRPr="000B6E36">
        <w:rPr>
          <w:rFonts w:ascii="宋体" w:hAnsi="宋体" w:hint="eastAsia"/>
          <w:kern w:val="0"/>
          <w:szCs w:val="21"/>
        </w:rPr>
        <w:t>（弱推荐</w:t>
      </w:r>
      <w:r>
        <w:rPr>
          <w:rFonts w:ascii="宋体" w:hAnsi="宋体" w:hint="eastAsia"/>
          <w:kern w:val="0"/>
          <w:szCs w:val="21"/>
        </w:rPr>
        <w:t>；专家共识</w:t>
      </w:r>
      <w:r w:rsidRPr="000B6E36">
        <w:rPr>
          <w:rFonts w:ascii="宋体" w:hAnsi="宋体" w:hint="eastAsia"/>
          <w:kern w:val="0"/>
          <w:szCs w:val="21"/>
        </w:rPr>
        <w:t>）</w:t>
      </w:r>
    </w:p>
    <w:p w14:paraId="7945C93D"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 xml:space="preserve">4.1.4 </w:t>
      </w:r>
      <w:r w:rsidRPr="000B6E36">
        <w:rPr>
          <w:rFonts w:ascii="宋体" w:hAnsi="宋体" w:hint="eastAsia"/>
          <w:kern w:val="0"/>
          <w:szCs w:val="21"/>
        </w:rPr>
        <w:t>中药推荐</w:t>
      </w:r>
    </w:p>
    <w:p w14:paraId="05462EFC" w14:textId="77777777" w:rsidR="004A0CAF" w:rsidRPr="000B6E36" w:rsidRDefault="004A0CAF" w:rsidP="004A0CAF">
      <w:pPr>
        <w:ind w:firstLineChars="200" w:firstLine="420"/>
      </w:pPr>
      <w:r w:rsidRPr="000B6E36">
        <w:rPr>
          <w:rFonts w:hint="eastAsia"/>
        </w:rPr>
        <w:t>知母，黄柏，生地黄，山药，山茱萸，茯苓，丹皮，泽泻，通草，车前草，萹蓄，滑石，大黄，</w:t>
      </w:r>
      <w:proofErr w:type="gramStart"/>
      <w:r w:rsidRPr="000B6E36">
        <w:rPr>
          <w:rFonts w:hint="eastAsia"/>
        </w:rPr>
        <w:t>萆</w:t>
      </w:r>
      <w:proofErr w:type="gramEnd"/>
      <w:r w:rsidRPr="000B6E36">
        <w:rPr>
          <w:rFonts w:hint="eastAsia"/>
        </w:rPr>
        <w:t>薢，薏苡仁，积雪草，白花蛇舌草，女贞子，旱莲草，玉米须。</w:t>
      </w:r>
    </w:p>
    <w:p w14:paraId="70853CE8" w14:textId="77777777" w:rsidR="004A0CAF" w:rsidRPr="000B6E36" w:rsidRDefault="004A0CAF" w:rsidP="004A0CAF">
      <w:pPr>
        <w:rPr>
          <w:rFonts w:ascii="黑体" w:eastAsia="黑体" w:hAnsi="黑体"/>
        </w:rPr>
      </w:pPr>
      <w:r w:rsidRPr="000B6E36">
        <w:rPr>
          <w:rFonts w:ascii="黑体" w:eastAsia="黑体" w:hAnsi="黑体" w:hint="eastAsia"/>
          <w:kern w:val="0"/>
          <w:szCs w:val="21"/>
        </w:rPr>
        <w:t xml:space="preserve">4.2 </w:t>
      </w:r>
      <w:r w:rsidRPr="000B6E36">
        <w:rPr>
          <w:rFonts w:ascii="黑体" w:eastAsia="黑体" w:hAnsi="黑体" w:hint="eastAsia"/>
        </w:rPr>
        <w:t>肾虚浊毒证</w:t>
      </w:r>
    </w:p>
    <w:p w14:paraId="427E756F" w14:textId="77777777" w:rsidR="004A0CAF" w:rsidRPr="000B6E36" w:rsidRDefault="004A0CAF" w:rsidP="004A0CAF">
      <w:r w:rsidRPr="000B6E36">
        <w:rPr>
          <w:rFonts w:ascii="黑体" w:eastAsia="黑体" w:hAnsi="黑体" w:hint="eastAsia"/>
        </w:rPr>
        <w:t>4.2.1</w:t>
      </w:r>
      <w:r w:rsidRPr="000B6E36">
        <w:rPr>
          <w:rFonts w:hint="eastAsia"/>
        </w:rPr>
        <w:t>诊断</w:t>
      </w:r>
    </w:p>
    <w:p w14:paraId="086C058F"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主症：①关节肿痛；②呕恶浮肿。</w:t>
      </w:r>
    </w:p>
    <w:p w14:paraId="331DF772"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次症：①面色晦暗；②腰膝酸痛；③倦怠乏力；④多尿或少尿。</w:t>
      </w:r>
    </w:p>
    <w:p w14:paraId="1FAAA89B"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舌脉：舌暗，苔白腻，脉沉滑。</w:t>
      </w:r>
    </w:p>
    <w:p w14:paraId="71131421" w14:textId="77777777" w:rsidR="004A0CAF" w:rsidRPr="000B6E36" w:rsidRDefault="004A0CAF" w:rsidP="004A0CAF">
      <w:pPr>
        <w:pStyle w:val="afb"/>
        <w:ind w:firstLineChars="0" w:firstLine="0"/>
        <w:rPr>
          <w:rFonts w:ascii="宋体" w:hAnsi="宋体"/>
          <w:kern w:val="0"/>
          <w:szCs w:val="21"/>
        </w:rPr>
      </w:pPr>
      <w:r w:rsidRPr="000B6E36">
        <w:rPr>
          <w:rFonts w:ascii="宋体" w:hAnsi="宋体" w:hint="eastAsia"/>
          <w:kern w:val="0"/>
          <w:szCs w:val="21"/>
        </w:rPr>
        <w:t xml:space="preserve">    具备主症两条；或主症一条，次症两条，结合</w:t>
      </w:r>
      <w:proofErr w:type="gramStart"/>
      <w:r w:rsidRPr="000B6E36">
        <w:rPr>
          <w:rFonts w:ascii="宋体" w:hAnsi="宋体" w:hint="eastAsia"/>
          <w:kern w:val="0"/>
          <w:szCs w:val="21"/>
        </w:rPr>
        <w:t>舌脉可诊断</w:t>
      </w:r>
      <w:proofErr w:type="gramEnd"/>
      <w:r w:rsidRPr="000B6E36">
        <w:rPr>
          <w:rFonts w:ascii="宋体" w:hAnsi="宋体" w:hint="eastAsia"/>
          <w:kern w:val="0"/>
          <w:szCs w:val="21"/>
        </w:rPr>
        <w:t>。</w:t>
      </w:r>
    </w:p>
    <w:p w14:paraId="03F81D52"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 xml:space="preserve">4.2.2 </w:t>
      </w:r>
      <w:r w:rsidRPr="000B6E36">
        <w:rPr>
          <w:rFonts w:ascii="宋体" w:hAnsi="宋体" w:hint="eastAsia"/>
          <w:kern w:val="0"/>
          <w:szCs w:val="21"/>
        </w:rPr>
        <w:t>治法</w:t>
      </w:r>
    </w:p>
    <w:p w14:paraId="6089727B" w14:textId="77777777" w:rsidR="004A0CAF" w:rsidRDefault="004A0CAF" w:rsidP="004A0CAF">
      <w:pPr>
        <w:pStyle w:val="afb"/>
        <w:ind w:firstLineChars="0"/>
        <w:rPr>
          <w:rFonts w:ascii="宋体" w:hAnsi="宋体"/>
          <w:kern w:val="0"/>
          <w:szCs w:val="21"/>
        </w:rPr>
      </w:pPr>
      <w:r w:rsidRPr="000B6E36">
        <w:rPr>
          <w:rFonts w:ascii="宋体" w:hAnsi="宋体" w:hint="eastAsia"/>
          <w:kern w:val="0"/>
          <w:szCs w:val="21"/>
        </w:rPr>
        <w:t>补肾泄浊，解毒通络。</w:t>
      </w:r>
    </w:p>
    <w:p w14:paraId="13F9D285" w14:textId="77777777" w:rsidR="004A0CAF" w:rsidRPr="003464BA" w:rsidRDefault="004A0CAF" w:rsidP="004A0CAF">
      <w:pPr>
        <w:rPr>
          <w:rFonts w:ascii="宋体" w:hAnsi="宋体"/>
          <w:kern w:val="0"/>
          <w:szCs w:val="21"/>
        </w:rPr>
      </w:pPr>
      <w:r w:rsidRPr="003464BA">
        <w:rPr>
          <w:rFonts w:ascii="黑体" w:eastAsia="黑体" w:hAnsi="黑体" w:hint="eastAsia"/>
          <w:kern w:val="0"/>
          <w:szCs w:val="21"/>
        </w:rPr>
        <w:t>4.2.3</w:t>
      </w:r>
      <w:r w:rsidRPr="003464BA">
        <w:rPr>
          <w:rFonts w:ascii="宋体" w:hAnsi="宋体" w:hint="eastAsia"/>
          <w:kern w:val="0"/>
          <w:szCs w:val="21"/>
        </w:rPr>
        <w:t>方剂</w:t>
      </w:r>
    </w:p>
    <w:p w14:paraId="720DF920" w14:textId="77777777" w:rsidR="004A0CAF" w:rsidRPr="000B6E36" w:rsidRDefault="004A0CAF" w:rsidP="004A0CAF">
      <w:pPr>
        <w:pStyle w:val="afb"/>
        <w:rPr>
          <w:rFonts w:ascii="宋体" w:hAnsi="宋体"/>
          <w:kern w:val="0"/>
          <w:szCs w:val="21"/>
        </w:rPr>
      </w:pPr>
      <w:r w:rsidRPr="000B6E36">
        <w:rPr>
          <w:rFonts w:ascii="宋体" w:hAnsi="宋体" w:hint="eastAsia"/>
          <w:kern w:val="0"/>
          <w:szCs w:val="21"/>
        </w:rPr>
        <w:t>金</w:t>
      </w:r>
      <w:proofErr w:type="gramStart"/>
      <w:r w:rsidRPr="000B6E36">
        <w:rPr>
          <w:rFonts w:ascii="宋体" w:hAnsi="宋体" w:hint="eastAsia"/>
          <w:kern w:val="0"/>
          <w:szCs w:val="21"/>
        </w:rPr>
        <w:t>匮</w:t>
      </w:r>
      <w:proofErr w:type="gramEnd"/>
      <w:r w:rsidRPr="000B6E36">
        <w:rPr>
          <w:rFonts w:ascii="宋体" w:hAnsi="宋体" w:hint="eastAsia"/>
          <w:kern w:val="0"/>
          <w:szCs w:val="21"/>
        </w:rPr>
        <w:t>肾气丸（《金匮要略》）合程氏</w:t>
      </w:r>
      <w:proofErr w:type="gramStart"/>
      <w:r w:rsidRPr="000B6E36">
        <w:rPr>
          <w:rFonts w:ascii="宋体" w:hAnsi="宋体" w:hint="eastAsia"/>
          <w:kern w:val="0"/>
          <w:szCs w:val="21"/>
        </w:rPr>
        <w:t>萆</w:t>
      </w:r>
      <w:proofErr w:type="gramEnd"/>
      <w:r w:rsidRPr="000B6E36">
        <w:rPr>
          <w:rFonts w:ascii="宋体" w:hAnsi="宋体" w:hint="eastAsia"/>
          <w:kern w:val="0"/>
          <w:szCs w:val="21"/>
        </w:rPr>
        <w:t>薢分清饮（《医学心悟》）（弱推荐</w:t>
      </w:r>
      <w:r>
        <w:rPr>
          <w:rFonts w:ascii="宋体" w:hAnsi="宋体" w:hint="eastAsia"/>
          <w:kern w:val="0"/>
          <w:szCs w:val="21"/>
        </w:rPr>
        <w:t>；专家共识</w:t>
      </w:r>
      <w:r w:rsidRPr="000B6E36">
        <w:rPr>
          <w:rFonts w:ascii="宋体" w:hAnsi="宋体" w:hint="eastAsia"/>
          <w:kern w:val="0"/>
          <w:szCs w:val="21"/>
        </w:rPr>
        <w:t>）</w:t>
      </w:r>
    </w:p>
    <w:p w14:paraId="1D1B4566" w14:textId="77777777" w:rsidR="004A0CAF" w:rsidRPr="000B6E36" w:rsidRDefault="004A0CAF" w:rsidP="004A0CAF">
      <w:pPr>
        <w:pStyle w:val="afb"/>
        <w:ind w:firstLineChars="0" w:firstLine="0"/>
        <w:outlineLvl w:val="4"/>
        <w:rPr>
          <w:rFonts w:ascii="宋体" w:hAnsi="宋体"/>
          <w:kern w:val="0"/>
          <w:szCs w:val="21"/>
        </w:rPr>
      </w:pPr>
      <w:r w:rsidRPr="000B6E36">
        <w:rPr>
          <w:rFonts w:ascii="黑体" w:eastAsia="黑体" w:hAnsi="黑体" w:hint="eastAsia"/>
          <w:kern w:val="0"/>
          <w:szCs w:val="21"/>
        </w:rPr>
        <w:t>4.2.4</w:t>
      </w:r>
      <w:r w:rsidRPr="000B6E36">
        <w:rPr>
          <w:rFonts w:ascii="宋体" w:hAnsi="宋体" w:hint="eastAsia"/>
          <w:kern w:val="0"/>
          <w:szCs w:val="21"/>
        </w:rPr>
        <w:t>中药推荐</w:t>
      </w:r>
    </w:p>
    <w:p w14:paraId="3A422ECD" w14:textId="77777777" w:rsidR="004A0CAF" w:rsidRPr="000B6E36" w:rsidRDefault="004A0CAF" w:rsidP="004A0CAF">
      <w:pPr>
        <w:pStyle w:val="afb"/>
        <w:rPr>
          <w:rFonts w:ascii="宋体" w:hAnsi="宋体"/>
          <w:kern w:val="0"/>
          <w:szCs w:val="21"/>
        </w:rPr>
      </w:pPr>
      <w:r w:rsidRPr="000B6E36">
        <w:rPr>
          <w:rFonts w:ascii="宋体" w:hAnsi="宋体" w:hint="eastAsia"/>
          <w:szCs w:val="21"/>
        </w:rPr>
        <w:t>熟地，山药，山茱萸，茯苓，泽泻，丹皮，川断，枸杞子，菟丝子，金樱子，黄芪，党参，</w:t>
      </w:r>
      <w:proofErr w:type="gramStart"/>
      <w:r w:rsidRPr="000B6E36">
        <w:rPr>
          <w:rFonts w:ascii="宋体" w:hAnsi="宋体" w:hint="eastAsia"/>
          <w:szCs w:val="21"/>
        </w:rPr>
        <w:t>萆</w:t>
      </w:r>
      <w:proofErr w:type="gramEnd"/>
      <w:r w:rsidRPr="000B6E36">
        <w:rPr>
          <w:rFonts w:ascii="宋体" w:hAnsi="宋体" w:hint="eastAsia"/>
          <w:szCs w:val="21"/>
        </w:rPr>
        <w:t>薢，益智仁，石菖蒲，大黄，陈皮，竹茹，半夏，丹参，</w:t>
      </w:r>
      <w:proofErr w:type="gramStart"/>
      <w:r w:rsidRPr="000B6E36">
        <w:rPr>
          <w:rFonts w:ascii="宋体" w:hAnsi="宋体" w:hint="eastAsia"/>
          <w:szCs w:val="21"/>
        </w:rPr>
        <w:t>茺</w:t>
      </w:r>
      <w:proofErr w:type="gramEnd"/>
      <w:r w:rsidRPr="000B6E36">
        <w:rPr>
          <w:rFonts w:ascii="宋体" w:hAnsi="宋体" w:hint="eastAsia"/>
          <w:szCs w:val="21"/>
        </w:rPr>
        <w:t>蔚子，鸡血藤，积雪草。</w:t>
      </w:r>
    </w:p>
    <w:p w14:paraId="4BD8A418" w14:textId="778C137F" w:rsidR="004A0CAF" w:rsidRDefault="004A0CAF" w:rsidP="004A0CAF">
      <w:pPr>
        <w:pStyle w:val="a1"/>
        <w:numPr>
          <w:ilvl w:val="0"/>
          <w:numId w:val="0"/>
        </w:numPr>
        <w:outlineLvl w:val="1"/>
        <w:rPr>
          <w:szCs w:val="21"/>
        </w:rPr>
      </w:pPr>
      <w:r>
        <w:rPr>
          <w:rFonts w:ascii="Times New Roman"/>
          <w:szCs w:val="21"/>
        </w:rPr>
        <w:br w:type="page"/>
      </w:r>
    </w:p>
    <w:p w14:paraId="27964077" w14:textId="4C1D6AB6" w:rsidR="00635FA4" w:rsidRDefault="00635FA4" w:rsidP="006911D7">
      <w:pPr>
        <w:pStyle w:val="a1"/>
        <w:ind w:left="0"/>
        <w:outlineLvl w:val="1"/>
        <w:rPr>
          <w:rFonts w:ascii="Times New Roman"/>
          <w:szCs w:val="21"/>
        </w:rPr>
      </w:pPr>
      <w:bookmarkStart w:id="31" w:name="_Toc50495233"/>
      <w:bookmarkStart w:id="32" w:name="_Hlk50494837"/>
      <w:bookmarkEnd w:id="31"/>
    </w:p>
    <w:p w14:paraId="4A33E4F4" w14:textId="77777777" w:rsidR="00635FA4" w:rsidRDefault="004A0CAF">
      <w:pPr>
        <w:pStyle w:val="a1"/>
        <w:numPr>
          <w:ilvl w:val="0"/>
          <w:numId w:val="0"/>
        </w:numPr>
        <w:outlineLvl w:val="1"/>
        <w:rPr>
          <w:rFonts w:ascii="Times New Roman"/>
          <w:szCs w:val="21"/>
        </w:rPr>
      </w:pPr>
      <w:bookmarkStart w:id="33" w:name="_Toc40434600"/>
      <w:bookmarkStart w:id="34" w:name="_Toc50495234"/>
      <w:r>
        <w:rPr>
          <w:rFonts w:ascii="Times New Roman" w:hint="eastAsia"/>
          <w:szCs w:val="21"/>
        </w:rPr>
        <w:t>（资料性附录）</w:t>
      </w:r>
      <w:bookmarkEnd w:id="33"/>
      <w:bookmarkEnd w:id="34"/>
    </w:p>
    <w:p w14:paraId="43E348AC" w14:textId="77777777" w:rsidR="00635FA4" w:rsidRDefault="004A0CAF">
      <w:pPr>
        <w:pStyle w:val="2"/>
        <w:jc w:val="center"/>
        <w:rPr>
          <w:rFonts w:ascii="Times New Roman" w:eastAsia="黑体" w:hAnsi="Times New Roman"/>
          <w:b w:val="0"/>
          <w:bCs w:val="0"/>
          <w:sz w:val="21"/>
          <w:szCs w:val="21"/>
        </w:rPr>
      </w:pPr>
      <w:bookmarkStart w:id="35" w:name="_Toc50495235"/>
      <w:r>
        <w:rPr>
          <w:rFonts w:ascii="Times New Roman" w:eastAsia="黑体" w:hAnsi="Times New Roman" w:hint="eastAsia"/>
          <w:b w:val="0"/>
          <w:bCs w:val="0"/>
          <w:sz w:val="21"/>
          <w:szCs w:val="21"/>
        </w:rPr>
        <w:t>痛风国际分类标准</w:t>
      </w:r>
      <w:bookmarkEnd w:id="32"/>
      <w:bookmarkEnd w:id="35"/>
    </w:p>
    <w:p w14:paraId="0167B4C5" w14:textId="77777777" w:rsidR="00635FA4" w:rsidRDefault="004A0CAF">
      <w:pPr>
        <w:pStyle w:val="a2"/>
        <w:spacing w:before="312" w:after="312"/>
        <w:rPr>
          <w:rFonts w:ascii="Times New Roman"/>
        </w:rPr>
      </w:pPr>
      <w:bookmarkStart w:id="36" w:name="_Toc5808"/>
      <w:bookmarkStart w:id="37" w:name="_Toc1918"/>
      <w:bookmarkStart w:id="38" w:name="_Toc50495236"/>
      <w:r>
        <w:rPr>
          <w:rFonts w:ascii="Times New Roman" w:hint="eastAsia"/>
        </w:rPr>
        <w:t>1977</w:t>
      </w:r>
      <w:r>
        <w:rPr>
          <w:rFonts w:ascii="Times New Roman" w:hint="eastAsia"/>
        </w:rPr>
        <w:t>年美国风湿病学（</w:t>
      </w:r>
      <w:r>
        <w:rPr>
          <w:rFonts w:ascii="Times New Roman" w:hint="eastAsia"/>
        </w:rPr>
        <w:t>ACR</w:t>
      </w:r>
      <w:r>
        <w:rPr>
          <w:rFonts w:ascii="Times New Roman" w:hint="eastAsia"/>
        </w:rPr>
        <w:t>）分类标准</w:t>
      </w:r>
      <w:bookmarkEnd w:id="36"/>
      <w:bookmarkEnd w:id="37"/>
      <w:bookmarkEnd w:id="38"/>
    </w:p>
    <w:p w14:paraId="028EAB95" w14:textId="193FDA49" w:rsidR="00635FA4" w:rsidRDefault="004A0CAF">
      <w:pPr>
        <w:widowControl/>
        <w:jc w:val="left"/>
        <w:rPr>
          <w:szCs w:val="21"/>
        </w:rPr>
      </w:pPr>
      <w:r>
        <w:rPr>
          <w:rFonts w:hint="eastAsia"/>
          <w:szCs w:val="21"/>
        </w:rPr>
        <w:t>关节液中有特异性尿酸盐结晶，或用化学方法或偏振光显微镜证实痛风石中含尿酸盐结晶，或具备以下</w:t>
      </w:r>
      <w:r>
        <w:rPr>
          <w:rFonts w:hint="eastAsia"/>
          <w:szCs w:val="21"/>
        </w:rPr>
        <w:t>12</w:t>
      </w:r>
      <w:r>
        <w:rPr>
          <w:rFonts w:hint="eastAsia"/>
          <w:szCs w:val="21"/>
        </w:rPr>
        <w:t>项</w:t>
      </w:r>
      <w:r>
        <w:rPr>
          <w:rFonts w:hint="eastAsia"/>
          <w:szCs w:val="21"/>
        </w:rPr>
        <w:t>(</w:t>
      </w:r>
      <w:r>
        <w:rPr>
          <w:rFonts w:hint="eastAsia"/>
          <w:szCs w:val="21"/>
        </w:rPr>
        <w:t>临床、实验室、</w:t>
      </w:r>
      <w:r>
        <w:rPr>
          <w:rFonts w:hint="eastAsia"/>
          <w:szCs w:val="21"/>
        </w:rPr>
        <w:t>X</w:t>
      </w:r>
      <w:r>
        <w:rPr>
          <w:rFonts w:hint="eastAsia"/>
          <w:szCs w:val="21"/>
        </w:rPr>
        <w:t>线表现</w:t>
      </w:r>
      <w:r>
        <w:rPr>
          <w:rFonts w:hint="eastAsia"/>
          <w:szCs w:val="21"/>
        </w:rPr>
        <w:t>)</w:t>
      </w:r>
      <w:r>
        <w:rPr>
          <w:rFonts w:hint="eastAsia"/>
          <w:szCs w:val="21"/>
        </w:rPr>
        <w:t>中</w:t>
      </w:r>
      <w:r>
        <w:rPr>
          <w:rFonts w:hint="eastAsia"/>
          <w:szCs w:val="21"/>
        </w:rPr>
        <w:t>6</w:t>
      </w:r>
      <w:r>
        <w:rPr>
          <w:rFonts w:hint="eastAsia"/>
          <w:szCs w:val="21"/>
        </w:rPr>
        <w:t>项</w:t>
      </w:r>
      <w:r w:rsidR="005B2A33">
        <w:rPr>
          <w:rFonts w:hint="eastAsia"/>
          <w:szCs w:val="21"/>
        </w:rPr>
        <w:t>：</w:t>
      </w:r>
    </w:p>
    <w:p w14:paraId="36592795" w14:textId="77777777" w:rsidR="00635FA4" w:rsidRDefault="004A0CAF">
      <w:pPr>
        <w:widowControl/>
        <w:jc w:val="left"/>
        <w:rPr>
          <w:rFonts w:eastAsia="Times New Roman"/>
          <w:kern w:val="0"/>
          <w:sz w:val="24"/>
        </w:rPr>
      </w:pPr>
      <w:r>
        <w:rPr>
          <w:rFonts w:hint="eastAsia"/>
          <w:szCs w:val="21"/>
        </w:rPr>
        <w:t>①急性关节炎发作＞</w:t>
      </w:r>
      <w:r>
        <w:rPr>
          <w:rFonts w:hint="eastAsia"/>
          <w:szCs w:val="21"/>
        </w:rPr>
        <w:t>1</w:t>
      </w:r>
      <w:r>
        <w:rPr>
          <w:rFonts w:hint="eastAsia"/>
          <w:szCs w:val="21"/>
        </w:rPr>
        <w:t>次</w:t>
      </w:r>
      <w:r>
        <w:rPr>
          <w:rFonts w:hint="eastAsia"/>
          <w:szCs w:val="21"/>
        </w:rPr>
        <w:br/>
      </w:r>
      <w:r>
        <w:rPr>
          <w:rFonts w:hint="eastAsia"/>
          <w:szCs w:val="21"/>
        </w:rPr>
        <w:t>②炎症反应在</w:t>
      </w:r>
      <w:r>
        <w:rPr>
          <w:rFonts w:hint="eastAsia"/>
          <w:szCs w:val="21"/>
        </w:rPr>
        <w:t>1d</w:t>
      </w:r>
      <w:r>
        <w:rPr>
          <w:rFonts w:hint="eastAsia"/>
          <w:szCs w:val="21"/>
        </w:rPr>
        <w:t>内达高峰</w:t>
      </w:r>
      <w:r>
        <w:rPr>
          <w:rFonts w:hint="eastAsia"/>
          <w:szCs w:val="21"/>
        </w:rPr>
        <w:br/>
      </w:r>
      <w:r>
        <w:rPr>
          <w:rFonts w:hint="eastAsia"/>
          <w:szCs w:val="21"/>
        </w:rPr>
        <w:t>③单关节炎发作</w:t>
      </w:r>
      <w:r>
        <w:rPr>
          <w:rFonts w:hint="eastAsia"/>
          <w:szCs w:val="21"/>
        </w:rPr>
        <w:br/>
      </w:r>
      <w:r>
        <w:rPr>
          <w:rFonts w:hint="eastAsia"/>
          <w:szCs w:val="21"/>
        </w:rPr>
        <w:t>④可见关节发红</w:t>
      </w:r>
      <w:r>
        <w:rPr>
          <w:rFonts w:hint="eastAsia"/>
          <w:szCs w:val="21"/>
        </w:rPr>
        <w:br/>
      </w:r>
      <w:r>
        <w:rPr>
          <w:rFonts w:hint="eastAsia"/>
          <w:szCs w:val="21"/>
        </w:rPr>
        <w:t>⑤第一跖趾关节疼痛或肿胀</w:t>
      </w:r>
      <w:r>
        <w:rPr>
          <w:rFonts w:hint="eastAsia"/>
          <w:szCs w:val="21"/>
        </w:rPr>
        <w:br/>
      </w:r>
      <w:r>
        <w:rPr>
          <w:rFonts w:hint="eastAsia"/>
          <w:szCs w:val="21"/>
        </w:rPr>
        <w:t>⑥单侧第一跖趾关节受累</w:t>
      </w:r>
      <w:r>
        <w:rPr>
          <w:rFonts w:hint="eastAsia"/>
          <w:szCs w:val="21"/>
        </w:rPr>
        <w:br/>
      </w:r>
      <w:r>
        <w:rPr>
          <w:rFonts w:hint="eastAsia"/>
          <w:szCs w:val="21"/>
        </w:rPr>
        <w:t>⑦单侧跗骨关节受累</w:t>
      </w:r>
      <w:r>
        <w:rPr>
          <w:rFonts w:hint="eastAsia"/>
          <w:szCs w:val="21"/>
        </w:rPr>
        <w:br/>
      </w:r>
      <w:r>
        <w:rPr>
          <w:rFonts w:hint="eastAsia"/>
          <w:szCs w:val="21"/>
        </w:rPr>
        <w:t>⑧可疑痛风石</w:t>
      </w:r>
      <w:r>
        <w:rPr>
          <w:rFonts w:hint="eastAsia"/>
          <w:szCs w:val="21"/>
        </w:rPr>
        <w:br/>
      </w:r>
      <w:r>
        <w:rPr>
          <w:rFonts w:hint="eastAsia"/>
          <w:szCs w:val="21"/>
        </w:rPr>
        <w:t>⑨高尿酸血症</w:t>
      </w:r>
      <w:r>
        <w:rPr>
          <w:rFonts w:hint="eastAsia"/>
          <w:szCs w:val="21"/>
        </w:rPr>
        <w:br/>
      </w:r>
      <w:r>
        <w:rPr>
          <w:rFonts w:hint="eastAsia"/>
          <w:szCs w:val="21"/>
        </w:rPr>
        <w:t>⑩不对称关节内肿胀（</w:t>
      </w:r>
      <w:r>
        <w:rPr>
          <w:rFonts w:hint="eastAsia"/>
          <w:szCs w:val="21"/>
        </w:rPr>
        <w:t>X</w:t>
      </w:r>
      <w:r>
        <w:rPr>
          <w:rFonts w:hint="eastAsia"/>
          <w:szCs w:val="21"/>
        </w:rPr>
        <w:t>线证实）</w:t>
      </w:r>
      <w:r>
        <w:rPr>
          <w:rFonts w:hint="eastAsia"/>
          <w:szCs w:val="21"/>
        </w:rPr>
        <w:br/>
      </w:r>
      <w:r>
        <w:rPr>
          <w:szCs w:val="21"/>
        </w:rPr>
        <w:t>⑪</w:t>
      </w:r>
      <w:r>
        <w:rPr>
          <w:rFonts w:hint="eastAsia"/>
          <w:szCs w:val="21"/>
        </w:rPr>
        <w:t>无骨侵蚀的骨皮质下囊肿（</w:t>
      </w:r>
      <w:r>
        <w:rPr>
          <w:rFonts w:hint="eastAsia"/>
          <w:szCs w:val="21"/>
        </w:rPr>
        <w:t>X</w:t>
      </w:r>
      <w:r>
        <w:rPr>
          <w:rFonts w:hint="eastAsia"/>
          <w:szCs w:val="21"/>
        </w:rPr>
        <w:t>线证实）</w:t>
      </w:r>
      <w:r>
        <w:rPr>
          <w:rFonts w:hint="eastAsia"/>
          <w:szCs w:val="21"/>
        </w:rPr>
        <w:br/>
      </w:r>
      <w:r>
        <w:rPr>
          <w:szCs w:val="21"/>
        </w:rPr>
        <w:t>⑫</w:t>
      </w:r>
      <w:r>
        <w:rPr>
          <w:rFonts w:hint="eastAsia"/>
          <w:szCs w:val="21"/>
        </w:rPr>
        <w:t>关节炎发作时关节液微生物培养阴性</w:t>
      </w:r>
    </w:p>
    <w:p w14:paraId="155043CD" w14:textId="77777777" w:rsidR="00635FA4" w:rsidRDefault="004A0CAF">
      <w:pPr>
        <w:pStyle w:val="af6"/>
        <w:numPr>
          <w:ilvl w:val="0"/>
          <w:numId w:val="0"/>
        </w:numPr>
        <w:rPr>
          <w:rFonts w:ascii="Times New Roman"/>
        </w:rPr>
      </w:pPr>
      <w:r>
        <w:rPr>
          <w:rFonts w:ascii="Times New Roman" w:hint="eastAsia"/>
        </w:rPr>
        <w:t>符合以上三项中的任何一项即可分类为痛风</w:t>
      </w:r>
    </w:p>
    <w:p w14:paraId="4345D156" w14:textId="77777777" w:rsidR="00635FA4" w:rsidRDefault="00635FA4">
      <w:pPr>
        <w:pStyle w:val="af7"/>
        <w:rPr>
          <w:rFonts w:ascii="Times New Roman"/>
        </w:rPr>
      </w:pPr>
    </w:p>
    <w:p w14:paraId="687C9D1E" w14:textId="77777777" w:rsidR="00635FA4" w:rsidRDefault="004A0CAF">
      <w:pPr>
        <w:pStyle w:val="a2"/>
        <w:spacing w:before="312" w:after="312"/>
        <w:rPr>
          <w:rFonts w:ascii="Times New Roman"/>
        </w:rPr>
      </w:pPr>
      <w:bookmarkStart w:id="39" w:name="_Toc15231"/>
      <w:bookmarkStart w:id="40" w:name="_Toc27119"/>
      <w:bookmarkStart w:id="41" w:name="_Toc50495237"/>
      <w:r>
        <w:rPr>
          <w:rFonts w:ascii="Times New Roman" w:hint="eastAsia"/>
        </w:rPr>
        <w:t>2015</w:t>
      </w:r>
      <w:r>
        <w:rPr>
          <w:rFonts w:ascii="Times New Roman" w:hint="eastAsia"/>
        </w:rPr>
        <w:t>年</w:t>
      </w:r>
      <w:r>
        <w:rPr>
          <w:rFonts w:ascii="Times New Roman" w:hint="eastAsia"/>
        </w:rPr>
        <w:t>ACR/EULAR</w:t>
      </w:r>
      <w:r>
        <w:rPr>
          <w:rFonts w:ascii="Times New Roman" w:hint="eastAsia"/>
        </w:rPr>
        <w:t>痛风分类标准</w:t>
      </w:r>
      <w:bookmarkEnd w:id="39"/>
      <w:bookmarkEnd w:id="40"/>
      <w:bookmarkEnd w:id="41"/>
    </w:p>
    <w:p w14:paraId="0FA46FAD" w14:textId="77777777" w:rsidR="00635FA4" w:rsidRDefault="004A0CAF">
      <w:pPr>
        <w:pStyle w:val="af6"/>
        <w:numPr>
          <w:ilvl w:val="0"/>
          <w:numId w:val="0"/>
        </w:numPr>
        <w:outlineLvl w:val="9"/>
        <w:rPr>
          <w:rFonts w:ascii="Times New Roman"/>
        </w:rPr>
      </w:pPr>
      <w:r>
        <w:rPr>
          <w:rFonts w:ascii="Times New Roman" w:hint="eastAsia"/>
        </w:rPr>
        <w:t>第一步：准入标准（仅在患者具备准入条件的情况下，才根据以下情况对其进行分类）：至少存在一次外周关节或滑囊肿胀，疼痛或压痛中的一种症状</w:t>
      </w:r>
    </w:p>
    <w:p w14:paraId="325D0947" w14:textId="77777777" w:rsidR="00635FA4" w:rsidRDefault="004A0CAF">
      <w:pPr>
        <w:pStyle w:val="af6"/>
        <w:numPr>
          <w:ilvl w:val="0"/>
          <w:numId w:val="0"/>
        </w:numPr>
        <w:outlineLvl w:val="9"/>
        <w:rPr>
          <w:rFonts w:ascii="Times New Roman"/>
        </w:rPr>
      </w:pPr>
      <w:r>
        <w:rPr>
          <w:rFonts w:ascii="Times New Roman" w:hint="eastAsia"/>
        </w:rPr>
        <w:t>第二步：充分条件（若满足，可直接诊断痛风而无需应用下述标准）：在有症状的关节或滑囊（例如滑液）或痛风结节中存在痛风石晶体</w:t>
      </w:r>
    </w:p>
    <w:p w14:paraId="3639C2EF" w14:textId="77777777" w:rsidR="00635FA4" w:rsidRDefault="004A0CAF">
      <w:pPr>
        <w:pStyle w:val="af6"/>
        <w:numPr>
          <w:ilvl w:val="0"/>
          <w:numId w:val="0"/>
        </w:numPr>
        <w:outlineLvl w:val="9"/>
        <w:rPr>
          <w:rFonts w:ascii="Times New Roman"/>
        </w:rPr>
      </w:pPr>
      <w:r>
        <w:rPr>
          <w:rFonts w:ascii="Times New Roman" w:hint="eastAsia"/>
        </w:rPr>
        <w:t>第三步：分类标准（如不满足充分标准时使用）：进一步应用以下评分标准进行分类诊断，标准包含</w:t>
      </w:r>
      <w:r>
        <w:rPr>
          <w:rFonts w:ascii="Times New Roman" w:hint="eastAsia"/>
        </w:rPr>
        <w:t>3</w:t>
      </w:r>
      <w:r>
        <w:rPr>
          <w:rFonts w:ascii="Times New Roman" w:hint="eastAsia"/>
        </w:rPr>
        <w:t>个方面，</w:t>
      </w:r>
      <w:r>
        <w:rPr>
          <w:rFonts w:ascii="Times New Roman" w:hint="eastAsia"/>
        </w:rPr>
        <w:t>8</w:t>
      </w:r>
      <w:r>
        <w:rPr>
          <w:rFonts w:ascii="Times New Roman" w:hint="eastAsia"/>
        </w:rPr>
        <w:t>个条目，共计</w:t>
      </w:r>
      <w:r>
        <w:rPr>
          <w:rFonts w:ascii="Times New Roman" w:hint="eastAsia"/>
        </w:rPr>
        <w:t>23</w:t>
      </w:r>
      <w:r>
        <w:rPr>
          <w:rFonts w:ascii="Times New Roman" w:hint="eastAsia"/>
        </w:rPr>
        <w:t>分，当得分≥</w:t>
      </w:r>
      <w:r>
        <w:rPr>
          <w:rFonts w:ascii="Times New Roman" w:hint="eastAsia"/>
        </w:rPr>
        <w:t>8</w:t>
      </w:r>
      <w:r>
        <w:rPr>
          <w:rFonts w:ascii="Times New Roman" w:hint="eastAsia"/>
        </w:rPr>
        <w:t>分，可诊断痛风。</w:t>
      </w:r>
    </w:p>
    <w:p w14:paraId="60F81201" w14:textId="77777777" w:rsidR="00635FA4" w:rsidRDefault="004A0CAF">
      <w:pPr>
        <w:widowControl/>
        <w:jc w:val="left"/>
        <w:rPr>
          <w:rFonts w:cstheme="minorEastAsia"/>
          <w:sz w:val="28"/>
          <w:szCs w:val="28"/>
        </w:rPr>
      </w:pPr>
      <w:r>
        <w:rPr>
          <w:rFonts w:cstheme="minorEastAsia"/>
          <w:sz w:val="28"/>
          <w:szCs w:val="28"/>
        </w:rPr>
        <w:br w:type="page"/>
      </w:r>
    </w:p>
    <w:p w14:paraId="27D79FA2" w14:textId="77777777" w:rsidR="00635FA4" w:rsidRDefault="00635FA4">
      <w:pPr>
        <w:rPr>
          <w:sz w:val="11"/>
          <w:szCs w:val="11"/>
        </w:rPr>
      </w:pPr>
    </w:p>
    <w:tbl>
      <w:tblPr>
        <w:tblStyle w:val="210"/>
        <w:tblW w:w="7892" w:type="dxa"/>
        <w:jc w:val="center"/>
        <w:tblLayout w:type="fixed"/>
        <w:tblLook w:val="04A0" w:firstRow="1" w:lastRow="0" w:firstColumn="1" w:lastColumn="0" w:noHBand="0" w:noVBand="1"/>
      </w:tblPr>
      <w:tblGrid>
        <w:gridCol w:w="577"/>
        <w:gridCol w:w="3929"/>
        <w:gridCol w:w="2736"/>
        <w:gridCol w:w="650"/>
      </w:tblGrid>
      <w:tr w:rsidR="00635FA4" w14:paraId="0EFBD664" w14:textId="77777777" w:rsidTr="00635FA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tcBorders>
            <w:vAlign w:val="center"/>
          </w:tcPr>
          <w:p w14:paraId="1613D994" w14:textId="77777777" w:rsidR="00635FA4" w:rsidRDefault="00635FA4">
            <w:pPr>
              <w:jc w:val="center"/>
              <w:rPr>
                <w:rFonts w:cstheme="minorEastAsia"/>
                <w:kern w:val="0"/>
                <w:szCs w:val="21"/>
              </w:rPr>
            </w:pPr>
          </w:p>
        </w:tc>
        <w:tc>
          <w:tcPr>
            <w:tcW w:w="3929" w:type="dxa"/>
            <w:tcBorders>
              <w:top w:val="single" w:sz="4" w:space="0" w:color="auto"/>
              <w:left w:val="single" w:sz="4" w:space="0" w:color="auto"/>
              <w:bottom w:val="single" w:sz="4" w:space="0" w:color="auto"/>
            </w:tcBorders>
            <w:vAlign w:val="center"/>
          </w:tcPr>
          <w:p w14:paraId="128EC06F" w14:textId="77777777" w:rsidR="00635FA4" w:rsidRDefault="00635FA4">
            <w:pPr>
              <w:jc w:val="center"/>
              <w:cnfStyle w:val="100000000000" w:firstRow="1" w:lastRow="0" w:firstColumn="0" w:lastColumn="0" w:oddVBand="0" w:evenVBand="0" w:oddHBand="0" w:evenHBand="0" w:firstRowFirstColumn="0" w:firstRowLastColumn="0" w:lastRowFirstColumn="0" w:lastRowLastColumn="0"/>
              <w:rPr>
                <w:rFonts w:cstheme="minorEastAsia"/>
                <w:kern w:val="0"/>
                <w:szCs w:val="21"/>
              </w:rPr>
            </w:pPr>
          </w:p>
        </w:tc>
        <w:tc>
          <w:tcPr>
            <w:tcW w:w="2736" w:type="dxa"/>
            <w:tcBorders>
              <w:top w:val="single" w:sz="4" w:space="0" w:color="auto"/>
              <w:left w:val="single" w:sz="4" w:space="0" w:color="auto"/>
              <w:bottom w:val="single" w:sz="4" w:space="0" w:color="auto"/>
            </w:tcBorders>
            <w:vAlign w:val="center"/>
          </w:tcPr>
          <w:p w14:paraId="0979289C" w14:textId="77777777" w:rsidR="00635FA4" w:rsidRDefault="004A0CAF">
            <w:pPr>
              <w:jc w:val="center"/>
              <w:cnfStyle w:val="100000000000" w:firstRow="1"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b w:val="0"/>
                <w:kern w:val="0"/>
                <w:szCs w:val="21"/>
              </w:rPr>
              <w:t>类型</w:t>
            </w:r>
          </w:p>
        </w:tc>
        <w:tc>
          <w:tcPr>
            <w:tcW w:w="650" w:type="dxa"/>
            <w:tcBorders>
              <w:top w:val="single" w:sz="4" w:space="0" w:color="auto"/>
              <w:left w:val="single" w:sz="4" w:space="0" w:color="auto"/>
              <w:bottom w:val="single" w:sz="4" w:space="0" w:color="auto"/>
              <w:right w:val="single" w:sz="4" w:space="0" w:color="auto"/>
            </w:tcBorders>
            <w:vAlign w:val="center"/>
          </w:tcPr>
          <w:p w14:paraId="0817AAB0" w14:textId="77777777" w:rsidR="00635FA4" w:rsidRDefault="004A0CAF">
            <w:pPr>
              <w:jc w:val="center"/>
              <w:cnfStyle w:val="100000000000" w:firstRow="1"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b w:val="0"/>
                <w:kern w:val="0"/>
                <w:szCs w:val="21"/>
              </w:rPr>
              <w:t>评分</w:t>
            </w:r>
          </w:p>
        </w:tc>
      </w:tr>
      <w:tr w:rsidR="00635FA4" w14:paraId="2F077993" w14:textId="77777777" w:rsidTr="00635FA4">
        <w:trPr>
          <w:jc w:val="center"/>
        </w:trPr>
        <w:tc>
          <w:tcPr>
            <w:cnfStyle w:val="001000000000" w:firstRow="0" w:lastRow="0" w:firstColumn="1" w:lastColumn="0" w:oddVBand="0" w:evenVBand="0" w:oddHBand="0" w:evenHBand="0" w:firstRowFirstColumn="0" w:firstRowLastColumn="0" w:lastRowFirstColumn="0" w:lastRowLastColumn="0"/>
            <w:tcW w:w="577" w:type="dxa"/>
            <w:vMerge w:val="restart"/>
            <w:tcBorders>
              <w:top w:val="single" w:sz="4" w:space="0" w:color="auto"/>
              <w:left w:val="single" w:sz="4" w:space="0" w:color="auto"/>
            </w:tcBorders>
            <w:vAlign w:val="center"/>
          </w:tcPr>
          <w:p w14:paraId="6E5C737F" w14:textId="77777777" w:rsidR="00635FA4" w:rsidRDefault="004A0CAF">
            <w:pPr>
              <w:rPr>
                <w:rFonts w:cstheme="minorEastAsia"/>
                <w:kern w:val="0"/>
                <w:szCs w:val="21"/>
              </w:rPr>
            </w:pPr>
            <w:r>
              <w:rPr>
                <w:rFonts w:cstheme="minorEastAsia" w:hint="eastAsia"/>
                <w:b w:val="0"/>
                <w:kern w:val="0"/>
                <w:szCs w:val="21"/>
              </w:rPr>
              <w:t>临床表现</w:t>
            </w:r>
          </w:p>
        </w:tc>
        <w:tc>
          <w:tcPr>
            <w:tcW w:w="3929" w:type="dxa"/>
            <w:vMerge w:val="restart"/>
            <w:tcBorders>
              <w:top w:val="single" w:sz="4" w:space="0" w:color="auto"/>
            </w:tcBorders>
            <w:vAlign w:val="center"/>
          </w:tcPr>
          <w:p w14:paraId="6BC7BFAD" w14:textId="77777777" w:rsidR="00635FA4" w:rsidRDefault="004A0CAF">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出现症状时，关节</w:t>
            </w:r>
            <w:r>
              <w:rPr>
                <w:rFonts w:cstheme="minorEastAsia" w:hint="eastAsia"/>
                <w:kern w:val="0"/>
                <w:szCs w:val="21"/>
              </w:rPr>
              <w:t>/</w:t>
            </w:r>
            <w:r>
              <w:rPr>
                <w:rFonts w:cstheme="minorEastAsia" w:hint="eastAsia"/>
                <w:kern w:val="0"/>
                <w:szCs w:val="21"/>
              </w:rPr>
              <w:t>滑囊受累的模式</w:t>
            </w:r>
          </w:p>
        </w:tc>
        <w:tc>
          <w:tcPr>
            <w:tcW w:w="2736" w:type="dxa"/>
            <w:tcBorders>
              <w:top w:val="single" w:sz="4" w:space="0" w:color="auto"/>
            </w:tcBorders>
            <w:vAlign w:val="center"/>
          </w:tcPr>
          <w:p w14:paraId="69114974" w14:textId="77777777" w:rsidR="00635FA4" w:rsidRDefault="004A0CAF">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踝或足中段（作为单关节炎或少数关节发病的一部分，</w:t>
            </w:r>
            <w:proofErr w:type="gramStart"/>
            <w:r>
              <w:rPr>
                <w:rFonts w:cstheme="minorEastAsia" w:hint="eastAsia"/>
                <w:kern w:val="0"/>
                <w:szCs w:val="21"/>
              </w:rPr>
              <w:t>不</w:t>
            </w:r>
            <w:proofErr w:type="gramEnd"/>
            <w:r>
              <w:rPr>
                <w:rFonts w:cstheme="minorEastAsia" w:hint="eastAsia"/>
                <w:kern w:val="0"/>
                <w:szCs w:val="21"/>
              </w:rPr>
              <w:t>伴有第一跖趾关节受累）</w:t>
            </w:r>
          </w:p>
        </w:tc>
        <w:tc>
          <w:tcPr>
            <w:tcW w:w="650" w:type="dxa"/>
            <w:tcBorders>
              <w:top w:val="single" w:sz="4" w:space="0" w:color="auto"/>
              <w:right w:val="single" w:sz="4" w:space="0" w:color="auto"/>
            </w:tcBorders>
            <w:vAlign w:val="center"/>
          </w:tcPr>
          <w:p w14:paraId="573BDFD9" w14:textId="77777777" w:rsidR="00635FA4" w:rsidRDefault="004A0CAF">
            <w:pPr>
              <w:jc w:val="cente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1</w:t>
            </w:r>
          </w:p>
        </w:tc>
      </w:tr>
      <w:tr w:rsidR="00635FA4" w14:paraId="19411065" w14:textId="77777777" w:rsidTr="00635FA4">
        <w:trPr>
          <w:jc w:val="center"/>
        </w:trPr>
        <w:tc>
          <w:tcPr>
            <w:cnfStyle w:val="001000000000" w:firstRow="0" w:lastRow="0" w:firstColumn="1" w:lastColumn="0" w:oddVBand="0" w:evenVBand="0" w:oddHBand="0" w:evenHBand="0" w:firstRowFirstColumn="0" w:firstRowLastColumn="0" w:lastRowFirstColumn="0" w:lastRowLastColumn="0"/>
            <w:tcW w:w="577" w:type="dxa"/>
            <w:vMerge/>
            <w:tcBorders>
              <w:left w:val="single" w:sz="4" w:space="0" w:color="auto"/>
            </w:tcBorders>
            <w:vAlign w:val="center"/>
          </w:tcPr>
          <w:p w14:paraId="4CCFCBE7" w14:textId="77777777" w:rsidR="00635FA4" w:rsidRDefault="00635FA4">
            <w:pPr>
              <w:rPr>
                <w:rFonts w:cstheme="minorEastAsia"/>
                <w:kern w:val="0"/>
                <w:szCs w:val="21"/>
              </w:rPr>
            </w:pPr>
          </w:p>
        </w:tc>
        <w:tc>
          <w:tcPr>
            <w:tcW w:w="3929" w:type="dxa"/>
            <w:vMerge/>
            <w:vAlign w:val="center"/>
          </w:tcPr>
          <w:p w14:paraId="5ACE2C0A" w14:textId="77777777" w:rsidR="00635FA4" w:rsidRDefault="00635FA4">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p>
        </w:tc>
        <w:tc>
          <w:tcPr>
            <w:tcW w:w="2736" w:type="dxa"/>
            <w:vAlign w:val="center"/>
          </w:tcPr>
          <w:p w14:paraId="327C74A5" w14:textId="77777777" w:rsidR="00635FA4" w:rsidRDefault="004A0CAF">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第一跖趾关节受累（作为单关节炎或少数关节发病的一部分）</w:t>
            </w:r>
          </w:p>
        </w:tc>
        <w:tc>
          <w:tcPr>
            <w:tcW w:w="650" w:type="dxa"/>
            <w:tcBorders>
              <w:right w:val="single" w:sz="4" w:space="0" w:color="auto"/>
            </w:tcBorders>
            <w:vAlign w:val="center"/>
          </w:tcPr>
          <w:p w14:paraId="6B939ED4" w14:textId="77777777" w:rsidR="00635FA4" w:rsidRDefault="004A0CAF">
            <w:pPr>
              <w:jc w:val="cente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2</w:t>
            </w:r>
          </w:p>
        </w:tc>
      </w:tr>
      <w:tr w:rsidR="00635FA4" w14:paraId="4265CDB4" w14:textId="77777777" w:rsidTr="00635FA4">
        <w:trPr>
          <w:trHeight w:val="342"/>
          <w:jc w:val="center"/>
        </w:trPr>
        <w:tc>
          <w:tcPr>
            <w:cnfStyle w:val="001000000000" w:firstRow="0" w:lastRow="0" w:firstColumn="1" w:lastColumn="0" w:oddVBand="0" w:evenVBand="0" w:oddHBand="0" w:evenHBand="0" w:firstRowFirstColumn="0" w:firstRowLastColumn="0" w:lastRowFirstColumn="0" w:lastRowLastColumn="0"/>
            <w:tcW w:w="577" w:type="dxa"/>
            <w:vMerge/>
            <w:tcBorders>
              <w:left w:val="single" w:sz="4" w:space="0" w:color="auto"/>
            </w:tcBorders>
            <w:vAlign w:val="center"/>
          </w:tcPr>
          <w:p w14:paraId="701EC363" w14:textId="77777777" w:rsidR="00635FA4" w:rsidRDefault="00635FA4">
            <w:pPr>
              <w:rPr>
                <w:rFonts w:cstheme="minorEastAsia"/>
                <w:kern w:val="0"/>
                <w:szCs w:val="21"/>
              </w:rPr>
            </w:pPr>
          </w:p>
        </w:tc>
        <w:tc>
          <w:tcPr>
            <w:tcW w:w="3929" w:type="dxa"/>
            <w:vMerge w:val="restart"/>
            <w:vAlign w:val="center"/>
          </w:tcPr>
          <w:p w14:paraId="673A9EDB" w14:textId="77777777" w:rsidR="00635FA4" w:rsidRDefault="004A0CAF">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症状性发作的特点</w:t>
            </w:r>
          </w:p>
          <w:p w14:paraId="4EED14FE" w14:textId="77777777" w:rsidR="00635FA4" w:rsidRDefault="004A0CAF">
            <w:pPr>
              <w:numPr>
                <w:ilvl w:val="0"/>
                <w:numId w:val="3"/>
              </w:num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受累关节表面发红（患者自述或医师发现）</w:t>
            </w:r>
          </w:p>
          <w:p w14:paraId="784B4184" w14:textId="77777777" w:rsidR="00635FA4" w:rsidRDefault="004A0CAF">
            <w:pPr>
              <w:numPr>
                <w:ilvl w:val="0"/>
                <w:numId w:val="3"/>
              </w:num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受累关节触痛或压痛</w:t>
            </w:r>
          </w:p>
          <w:p w14:paraId="7A1D5EB5" w14:textId="77777777" w:rsidR="00635FA4" w:rsidRDefault="004A0CAF">
            <w:pPr>
              <w:numPr>
                <w:ilvl w:val="0"/>
                <w:numId w:val="3"/>
              </w:num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难以行走或关节活动受限</w:t>
            </w:r>
          </w:p>
        </w:tc>
        <w:tc>
          <w:tcPr>
            <w:tcW w:w="2736" w:type="dxa"/>
            <w:vAlign w:val="center"/>
          </w:tcPr>
          <w:p w14:paraId="53C74C66" w14:textId="77777777" w:rsidR="00635FA4" w:rsidRDefault="004A0CAF">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1</w:t>
            </w:r>
            <w:r>
              <w:rPr>
                <w:rFonts w:cstheme="minorEastAsia" w:hint="eastAsia"/>
                <w:kern w:val="0"/>
                <w:szCs w:val="21"/>
              </w:rPr>
              <w:t>个特征</w:t>
            </w:r>
          </w:p>
        </w:tc>
        <w:tc>
          <w:tcPr>
            <w:tcW w:w="650" w:type="dxa"/>
            <w:tcBorders>
              <w:right w:val="single" w:sz="4" w:space="0" w:color="auto"/>
            </w:tcBorders>
            <w:vAlign w:val="center"/>
          </w:tcPr>
          <w:p w14:paraId="1FCACEA2" w14:textId="77777777" w:rsidR="00635FA4" w:rsidRDefault="004A0CAF">
            <w:pPr>
              <w:jc w:val="cente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1</w:t>
            </w:r>
          </w:p>
        </w:tc>
      </w:tr>
      <w:tr w:rsidR="00635FA4" w14:paraId="21B85D0C" w14:textId="77777777" w:rsidTr="00635FA4">
        <w:trPr>
          <w:trHeight w:val="406"/>
          <w:jc w:val="center"/>
        </w:trPr>
        <w:tc>
          <w:tcPr>
            <w:cnfStyle w:val="001000000000" w:firstRow="0" w:lastRow="0" w:firstColumn="1" w:lastColumn="0" w:oddVBand="0" w:evenVBand="0" w:oddHBand="0" w:evenHBand="0" w:firstRowFirstColumn="0" w:firstRowLastColumn="0" w:lastRowFirstColumn="0" w:lastRowLastColumn="0"/>
            <w:tcW w:w="577" w:type="dxa"/>
            <w:vMerge/>
            <w:tcBorders>
              <w:left w:val="single" w:sz="4" w:space="0" w:color="auto"/>
            </w:tcBorders>
            <w:vAlign w:val="center"/>
          </w:tcPr>
          <w:p w14:paraId="56915CB6" w14:textId="77777777" w:rsidR="00635FA4" w:rsidRDefault="00635FA4">
            <w:pPr>
              <w:rPr>
                <w:rFonts w:cstheme="minorEastAsia"/>
                <w:kern w:val="0"/>
                <w:szCs w:val="21"/>
              </w:rPr>
            </w:pPr>
          </w:p>
        </w:tc>
        <w:tc>
          <w:tcPr>
            <w:tcW w:w="3929" w:type="dxa"/>
            <w:vMerge/>
            <w:vAlign w:val="center"/>
          </w:tcPr>
          <w:p w14:paraId="219EA8A8" w14:textId="77777777" w:rsidR="00635FA4" w:rsidRDefault="00635FA4">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p>
        </w:tc>
        <w:tc>
          <w:tcPr>
            <w:tcW w:w="2736" w:type="dxa"/>
            <w:vAlign w:val="center"/>
          </w:tcPr>
          <w:p w14:paraId="5EB8F624" w14:textId="77777777" w:rsidR="00635FA4" w:rsidRDefault="004A0CAF">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2</w:t>
            </w:r>
            <w:r>
              <w:rPr>
                <w:rFonts w:cstheme="minorEastAsia" w:hint="eastAsia"/>
                <w:kern w:val="0"/>
                <w:szCs w:val="21"/>
              </w:rPr>
              <w:t>个特征</w:t>
            </w:r>
          </w:p>
        </w:tc>
        <w:tc>
          <w:tcPr>
            <w:tcW w:w="650" w:type="dxa"/>
            <w:tcBorders>
              <w:right w:val="single" w:sz="4" w:space="0" w:color="auto"/>
            </w:tcBorders>
            <w:vAlign w:val="center"/>
          </w:tcPr>
          <w:p w14:paraId="78C7BD5C" w14:textId="77777777" w:rsidR="00635FA4" w:rsidRDefault="004A0CAF">
            <w:pPr>
              <w:jc w:val="cente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2</w:t>
            </w:r>
          </w:p>
        </w:tc>
      </w:tr>
      <w:tr w:rsidR="00635FA4" w14:paraId="25A12572" w14:textId="77777777" w:rsidTr="00635FA4">
        <w:trPr>
          <w:jc w:val="center"/>
        </w:trPr>
        <w:tc>
          <w:tcPr>
            <w:cnfStyle w:val="001000000000" w:firstRow="0" w:lastRow="0" w:firstColumn="1" w:lastColumn="0" w:oddVBand="0" w:evenVBand="0" w:oddHBand="0" w:evenHBand="0" w:firstRowFirstColumn="0" w:firstRowLastColumn="0" w:lastRowFirstColumn="0" w:lastRowLastColumn="0"/>
            <w:tcW w:w="577" w:type="dxa"/>
            <w:vMerge/>
            <w:tcBorders>
              <w:left w:val="single" w:sz="4" w:space="0" w:color="auto"/>
            </w:tcBorders>
            <w:vAlign w:val="center"/>
          </w:tcPr>
          <w:p w14:paraId="38D65B1E" w14:textId="77777777" w:rsidR="00635FA4" w:rsidRDefault="00635FA4">
            <w:pPr>
              <w:rPr>
                <w:rFonts w:cstheme="minorEastAsia"/>
                <w:kern w:val="0"/>
                <w:szCs w:val="21"/>
              </w:rPr>
            </w:pPr>
          </w:p>
        </w:tc>
        <w:tc>
          <w:tcPr>
            <w:tcW w:w="3929" w:type="dxa"/>
            <w:vMerge/>
            <w:vAlign w:val="center"/>
          </w:tcPr>
          <w:p w14:paraId="12726BDD" w14:textId="77777777" w:rsidR="00635FA4" w:rsidRDefault="00635FA4">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p>
        </w:tc>
        <w:tc>
          <w:tcPr>
            <w:tcW w:w="2736" w:type="dxa"/>
            <w:vAlign w:val="center"/>
          </w:tcPr>
          <w:p w14:paraId="4AA0A838" w14:textId="77777777" w:rsidR="00635FA4" w:rsidRDefault="004A0CAF">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3</w:t>
            </w:r>
            <w:r>
              <w:rPr>
                <w:rFonts w:cstheme="minorEastAsia" w:hint="eastAsia"/>
                <w:kern w:val="0"/>
                <w:szCs w:val="21"/>
              </w:rPr>
              <w:t>个特征</w:t>
            </w:r>
          </w:p>
        </w:tc>
        <w:tc>
          <w:tcPr>
            <w:tcW w:w="650" w:type="dxa"/>
            <w:tcBorders>
              <w:right w:val="single" w:sz="4" w:space="0" w:color="auto"/>
            </w:tcBorders>
            <w:vAlign w:val="center"/>
          </w:tcPr>
          <w:p w14:paraId="10624942" w14:textId="77777777" w:rsidR="00635FA4" w:rsidRDefault="004A0CAF">
            <w:pPr>
              <w:jc w:val="cente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3</w:t>
            </w:r>
          </w:p>
        </w:tc>
      </w:tr>
      <w:tr w:rsidR="00635FA4" w14:paraId="5FE088D9" w14:textId="77777777" w:rsidTr="00635FA4">
        <w:trPr>
          <w:trHeight w:val="643"/>
          <w:jc w:val="center"/>
        </w:trPr>
        <w:tc>
          <w:tcPr>
            <w:cnfStyle w:val="001000000000" w:firstRow="0" w:lastRow="0" w:firstColumn="1" w:lastColumn="0" w:oddVBand="0" w:evenVBand="0" w:oddHBand="0" w:evenHBand="0" w:firstRowFirstColumn="0" w:firstRowLastColumn="0" w:lastRowFirstColumn="0" w:lastRowLastColumn="0"/>
            <w:tcW w:w="577" w:type="dxa"/>
            <w:vMerge/>
            <w:tcBorders>
              <w:left w:val="single" w:sz="4" w:space="0" w:color="auto"/>
            </w:tcBorders>
            <w:vAlign w:val="center"/>
          </w:tcPr>
          <w:p w14:paraId="3226504B" w14:textId="77777777" w:rsidR="00635FA4" w:rsidRDefault="00635FA4">
            <w:pPr>
              <w:rPr>
                <w:rFonts w:cstheme="minorEastAsia"/>
                <w:kern w:val="0"/>
                <w:szCs w:val="21"/>
              </w:rPr>
            </w:pPr>
          </w:p>
        </w:tc>
        <w:tc>
          <w:tcPr>
            <w:tcW w:w="3929" w:type="dxa"/>
            <w:vMerge w:val="restart"/>
            <w:vAlign w:val="center"/>
          </w:tcPr>
          <w:p w14:paraId="02E32AD6" w14:textId="77777777" w:rsidR="00635FA4" w:rsidRDefault="004A0CAF">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发作或曾经发作时的时间特征</w:t>
            </w:r>
          </w:p>
          <w:p w14:paraId="5FEF0232" w14:textId="77777777" w:rsidR="00635FA4" w:rsidRDefault="004A0CAF">
            <w:pPr>
              <w:numPr>
                <w:ilvl w:val="0"/>
                <w:numId w:val="4"/>
              </w:num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无论有无抗炎治疗，（既往）有</w:t>
            </w:r>
            <w:proofErr w:type="gramStart"/>
            <w:r>
              <w:rPr>
                <w:rFonts w:cstheme="minorEastAsia" w:hint="eastAsia"/>
                <w:kern w:val="0"/>
                <w:szCs w:val="21"/>
              </w:rPr>
              <w:t>以下≥</w:t>
            </w:r>
            <w:proofErr w:type="gramEnd"/>
            <w:r>
              <w:rPr>
                <w:rFonts w:cstheme="minorEastAsia" w:hint="eastAsia"/>
                <w:kern w:val="0"/>
                <w:szCs w:val="21"/>
              </w:rPr>
              <w:t>2</w:t>
            </w:r>
            <w:r>
              <w:rPr>
                <w:rFonts w:cstheme="minorEastAsia" w:hint="eastAsia"/>
                <w:kern w:val="0"/>
                <w:szCs w:val="21"/>
              </w:rPr>
              <w:t>条</w:t>
            </w:r>
          </w:p>
          <w:p w14:paraId="6F3429AE" w14:textId="77777777" w:rsidR="00635FA4" w:rsidRDefault="004A0CAF">
            <w:pPr>
              <w:numPr>
                <w:ilvl w:val="0"/>
                <w:numId w:val="4"/>
              </w:num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达到最痛的时间＜</w:t>
            </w:r>
            <w:r>
              <w:rPr>
                <w:rFonts w:cstheme="minorEastAsia" w:hint="eastAsia"/>
                <w:kern w:val="0"/>
                <w:szCs w:val="21"/>
              </w:rPr>
              <w:t>24h</w:t>
            </w:r>
          </w:p>
          <w:p w14:paraId="3F2FF02C" w14:textId="77777777" w:rsidR="00635FA4" w:rsidRDefault="004A0CAF">
            <w:pPr>
              <w:numPr>
                <w:ilvl w:val="0"/>
                <w:numId w:val="4"/>
              </w:num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症状在≤</w:t>
            </w:r>
            <w:r>
              <w:rPr>
                <w:rFonts w:cstheme="minorEastAsia" w:hint="eastAsia"/>
                <w:kern w:val="0"/>
                <w:szCs w:val="21"/>
              </w:rPr>
              <w:t>14d</w:t>
            </w:r>
            <w:r>
              <w:rPr>
                <w:rFonts w:cstheme="minorEastAsia" w:hint="eastAsia"/>
                <w:kern w:val="0"/>
                <w:szCs w:val="21"/>
              </w:rPr>
              <w:t>内缓解</w:t>
            </w:r>
          </w:p>
          <w:p w14:paraId="2D1D9A7B" w14:textId="77777777" w:rsidR="00635FA4" w:rsidRDefault="004A0CAF">
            <w:pPr>
              <w:numPr>
                <w:ilvl w:val="0"/>
                <w:numId w:val="4"/>
              </w:num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发作间隙完全缓解（回到基线水平）</w:t>
            </w:r>
          </w:p>
        </w:tc>
        <w:tc>
          <w:tcPr>
            <w:tcW w:w="2736" w:type="dxa"/>
            <w:vAlign w:val="center"/>
          </w:tcPr>
          <w:p w14:paraId="63BC39FF" w14:textId="77777777" w:rsidR="00635FA4" w:rsidRDefault="004A0CAF">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一次典型发作</w:t>
            </w:r>
          </w:p>
        </w:tc>
        <w:tc>
          <w:tcPr>
            <w:tcW w:w="650" w:type="dxa"/>
            <w:tcBorders>
              <w:right w:val="single" w:sz="4" w:space="0" w:color="auto"/>
            </w:tcBorders>
            <w:vAlign w:val="center"/>
          </w:tcPr>
          <w:p w14:paraId="4709D942" w14:textId="77777777" w:rsidR="00635FA4" w:rsidRDefault="004A0CAF">
            <w:pPr>
              <w:jc w:val="cente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1</w:t>
            </w:r>
          </w:p>
        </w:tc>
      </w:tr>
      <w:tr w:rsidR="00635FA4" w14:paraId="4A0299F0" w14:textId="77777777" w:rsidTr="00635FA4">
        <w:trPr>
          <w:jc w:val="center"/>
        </w:trPr>
        <w:tc>
          <w:tcPr>
            <w:cnfStyle w:val="001000000000" w:firstRow="0" w:lastRow="0" w:firstColumn="1" w:lastColumn="0" w:oddVBand="0" w:evenVBand="0" w:oddHBand="0" w:evenHBand="0" w:firstRowFirstColumn="0" w:firstRowLastColumn="0" w:lastRowFirstColumn="0" w:lastRowLastColumn="0"/>
            <w:tcW w:w="577" w:type="dxa"/>
            <w:vMerge/>
            <w:tcBorders>
              <w:left w:val="single" w:sz="4" w:space="0" w:color="auto"/>
            </w:tcBorders>
            <w:vAlign w:val="center"/>
          </w:tcPr>
          <w:p w14:paraId="43EEDECC" w14:textId="77777777" w:rsidR="00635FA4" w:rsidRDefault="00635FA4">
            <w:pPr>
              <w:rPr>
                <w:rFonts w:cstheme="minorEastAsia"/>
                <w:kern w:val="0"/>
                <w:szCs w:val="21"/>
              </w:rPr>
            </w:pPr>
          </w:p>
        </w:tc>
        <w:tc>
          <w:tcPr>
            <w:tcW w:w="3929" w:type="dxa"/>
            <w:vMerge/>
            <w:vAlign w:val="center"/>
          </w:tcPr>
          <w:p w14:paraId="3DE61C84" w14:textId="77777777" w:rsidR="00635FA4" w:rsidRDefault="00635FA4">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p>
        </w:tc>
        <w:tc>
          <w:tcPr>
            <w:tcW w:w="2736" w:type="dxa"/>
            <w:vAlign w:val="center"/>
          </w:tcPr>
          <w:p w14:paraId="3FE0B6B7" w14:textId="77777777" w:rsidR="00635FA4" w:rsidRDefault="004A0CAF">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反复典型发作（</w:t>
            </w:r>
            <w:r>
              <w:rPr>
                <w:rFonts w:cstheme="minorEastAsia" w:hint="eastAsia"/>
                <w:kern w:val="0"/>
                <w:szCs w:val="21"/>
              </w:rPr>
              <w:t>2</w:t>
            </w:r>
            <w:r>
              <w:rPr>
                <w:rFonts w:cstheme="minorEastAsia" w:hint="eastAsia"/>
                <w:kern w:val="0"/>
                <w:szCs w:val="21"/>
              </w:rPr>
              <w:t>次或以上）</w:t>
            </w:r>
          </w:p>
        </w:tc>
        <w:tc>
          <w:tcPr>
            <w:tcW w:w="650" w:type="dxa"/>
            <w:tcBorders>
              <w:right w:val="single" w:sz="4" w:space="0" w:color="auto"/>
            </w:tcBorders>
            <w:vAlign w:val="center"/>
          </w:tcPr>
          <w:p w14:paraId="2ACE5E40" w14:textId="77777777" w:rsidR="00635FA4" w:rsidRDefault="004A0CAF">
            <w:pPr>
              <w:jc w:val="cente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2</w:t>
            </w:r>
          </w:p>
        </w:tc>
      </w:tr>
      <w:tr w:rsidR="00635FA4" w14:paraId="18DDFF5D" w14:textId="77777777" w:rsidTr="00635FA4">
        <w:trPr>
          <w:jc w:val="center"/>
        </w:trPr>
        <w:tc>
          <w:tcPr>
            <w:cnfStyle w:val="001000000000" w:firstRow="0" w:lastRow="0" w:firstColumn="1" w:lastColumn="0" w:oddVBand="0" w:evenVBand="0" w:oddHBand="0" w:evenHBand="0" w:firstRowFirstColumn="0" w:firstRowLastColumn="0" w:lastRowFirstColumn="0" w:lastRowLastColumn="0"/>
            <w:tcW w:w="577" w:type="dxa"/>
            <w:vMerge/>
            <w:tcBorders>
              <w:left w:val="single" w:sz="4" w:space="0" w:color="auto"/>
            </w:tcBorders>
            <w:vAlign w:val="center"/>
          </w:tcPr>
          <w:p w14:paraId="60D85A1C" w14:textId="77777777" w:rsidR="00635FA4" w:rsidRDefault="00635FA4">
            <w:pPr>
              <w:rPr>
                <w:rFonts w:cstheme="minorEastAsia"/>
                <w:kern w:val="0"/>
                <w:szCs w:val="21"/>
              </w:rPr>
            </w:pPr>
          </w:p>
        </w:tc>
        <w:tc>
          <w:tcPr>
            <w:tcW w:w="3929" w:type="dxa"/>
            <w:vAlign w:val="center"/>
          </w:tcPr>
          <w:p w14:paraId="6705E0C7" w14:textId="77777777" w:rsidR="00635FA4" w:rsidRDefault="004A0CAF">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痛风石的临床证据</w:t>
            </w:r>
          </w:p>
          <w:p w14:paraId="678D0EC1" w14:textId="77777777" w:rsidR="00635FA4" w:rsidRDefault="004A0CAF">
            <w:pPr>
              <w:numPr>
                <w:ilvl w:val="0"/>
                <w:numId w:val="5"/>
              </w:num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菲薄皮肤表面附有血管，破溃后可向外排出白粉笔样的尿酸盐结晶，主要位于：关节、耳朵、鹰嘴滑囊、指垫、肌腱（如跟腱）</w:t>
            </w:r>
          </w:p>
        </w:tc>
        <w:tc>
          <w:tcPr>
            <w:tcW w:w="2736" w:type="dxa"/>
            <w:vAlign w:val="center"/>
          </w:tcPr>
          <w:p w14:paraId="297BE180" w14:textId="77777777" w:rsidR="00635FA4" w:rsidRDefault="004A0CAF">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有</w:t>
            </w:r>
          </w:p>
        </w:tc>
        <w:tc>
          <w:tcPr>
            <w:tcW w:w="650" w:type="dxa"/>
            <w:tcBorders>
              <w:right w:val="single" w:sz="4" w:space="0" w:color="auto"/>
            </w:tcBorders>
            <w:vAlign w:val="center"/>
          </w:tcPr>
          <w:p w14:paraId="1086A7BF" w14:textId="77777777" w:rsidR="00635FA4" w:rsidRDefault="004A0CAF">
            <w:pPr>
              <w:jc w:val="cente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4</w:t>
            </w:r>
          </w:p>
        </w:tc>
      </w:tr>
      <w:tr w:rsidR="00635FA4" w14:paraId="1636B600" w14:textId="77777777" w:rsidTr="00635FA4">
        <w:trPr>
          <w:trHeight w:val="358"/>
          <w:jc w:val="center"/>
        </w:trPr>
        <w:tc>
          <w:tcPr>
            <w:cnfStyle w:val="001000000000" w:firstRow="0" w:lastRow="0" w:firstColumn="1" w:lastColumn="0" w:oddVBand="0" w:evenVBand="0" w:oddHBand="0" w:evenHBand="0" w:firstRowFirstColumn="0" w:firstRowLastColumn="0" w:lastRowFirstColumn="0" w:lastRowLastColumn="0"/>
            <w:tcW w:w="577" w:type="dxa"/>
            <w:vMerge w:val="restart"/>
            <w:tcBorders>
              <w:left w:val="single" w:sz="4" w:space="0" w:color="auto"/>
            </w:tcBorders>
            <w:vAlign w:val="center"/>
          </w:tcPr>
          <w:p w14:paraId="179A5660" w14:textId="77777777" w:rsidR="00635FA4" w:rsidRDefault="004A0CAF">
            <w:pPr>
              <w:rPr>
                <w:rFonts w:cstheme="minorEastAsia"/>
                <w:kern w:val="0"/>
                <w:szCs w:val="21"/>
              </w:rPr>
            </w:pPr>
            <w:r>
              <w:rPr>
                <w:rFonts w:cstheme="minorEastAsia" w:hint="eastAsia"/>
                <w:b w:val="0"/>
                <w:kern w:val="0"/>
                <w:szCs w:val="21"/>
              </w:rPr>
              <w:t>实验室检查</w:t>
            </w:r>
          </w:p>
        </w:tc>
        <w:tc>
          <w:tcPr>
            <w:tcW w:w="3929" w:type="dxa"/>
            <w:vMerge w:val="restart"/>
            <w:vAlign w:val="center"/>
          </w:tcPr>
          <w:p w14:paraId="16F04E36" w14:textId="77777777" w:rsidR="00635FA4" w:rsidRDefault="004A0CAF">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血尿酸</w:t>
            </w:r>
          </w:p>
          <w:p w14:paraId="1BF51CF9" w14:textId="77777777" w:rsidR="00635FA4" w:rsidRDefault="004A0CAF">
            <w:pPr>
              <w:numPr>
                <w:ilvl w:val="0"/>
                <w:numId w:val="6"/>
              </w:num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理想状态是血尿酸水平应在降尿酸治疗之前检测，且应该在发作后＞</w:t>
            </w:r>
            <w:r>
              <w:rPr>
                <w:rFonts w:cstheme="minorEastAsia" w:hint="eastAsia"/>
                <w:kern w:val="0"/>
                <w:szCs w:val="21"/>
              </w:rPr>
              <w:t>4</w:t>
            </w:r>
            <w:r>
              <w:rPr>
                <w:rFonts w:cstheme="minorEastAsia" w:hint="eastAsia"/>
                <w:kern w:val="0"/>
                <w:szCs w:val="21"/>
              </w:rPr>
              <w:t>周再检测；</w:t>
            </w:r>
          </w:p>
          <w:p w14:paraId="25654E81" w14:textId="77777777" w:rsidR="00635FA4" w:rsidRDefault="004A0CAF">
            <w:pPr>
              <w:numPr>
                <w:ilvl w:val="0"/>
                <w:numId w:val="6"/>
              </w:num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如有可能，尽量在以上条件下重测。检测时无论处于哪个阶段，都应该以尿酸的最高值评分</w:t>
            </w:r>
          </w:p>
        </w:tc>
        <w:tc>
          <w:tcPr>
            <w:tcW w:w="2736" w:type="dxa"/>
            <w:vAlign w:val="center"/>
          </w:tcPr>
          <w:p w14:paraId="3A8180BB" w14:textId="77777777" w:rsidR="00635FA4" w:rsidRDefault="004A0CAF">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w:t>
            </w:r>
            <w:r>
              <w:rPr>
                <w:rFonts w:cstheme="minorEastAsia" w:hint="eastAsia"/>
                <w:kern w:val="0"/>
                <w:szCs w:val="21"/>
              </w:rPr>
              <w:t>4mg/dL(</w:t>
            </w:r>
            <w:r>
              <w:rPr>
                <w:rFonts w:cstheme="minorEastAsia" w:hint="eastAsia"/>
                <w:kern w:val="0"/>
                <w:szCs w:val="21"/>
              </w:rPr>
              <w:t>＜</w:t>
            </w:r>
            <w:r>
              <w:rPr>
                <w:rFonts w:cstheme="minorEastAsia" w:hint="eastAsia"/>
                <w:kern w:val="0"/>
                <w:szCs w:val="21"/>
              </w:rPr>
              <w:t>0.24mmol/L)</w:t>
            </w:r>
          </w:p>
        </w:tc>
        <w:tc>
          <w:tcPr>
            <w:tcW w:w="650" w:type="dxa"/>
            <w:tcBorders>
              <w:right w:val="single" w:sz="4" w:space="0" w:color="auto"/>
            </w:tcBorders>
            <w:vAlign w:val="center"/>
          </w:tcPr>
          <w:p w14:paraId="153465EB" w14:textId="77777777" w:rsidR="00635FA4" w:rsidRDefault="004A0CAF">
            <w:pPr>
              <w:jc w:val="cente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-4</w:t>
            </w:r>
          </w:p>
        </w:tc>
      </w:tr>
      <w:tr w:rsidR="00635FA4" w14:paraId="4247AF1E" w14:textId="77777777" w:rsidTr="00635FA4">
        <w:trPr>
          <w:trHeight w:val="448"/>
          <w:jc w:val="center"/>
        </w:trPr>
        <w:tc>
          <w:tcPr>
            <w:cnfStyle w:val="001000000000" w:firstRow="0" w:lastRow="0" w:firstColumn="1" w:lastColumn="0" w:oddVBand="0" w:evenVBand="0" w:oddHBand="0" w:evenHBand="0" w:firstRowFirstColumn="0" w:firstRowLastColumn="0" w:lastRowFirstColumn="0" w:lastRowLastColumn="0"/>
            <w:tcW w:w="577" w:type="dxa"/>
            <w:vMerge/>
            <w:tcBorders>
              <w:left w:val="single" w:sz="4" w:space="0" w:color="auto"/>
            </w:tcBorders>
            <w:vAlign w:val="center"/>
          </w:tcPr>
          <w:p w14:paraId="4BF0D85E" w14:textId="77777777" w:rsidR="00635FA4" w:rsidRDefault="00635FA4">
            <w:pPr>
              <w:rPr>
                <w:rFonts w:cstheme="minorEastAsia"/>
                <w:kern w:val="0"/>
                <w:szCs w:val="21"/>
              </w:rPr>
            </w:pPr>
          </w:p>
        </w:tc>
        <w:tc>
          <w:tcPr>
            <w:tcW w:w="3929" w:type="dxa"/>
            <w:vMerge/>
            <w:vAlign w:val="center"/>
          </w:tcPr>
          <w:p w14:paraId="71A97B17" w14:textId="77777777" w:rsidR="00635FA4" w:rsidRDefault="00635FA4">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p>
        </w:tc>
        <w:tc>
          <w:tcPr>
            <w:tcW w:w="2736" w:type="dxa"/>
            <w:vAlign w:val="center"/>
          </w:tcPr>
          <w:p w14:paraId="0DE4259B" w14:textId="77777777" w:rsidR="00635FA4" w:rsidRDefault="004A0CAF">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6-</w:t>
            </w:r>
            <w:r>
              <w:rPr>
                <w:rFonts w:cstheme="minorEastAsia" w:hint="eastAsia"/>
                <w:kern w:val="0"/>
                <w:szCs w:val="21"/>
              </w:rPr>
              <w:t>＜</w:t>
            </w:r>
            <w:r>
              <w:rPr>
                <w:rFonts w:cstheme="minorEastAsia" w:hint="eastAsia"/>
                <w:kern w:val="0"/>
                <w:szCs w:val="21"/>
              </w:rPr>
              <w:t>8mg/dL(0.36-</w:t>
            </w:r>
            <w:r>
              <w:rPr>
                <w:rFonts w:cstheme="minorEastAsia" w:hint="eastAsia"/>
                <w:kern w:val="0"/>
                <w:szCs w:val="21"/>
              </w:rPr>
              <w:t>＜</w:t>
            </w:r>
            <w:r>
              <w:rPr>
                <w:rFonts w:cstheme="minorEastAsia" w:hint="eastAsia"/>
                <w:kern w:val="0"/>
                <w:szCs w:val="21"/>
              </w:rPr>
              <w:t>0.48mmol/L)</w:t>
            </w:r>
          </w:p>
        </w:tc>
        <w:tc>
          <w:tcPr>
            <w:tcW w:w="650" w:type="dxa"/>
            <w:tcBorders>
              <w:right w:val="single" w:sz="4" w:space="0" w:color="auto"/>
            </w:tcBorders>
            <w:vAlign w:val="center"/>
          </w:tcPr>
          <w:p w14:paraId="048375B7" w14:textId="77777777" w:rsidR="00635FA4" w:rsidRDefault="004A0CAF">
            <w:pPr>
              <w:jc w:val="cente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2</w:t>
            </w:r>
          </w:p>
        </w:tc>
      </w:tr>
      <w:tr w:rsidR="00635FA4" w14:paraId="62E54923" w14:textId="77777777" w:rsidTr="00635FA4">
        <w:trPr>
          <w:trHeight w:val="424"/>
          <w:jc w:val="center"/>
        </w:trPr>
        <w:tc>
          <w:tcPr>
            <w:cnfStyle w:val="001000000000" w:firstRow="0" w:lastRow="0" w:firstColumn="1" w:lastColumn="0" w:oddVBand="0" w:evenVBand="0" w:oddHBand="0" w:evenHBand="0" w:firstRowFirstColumn="0" w:firstRowLastColumn="0" w:lastRowFirstColumn="0" w:lastRowLastColumn="0"/>
            <w:tcW w:w="577" w:type="dxa"/>
            <w:vMerge/>
            <w:tcBorders>
              <w:left w:val="single" w:sz="4" w:space="0" w:color="auto"/>
            </w:tcBorders>
            <w:vAlign w:val="center"/>
          </w:tcPr>
          <w:p w14:paraId="5315F03B" w14:textId="77777777" w:rsidR="00635FA4" w:rsidRDefault="00635FA4">
            <w:pPr>
              <w:rPr>
                <w:rFonts w:cstheme="minorEastAsia"/>
                <w:kern w:val="0"/>
                <w:szCs w:val="21"/>
              </w:rPr>
            </w:pPr>
          </w:p>
        </w:tc>
        <w:tc>
          <w:tcPr>
            <w:tcW w:w="3929" w:type="dxa"/>
            <w:vMerge/>
            <w:vAlign w:val="center"/>
          </w:tcPr>
          <w:p w14:paraId="0BADFB93" w14:textId="77777777" w:rsidR="00635FA4" w:rsidRDefault="00635FA4">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p>
        </w:tc>
        <w:tc>
          <w:tcPr>
            <w:tcW w:w="2736" w:type="dxa"/>
            <w:vAlign w:val="center"/>
          </w:tcPr>
          <w:p w14:paraId="2C98FEB6" w14:textId="77777777" w:rsidR="00635FA4" w:rsidRDefault="004A0CAF">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8-10</w:t>
            </w:r>
            <w:r>
              <w:rPr>
                <w:rFonts w:cstheme="minorEastAsia" w:hint="eastAsia"/>
                <w:kern w:val="0"/>
                <w:szCs w:val="21"/>
              </w:rPr>
              <w:t>＜</w:t>
            </w:r>
            <w:r>
              <w:rPr>
                <w:rFonts w:cstheme="minorEastAsia" w:hint="eastAsia"/>
                <w:kern w:val="0"/>
                <w:szCs w:val="21"/>
              </w:rPr>
              <w:t>mg/dL(0.48-</w:t>
            </w:r>
            <w:r>
              <w:rPr>
                <w:rFonts w:cstheme="minorEastAsia" w:hint="eastAsia"/>
                <w:kern w:val="0"/>
                <w:szCs w:val="21"/>
              </w:rPr>
              <w:t>＜</w:t>
            </w:r>
            <w:r>
              <w:rPr>
                <w:rFonts w:cstheme="minorEastAsia" w:hint="eastAsia"/>
                <w:kern w:val="0"/>
                <w:szCs w:val="21"/>
              </w:rPr>
              <w:t>0.60mmol/L)</w:t>
            </w:r>
          </w:p>
        </w:tc>
        <w:tc>
          <w:tcPr>
            <w:tcW w:w="650" w:type="dxa"/>
            <w:tcBorders>
              <w:right w:val="single" w:sz="4" w:space="0" w:color="auto"/>
            </w:tcBorders>
            <w:vAlign w:val="center"/>
          </w:tcPr>
          <w:p w14:paraId="04704A76" w14:textId="77777777" w:rsidR="00635FA4" w:rsidRDefault="004A0CAF">
            <w:pPr>
              <w:jc w:val="cente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3</w:t>
            </w:r>
          </w:p>
        </w:tc>
      </w:tr>
      <w:tr w:rsidR="00635FA4" w14:paraId="2F2D947D" w14:textId="77777777" w:rsidTr="00635FA4">
        <w:trPr>
          <w:jc w:val="center"/>
        </w:trPr>
        <w:tc>
          <w:tcPr>
            <w:cnfStyle w:val="001000000000" w:firstRow="0" w:lastRow="0" w:firstColumn="1" w:lastColumn="0" w:oddVBand="0" w:evenVBand="0" w:oddHBand="0" w:evenHBand="0" w:firstRowFirstColumn="0" w:firstRowLastColumn="0" w:lastRowFirstColumn="0" w:lastRowLastColumn="0"/>
            <w:tcW w:w="577" w:type="dxa"/>
            <w:vMerge/>
            <w:tcBorders>
              <w:left w:val="single" w:sz="4" w:space="0" w:color="auto"/>
            </w:tcBorders>
            <w:vAlign w:val="center"/>
          </w:tcPr>
          <w:p w14:paraId="1133AD5E" w14:textId="77777777" w:rsidR="00635FA4" w:rsidRDefault="00635FA4">
            <w:pPr>
              <w:rPr>
                <w:rFonts w:cstheme="minorEastAsia"/>
                <w:kern w:val="0"/>
                <w:szCs w:val="21"/>
              </w:rPr>
            </w:pPr>
          </w:p>
        </w:tc>
        <w:tc>
          <w:tcPr>
            <w:tcW w:w="3929" w:type="dxa"/>
            <w:vMerge/>
            <w:vAlign w:val="center"/>
          </w:tcPr>
          <w:p w14:paraId="068EA6F9" w14:textId="77777777" w:rsidR="00635FA4" w:rsidRDefault="00635FA4">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p>
        </w:tc>
        <w:tc>
          <w:tcPr>
            <w:tcW w:w="2736" w:type="dxa"/>
            <w:vAlign w:val="center"/>
          </w:tcPr>
          <w:p w14:paraId="29A85E4C" w14:textId="77777777" w:rsidR="00635FA4" w:rsidRDefault="004A0CAF">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w:t>
            </w:r>
            <w:r>
              <w:rPr>
                <w:rFonts w:cstheme="minorEastAsia" w:hint="eastAsia"/>
                <w:kern w:val="0"/>
                <w:szCs w:val="21"/>
              </w:rPr>
              <w:t>10mg/dL(</w:t>
            </w:r>
            <w:r>
              <w:rPr>
                <w:rFonts w:cstheme="minorEastAsia" w:hint="eastAsia"/>
                <w:kern w:val="0"/>
                <w:szCs w:val="21"/>
              </w:rPr>
              <w:t>≥</w:t>
            </w:r>
            <w:r>
              <w:rPr>
                <w:rFonts w:cstheme="minorEastAsia" w:hint="eastAsia"/>
                <w:kern w:val="0"/>
                <w:szCs w:val="21"/>
              </w:rPr>
              <w:t>0.60mmol/L)</w:t>
            </w:r>
          </w:p>
        </w:tc>
        <w:tc>
          <w:tcPr>
            <w:tcW w:w="650" w:type="dxa"/>
            <w:tcBorders>
              <w:right w:val="single" w:sz="4" w:space="0" w:color="auto"/>
            </w:tcBorders>
            <w:vAlign w:val="center"/>
          </w:tcPr>
          <w:p w14:paraId="3B365A28" w14:textId="77777777" w:rsidR="00635FA4" w:rsidRDefault="004A0CAF">
            <w:pPr>
              <w:jc w:val="cente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4</w:t>
            </w:r>
          </w:p>
        </w:tc>
      </w:tr>
      <w:tr w:rsidR="00635FA4" w14:paraId="05700CD0" w14:textId="77777777" w:rsidTr="00635FA4">
        <w:trPr>
          <w:jc w:val="center"/>
        </w:trPr>
        <w:tc>
          <w:tcPr>
            <w:cnfStyle w:val="001000000000" w:firstRow="0" w:lastRow="0" w:firstColumn="1" w:lastColumn="0" w:oddVBand="0" w:evenVBand="0" w:oddHBand="0" w:evenHBand="0" w:firstRowFirstColumn="0" w:firstRowLastColumn="0" w:lastRowFirstColumn="0" w:lastRowLastColumn="0"/>
            <w:tcW w:w="577" w:type="dxa"/>
            <w:vMerge/>
            <w:tcBorders>
              <w:left w:val="single" w:sz="4" w:space="0" w:color="auto"/>
            </w:tcBorders>
            <w:vAlign w:val="center"/>
          </w:tcPr>
          <w:p w14:paraId="02A63EBB" w14:textId="77777777" w:rsidR="00635FA4" w:rsidRDefault="00635FA4">
            <w:pPr>
              <w:rPr>
                <w:rFonts w:cstheme="minorEastAsia"/>
                <w:kern w:val="0"/>
                <w:szCs w:val="21"/>
              </w:rPr>
            </w:pPr>
          </w:p>
        </w:tc>
        <w:tc>
          <w:tcPr>
            <w:tcW w:w="3929" w:type="dxa"/>
            <w:vAlign w:val="center"/>
          </w:tcPr>
          <w:p w14:paraId="3EC12BB4" w14:textId="77777777" w:rsidR="00635FA4" w:rsidRDefault="004A0CAF">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滑液分析</w:t>
            </w:r>
          </w:p>
          <w:p w14:paraId="13B672D6" w14:textId="77777777" w:rsidR="00635FA4" w:rsidRDefault="004A0CAF">
            <w:pPr>
              <w:numPr>
                <w:ilvl w:val="0"/>
                <w:numId w:val="7"/>
              </w:num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（既往）有症状的关节或滑囊（应由专业培训过的观察员评估）</w:t>
            </w:r>
          </w:p>
        </w:tc>
        <w:tc>
          <w:tcPr>
            <w:tcW w:w="2736" w:type="dxa"/>
            <w:vAlign w:val="center"/>
          </w:tcPr>
          <w:p w14:paraId="59602913" w14:textId="77777777" w:rsidR="00635FA4" w:rsidRDefault="004A0CAF">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MSU</w:t>
            </w:r>
            <w:r>
              <w:rPr>
                <w:rFonts w:cstheme="minorEastAsia" w:hint="eastAsia"/>
                <w:kern w:val="0"/>
                <w:szCs w:val="21"/>
              </w:rPr>
              <w:t>阴性</w:t>
            </w:r>
          </w:p>
        </w:tc>
        <w:tc>
          <w:tcPr>
            <w:tcW w:w="650" w:type="dxa"/>
            <w:tcBorders>
              <w:right w:val="single" w:sz="4" w:space="0" w:color="auto"/>
            </w:tcBorders>
            <w:vAlign w:val="center"/>
          </w:tcPr>
          <w:p w14:paraId="5914939E" w14:textId="77777777" w:rsidR="00635FA4" w:rsidRDefault="004A0CAF">
            <w:pPr>
              <w:jc w:val="cente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-2</w:t>
            </w:r>
          </w:p>
        </w:tc>
      </w:tr>
      <w:tr w:rsidR="00635FA4" w14:paraId="5B1F2409" w14:textId="77777777" w:rsidTr="00635FA4">
        <w:trPr>
          <w:jc w:val="center"/>
        </w:trPr>
        <w:tc>
          <w:tcPr>
            <w:cnfStyle w:val="001000000000" w:firstRow="0" w:lastRow="0" w:firstColumn="1" w:lastColumn="0" w:oddVBand="0" w:evenVBand="0" w:oddHBand="0" w:evenHBand="0" w:firstRowFirstColumn="0" w:firstRowLastColumn="0" w:lastRowFirstColumn="0" w:lastRowLastColumn="0"/>
            <w:tcW w:w="577" w:type="dxa"/>
            <w:vMerge w:val="restart"/>
            <w:tcBorders>
              <w:left w:val="single" w:sz="4" w:space="0" w:color="auto"/>
            </w:tcBorders>
            <w:vAlign w:val="center"/>
          </w:tcPr>
          <w:p w14:paraId="36A83711" w14:textId="77777777" w:rsidR="00635FA4" w:rsidRDefault="004A0CAF">
            <w:pPr>
              <w:rPr>
                <w:rFonts w:cstheme="minorEastAsia"/>
                <w:kern w:val="0"/>
                <w:szCs w:val="21"/>
              </w:rPr>
            </w:pPr>
            <w:r>
              <w:rPr>
                <w:rFonts w:cstheme="minorEastAsia" w:hint="eastAsia"/>
                <w:b w:val="0"/>
                <w:kern w:val="0"/>
                <w:szCs w:val="21"/>
              </w:rPr>
              <w:t>影像学检查</w:t>
            </w:r>
          </w:p>
        </w:tc>
        <w:tc>
          <w:tcPr>
            <w:tcW w:w="3929" w:type="dxa"/>
            <w:vAlign w:val="center"/>
          </w:tcPr>
          <w:p w14:paraId="6E556728" w14:textId="77777777" w:rsidR="00635FA4" w:rsidRDefault="004A0CAF">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有影像学证据表明尿酸盐沉积于（既往）有症状的关节或滑囊：</w:t>
            </w:r>
          </w:p>
          <w:p w14:paraId="5D635D85" w14:textId="77777777" w:rsidR="00635FA4" w:rsidRDefault="004A0CAF">
            <w:pPr>
              <w:numPr>
                <w:ilvl w:val="0"/>
                <w:numId w:val="8"/>
              </w:num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超声是双轨征</w:t>
            </w:r>
          </w:p>
          <w:p w14:paraId="4807980C" w14:textId="77777777" w:rsidR="00635FA4" w:rsidRDefault="004A0CAF">
            <w:pPr>
              <w:numPr>
                <w:ilvl w:val="0"/>
                <w:numId w:val="8"/>
              </w:num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双能</w:t>
            </w:r>
            <w:r>
              <w:rPr>
                <w:rFonts w:cstheme="minorEastAsia" w:hint="eastAsia"/>
                <w:kern w:val="0"/>
                <w:szCs w:val="21"/>
              </w:rPr>
              <w:t>CT</w:t>
            </w:r>
            <w:r>
              <w:rPr>
                <w:rFonts w:cstheme="minorEastAsia" w:hint="eastAsia"/>
                <w:kern w:val="0"/>
                <w:szCs w:val="21"/>
              </w:rPr>
              <w:t>示尿酸盐沉积</w:t>
            </w:r>
          </w:p>
        </w:tc>
        <w:tc>
          <w:tcPr>
            <w:tcW w:w="2736" w:type="dxa"/>
            <w:vAlign w:val="center"/>
          </w:tcPr>
          <w:p w14:paraId="6660F14E" w14:textId="77777777" w:rsidR="00635FA4" w:rsidRDefault="004A0CAF">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有（有任一种表现）</w:t>
            </w:r>
          </w:p>
        </w:tc>
        <w:tc>
          <w:tcPr>
            <w:tcW w:w="650" w:type="dxa"/>
            <w:tcBorders>
              <w:right w:val="single" w:sz="4" w:space="0" w:color="auto"/>
            </w:tcBorders>
            <w:vAlign w:val="center"/>
          </w:tcPr>
          <w:p w14:paraId="30161B39" w14:textId="77777777" w:rsidR="00635FA4" w:rsidRDefault="004A0CAF">
            <w:pPr>
              <w:jc w:val="cente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4</w:t>
            </w:r>
          </w:p>
        </w:tc>
      </w:tr>
      <w:tr w:rsidR="00635FA4" w14:paraId="2BFBDAD6" w14:textId="77777777" w:rsidTr="00635FA4">
        <w:trPr>
          <w:jc w:val="center"/>
        </w:trPr>
        <w:tc>
          <w:tcPr>
            <w:cnfStyle w:val="001000000000" w:firstRow="0" w:lastRow="0" w:firstColumn="1" w:lastColumn="0" w:oddVBand="0" w:evenVBand="0" w:oddHBand="0" w:evenHBand="0" w:firstRowFirstColumn="0" w:firstRowLastColumn="0" w:lastRowFirstColumn="0" w:lastRowLastColumn="0"/>
            <w:tcW w:w="577" w:type="dxa"/>
            <w:vMerge/>
            <w:tcBorders>
              <w:left w:val="single" w:sz="4" w:space="0" w:color="auto"/>
              <w:bottom w:val="single" w:sz="4" w:space="0" w:color="auto"/>
            </w:tcBorders>
            <w:vAlign w:val="center"/>
          </w:tcPr>
          <w:p w14:paraId="54B64E4D" w14:textId="77777777" w:rsidR="00635FA4" w:rsidRDefault="00635FA4">
            <w:pPr>
              <w:rPr>
                <w:rFonts w:cstheme="minorEastAsia"/>
                <w:kern w:val="0"/>
                <w:szCs w:val="21"/>
              </w:rPr>
            </w:pPr>
          </w:p>
        </w:tc>
        <w:tc>
          <w:tcPr>
            <w:tcW w:w="3929" w:type="dxa"/>
            <w:tcBorders>
              <w:bottom w:val="single" w:sz="4" w:space="0" w:color="auto"/>
            </w:tcBorders>
            <w:vAlign w:val="center"/>
          </w:tcPr>
          <w:p w14:paraId="70E6C26D" w14:textId="77777777" w:rsidR="00635FA4" w:rsidRDefault="004A0CAF">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痛风相关性侵蚀的影像学证据：</w:t>
            </w:r>
          </w:p>
          <w:p w14:paraId="5FBDC35C" w14:textId="77777777" w:rsidR="00635FA4" w:rsidRDefault="004A0CAF">
            <w:pPr>
              <w:numPr>
                <w:ilvl w:val="0"/>
                <w:numId w:val="9"/>
              </w:num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传统放射学显示手和</w:t>
            </w:r>
            <w:r>
              <w:rPr>
                <w:rFonts w:cstheme="minorEastAsia" w:hint="eastAsia"/>
                <w:kern w:val="0"/>
                <w:szCs w:val="21"/>
              </w:rPr>
              <w:t>/</w:t>
            </w:r>
            <w:r>
              <w:rPr>
                <w:rFonts w:cstheme="minorEastAsia" w:hint="eastAsia"/>
                <w:kern w:val="0"/>
                <w:szCs w:val="21"/>
              </w:rPr>
              <w:t>或</w:t>
            </w:r>
            <w:proofErr w:type="gramStart"/>
            <w:r>
              <w:rPr>
                <w:rFonts w:cstheme="minorEastAsia" w:hint="eastAsia"/>
                <w:kern w:val="0"/>
                <w:szCs w:val="21"/>
              </w:rPr>
              <w:t>足至少</w:t>
            </w:r>
            <w:proofErr w:type="gramEnd"/>
            <w:r>
              <w:rPr>
                <w:rFonts w:cstheme="minorEastAsia" w:hint="eastAsia"/>
                <w:kern w:val="0"/>
                <w:szCs w:val="21"/>
              </w:rPr>
              <w:t>有一个关节侵蚀</w:t>
            </w:r>
          </w:p>
        </w:tc>
        <w:tc>
          <w:tcPr>
            <w:tcW w:w="2736" w:type="dxa"/>
            <w:tcBorders>
              <w:bottom w:val="single" w:sz="4" w:space="0" w:color="auto"/>
            </w:tcBorders>
            <w:vAlign w:val="center"/>
          </w:tcPr>
          <w:p w14:paraId="0DFC92B1" w14:textId="77777777" w:rsidR="00635FA4" w:rsidRDefault="004A0CAF">
            <w:pP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有</w:t>
            </w:r>
          </w:p>
        </w:tc>
        <w:tc>
          <w:tcPr>
            <w:tcW w:w="650" w:type="dxa"/>
            <w:tcBorders>
              <w:bottom w:val="single" w:sz="4" w:space="0" w:color="auto"/>
              <w:right w:val="single" w:sz="4" w:space="0" w:color="auto"/>
            </w:tcBorders>
            <w:vAlign w:val="center"/>
          </w:tcPr>
          <w:p w14:paraId="2D9443DA" w14:textId="77777777" w:rsidR="00635FA4" w:rsidRDefault="004A0CAF">
            <w:pPr>
              <w:jc w:val="center"/>
              <w:cnfStyle w:val="000000000000" w:firstRow="0" w:lastRow="0" w:firstColumn="0" w:lastColumn="0" w:oddVBand="0" w:evenVBand="0" w:oddHBand="0" w:evenHBand="0" w:firstRowFirstColumn="0" w:firstRowLastColumn="0" w:lastRowFirstColumn="0" w:lastRowLastColumn="0"/>
              <w:rPr>
                <w:rFonts w:cstheme="minorEastAsia"/>
                <w:kern w:val="0"/>
                <w:szCs w:val="21"/>
              </w:rPr>
            </w:pPr>
            <w:r>
              <w:rPr>
                <w:rFonts w:cstheme="minorEastAsia" w:hint="eastAsia"/>
                <w:kern w:val="0"/>
                <w:szCs w:val="21"/>
              </w:rPr>
              <w:t>4</w:t>
            </w:r>
          </w:p>
        </w:tc>
      </w:tr>
    </w:tbl>
    <w:p w14:paraId="78071902" w14:textId="7A778655" w:rsidR="00635FA4" w:rsidRPr="006911D7" w:rsidRDefault="00635FA4" w:rsidP="006911D7">
      <w:pPr>
        <w:pStyle w:val="a1"/>
        <w:ind w:left="0"/>
        <w:outlineLvl w:val="1"/>
        <w:rPr>
          <w:rFonts w:ascii="Times New Roman"/>
          <w:szCs w:val="21"/>
        </w:rPr>
      </w:pPr>
      <w:bookmarkStart w:id="42" w:name="_Toc50495238"/>
      <w:bookmarkEnd w:id="42"/>
    </w:p>
    <w:p w14:paraId="435756B1" w14:textId="77777777" w:rsidR="00635FA4" w:rsidRDefault="004A0CAF">
      <w:pPr>
        <w:pStyle w:val="a1"/>
        <w:numPr>
          <w:ilvl w:val="0"/>
          <w:numId w:val="0"/>
        </w:numPr>
        <w:outlineLvl w:val="1"/>
        <w:rPr>
          <w:rFonts w:ascii="Times New Roman"/>
          <w:bCs/>
        </w:rPr>
      </w:pPr>
      <w:bookmarkStart w:id="43" w:name="_Toc40434605"/>
      <w:bookmarkStart w:id="44" w:name="_Toc50495239"/>
      <w:r>
        <w:rPr>
          <w:rFonts w:ascii="Times New Roman" w:hint="eastAsia"/>
          <w:bCs/>
        </w:rPr>
        <w:t>（资料性附录）</w:t>
      </w:r>
      <w:bookmarkEnd w:id="43"/>
      <w:bookmarkEnd w:id="44"/>
    </w:p>
    <w:p w14:paraId="08A58C9C" w14:textId="77777777" w:rsidR="00635FA4" w:rsidRDefault="004A0CAF">
      <w:pPr>
        <w:pStyle w:val="afb"/>
        <w:spacing w:line="400" w:lineRule="exact"/>
        <w:ind w:firstLineChars="0" w:firstLine="0"/>
        <w:jc w:val="center"/>
        <w:outlineLvl w:val="1"/>
        <w:rPr>
          <w:rFonts w:eastAsia="黑体"/>
          <w:bCs/>
          <w:kern w:val="0"/>
          <w:szCs w:val="21"/>
        </w:rPr>
      </w:pPr>
      <w:bookmarkStart w:id="45" w:name="_Toc50495240"/>
      <w:r>
        <w:rPr>
          <w:rFonts w:eastAsia="黑体" w:cs="Arial" w:hint="eastAsia"/>
          <w:bCs/>
          <w:szCs w:val="21"/>
          <w:lang w:val="zh-CN"/>
        </w:rPr>
        <w:t>各种食物嘌呤含量表</w:t>
      </w:r>
      <w:r>
        <w:rPr>
          <w:rFonts w:eastAsia="黑体" w:cs="Arial" w:hint="eastAsia"/>
          <w:bCs/>
          <w:szCs w:val="21"/>
        </w:rPr>
        <w:t>（</w:t>
      </w:r>
      <w:r>
        <w:rPr>
          <w:rFonts w:eastAsia="黑体" w:cs="Arial" w:hint="eastAsia"/>
          <w:bCs/>
          <w:szCs w:val="21"/>
          <w:lang w:val="zh-CN"/>
        </w:rPr>
        <w:t>每百克</w:t>
      </w:r>
      <w:r>
        <w:rPr>
          <w:rFonts w:eastAsia="黑体" w:cs="Arial" w:hint="eastAsia"/>
          <w:bCs/>
          <w:szCs w:val="21"/>
        </w:rPr>
        <w:t>）</w:t>
      </w:r>
      <w:bookmarkEnd w:id="45"/>
    </w:p>
    <w:p w14:paraId="520FFB03" w14:textId="77777777" w:rsidR="00635FA4" w:rsidRDefault="00635FA4">
      <w:pPr>
        <w:pStyle w:val="afb"/>
        <w:spacing w:line="400" w:lineRule="exact"/>
        <w:ind w:left="708" w:firstLineChars="0" w:firstLine="0"/>
        <w:jc w:val="left"/>
        <w:rPr>
          <w:rFonts w:eastAsia="黑体"/>
          <w:kern w:val="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295"/>
      </w:tblGrid>
      <w:tr w:rsidR="00635FA4" w14:paraId="79A609BE" w14:textId="77777777">
        <w:tc>
          <w:tcPr>
            <w:tcW w:w="3227" w:type="dxa"/>
            <w:vAlign w:val="center"/>
          </w:tcPr>
          <w:p w14:paraId="4A1D80B9" w14:textId="77777777" w:rsidR="00635FA4" w:rsidRDefault="004A0CAF">
            <w:r>
              <w:rPr>
                <w:rFonts w:hint="eastAsia"/>
              </w:rPr>
              <w:t>微量嘌呤食物（≤</w:t>
            </w:r>
            <w:r>
              <w:rPr>
                <w:rFonts w:hint="eastAsia"/>
              </w:rPr>
              <w:t>75</w:t>
            </w:r>
            <w:r>
              <w:rPr>
                <w:rFonts w:hint="eastAsia"/>
              </w:rPr>
              <w:t>毫克）</w:t>
            </w:r>
          </w:p>
        </w:tc>
        <w:tc>
          <w:tcPr>
            <w:tcW w:w="5295" w:type="dxa"/>
          </w:tcPr>
          <w:p w14:paraId="68E022DB" w14:textId="77777777" w:rsidR="00635FA4" w:rsidRDefault="004A0CAF">
            <w:r>
              <w:rPr>
                <w:rFonts w:hint="eastAsia"/>
              </w:rPr>
              <w:t>牛奶、奶粉、酸乳、炼乳、奶酪、鸡蛋、鸭蛋、果冻、果干、糖浆、果酱、白菜、卷心菜、芥菜、芹菜、青菜叶、空心菜、芥蓝菜、茼蒿菜、韭菜、黄瓜、苦瓜、冬瓜、南瓜、丝瓜、西葫芦、茄子、豆芽菜、青椒、萝卜、胡萝卜、洋葱、番茄、莴苣、泡菜、葱、姜蒜头、荸荠、橙、</w:t>
            </w:r>
            <w:proofErr w:type="gramStart"/>
            <w:r>
              <w:rPr>
                <w:rFonts w:hint="eastAsia"/>
              </w:rPr>
              <w:t>橘</w:t>
            </w:r>
            <w:proofErr w:type="gramEnd"/>
            <w:r>
              <w:rPr>
                <w:rFonts w:hint="eastAsia"/>
              </w:rPr>
              <w:t>、苹果、梨、桃、西瓜、大米、米粉、小米、糯米、大麦、小麦、荞麦、富强粉、通心粉、挂面、面包、馒头、白薯、马铃薯、芋头、可可、咖啡、茶、非浓缩果汁饮料、猪血、猪皮、海参、海蜇皮、红枣、瓜子、杏仁、栗子、莲子、花生、核桃仁、花生酱、枸杞、油脂（在限量内使用）</w:t>
            </w:r>
          </w:p>
        </w:tc>
      </w:tr>
      <w:tr w:rsidR="00635FA4" w14:paraId="64FF326D" w14:textId="77777777">
        <w:tc>
          <w:tcPr>
            <w:tcW w:w="3227" w:type="dxa"/>
            <w:vAlign w:val="center"/>
          </w:tcPr>
          <w:p w14:paraId="71D0A439" w14:textId="77777777" w:rsidR="00635FA4" w:rsidRDefault="004A0CAF">
            <w:r>
              <w:rPr>
                <w:rFonts w:hint="eastAsia"/>
              </w:rPr>
              <w:t>低嘌呤食物（达</w:t>
            </w:r>
            <w:r>
              <w:rPr>
                <w:rFonts w:hint="eastAsia"/>
              </w:rPr>
              <w:t>75</w:t>
            </w:r>
            <w:r>
              <w:rPr>
                <w:rFonts w:hint="eastAsia"/>
              </w:rPr>
              <w:t>毫克）</w:t>
            </w:r>
          </w:p>
        </w:tc>
        <w:tc>
          <w:tcPr>
            <w:tcW w:w="5295" w:type="dxa"/>
          </w:tcPr>
          <w:p w14:paraId="6C39159E" w14:textId="77777777" w:rsidR="00635FA4" w:rsidRDefault="004A0CAF">
            <w:r>
              <w:rPr>
                <w:rFonts w:hint="eastAsia"/>
              </w:rPr>
              <w:t>龙须菜、菜豆、蘑菇、菠菜、鲜豌豆、麦片、鸡肉、羊肉、鳕鱼、鲑鱼、牛肚、白鱼、金枪鱼、螃蟹、龙虾等</w:t>
            </w:r>
          </w:p>
        </w:tc>
      </w:tr>
      <w:tr w:rsidR="00635FA4" w14:paraId="24B36DE3" w14:textId="77777777">
        <w:tc>
          <w:tcPr>
            <w:tcW w:w="3227" w:type="dxa"/>
            <w:vAlign w:val="center"/>
          </w:tcPr>
          <w:p w14:paraId="2D3E6C52" w14:textId="77777777" w:rsidR="00635FA4" w:rsidRDefault="004A0CAF">
            <w:r>
              <w:rPr>
                <w:rFonts w:hint="eastAsia"/>
              </w:rPr>
              <w:t>中等量嘌呤食物</w:t>
            </w:r>
          </w:p>
          <w:p w14:paraId="4ECE4EC5" w14:textId="77777777" w:rsidR="00635FA4" w:rsidRDefault="004A0CAF">
            <w:r>
              <w:rPr>
                <w:rFonts w:hint="eastAsia"/>
              </w:rPr>
              <w:t>（达</w:t>
            </w:r>
            <w:r>
              <w:rPr>
                <w:rFonts w:hint="eastAsia"/>
              </w:rPr>
              <w:t>75</w:t>
            </w:r>
            <w:r>
              <w:rPr>
                <w:rFonts w:hint="eastAsia"/>
              </w:rPr>
              <w:t>～</w:t>
            </w:r>
            <w:r>
              <w:rPr>
                <w:rFonts w:hint="eastAsia"/>
              </w:rPr>
              <w:t>150</w:t>
            </w:r>
            <w:r>
              <w:rPr>
                <w:rFonts w:hint="eastAsia"/>
              </w:rPr>
              <w:t>毫克）</w:t>
            </w:r>
          </w:p>
        </w:tc>
        <w:tc>
          <w:tcPr>
            <w:tcW w:w="5295" w:type="dxa"/>
          </w:tcPr>
          <w:p w14:paraId="5BB0B242" w14:textId="77777777" w:rsidR="00635FA4" w:rsidRDefault="004A0CAF">
            <w:r>
              <w:rPr>
                <w:rFonts w:hint="eastAsia"/>
              </w:rPr>
              <w:t>牛肉、牛舌、猪肉、绵羊肉、火鸡、鸭、鹅、鸽、鲤鱼、大比目鱼、干豆类、干豌豆等</w:t>
            </w:r>
          </w:p>
        </w:tc>
      </w:tr>
      <w:tr w:rsidR="00635FA4" w14:paraId="59154C37" w14:textId="77777777">
        <w:tc>
          <w:tcPr>
            <w:tcW w:w="3227" w:type="dxa"/>
            <w:vAlign w:val="center"/>
          </w:tcPr>
          <w:p w14:paraId="128B6420" w14:textId="77777777" w:rsidR="00635FA4" w:rsidRDefault="004A0CAF">
            <w:r>
              <w:rPr>
                <w:rFonts w:hint="eastAsia"/>
              </w:rPr>
              <w:t>高嘌呤食物</w:t>
            </w:r>
          </w:p>
          <w:p w14:paraId="088CDE1E" w14:textId="77777777" w:rsidR="00635FA4" w:rsidRDefault="004A0CAF">
            <w:r>
              <w:rPr>
                <w:rFonts w:hint="eastAsia"/>
              </w:rPr>
              <w:t>（达</w:t>
            </w:r>
            <w:r>
              <w:rPr>
                <w:rFonts w:hint="eastAsia"/>
              </w:rPr>
              <w:t>150</w:t>
            </w:r>
            <w:r>
              <w:rPr>
                <w:rFonts w:hint="eastAsia"/>
              </w:rPr>
              <w:t>～</w:t>
            </w:r>
            <w:r>
              <w:rPr>
                <w:rFonts w:hint="eastAsia"/>
              </w:rPr>
              <w:t>1000</w:t>
            </w:r>
            <w:r>
              <w:rPr>
                <w:rFonts w:hint="eastAsia"/>
              </w:rPr>
              <w:t>毫克）</w:t>
            </w:r>
          </w:p>
        </w:tc>
        <w:tc>
          <w:tcPr>
            <w:tcW w:w="5295" w:type="dxa"/>
          </w:tcPr>
          <w:p w14:paraId="1F31EB1C" w14:textId="77777777" w:rsidR="00635FA4" w:rsidRDefault="004A0CAF">
            <w:r>
              <w:rPr>
                <w:rFonts w:hint="eastAsia"/>
              </w:rPr>
              <w:t>猪肝、牛肝、羊肝、牛腰、牛胰、羊胰、猪小肠、猪脑、白带鱼、白鲈鱼、沙丁鱼、凤尾鱼、鲢鱼、鲱鱼、</w:t>
            </w:r>
            <w:proofErr w:type="gramStart"/>
            <w:r>
              <w:rPr>
                <w:rFonts w:hint="eastAsia"/>
              </w:rPr>
              <w:t>鲭</w:t>
            </w:r>
            <w:proofErr w:type="gramEnd"/>
            <w:r>
              <w:rPr>
                <w:rFonts w:hint="eastAsia"/>
              </w:rPr>
              <w:t>鱼、小鱼干、鱼子、牡蛎、蛤蜊、浓肉汁、浓鸡汁、火锅汤、肉精、酵母粉</w:t>
            </w:r>
          </w:p>
        </w:tc>
      </w:tr>
    </w:tbl>
    <w:p w14:paraId="2119B8EB" w14:textId="77777777" w:rsidR="00635FA4" w:rsidRDefault="004A0CAF">
      <w:pPr>
        <w:autoSpaceDE w:val="0"/>
        <w:autoSpaceDN w:val="0"/>
        <w:adjustRightInd w:val="0"/>
        <w:jc w:val="left"/>
        <w:rPr>
          <w:rFonts w:cs="Arial"/>
          <w:kern w:val="0"/>
          <w:sz w:val="18"/>
          <w:szCs w:val="18"/>
          <w:lang w:val="zh-CN"/>
        </w:rPr>
      </w:pPr>
      <w:r>
        <w:rPr>
          <w:rFonts w:cs="Arial" w:hint="eastAsia"/>
          <w:kern w:val="0"/>
          <w:sz w:val="18"/>
          <w:szCs w:val="18"/>
          <w:lang w:val="zh-CN"/>
        </w:rPr>
        <w:t>备注：各类食物嘌呤生成量表使用说明：</w:t>
      </w:r>
      <w:r>
        <w:rPr>
          <w:rFonts w:cs="Arial" w:hint="eastAsia"/>
          <w:sz w:val="18"/>
          <w:szCs w:val="18"/>
          <w:lang w:val="zh-CN"/>
        </w:rPr>
        <w:t>避免食用第四类食物，限制食用第三类，选用第二类食物，鼓励第一类食物。</w:t>
      </w:r>
    </w:p>
    <w:p w14:paraId="72D7C82A" w14:textId="77777777" w:rsidR="00635FA4" w:rsidRDefault="00635FA4">
      <w:pPr>
        <w:pStyle w:val="afb"/>
        <w:spacing w:line="400" w:lineRule="exact"/>
        <w:ind w:left="708" w:firstLineChars="0" w:firstLine="0"/>
        <w:jc w:val="left"/>
        <w:rPr>
          <w:rFonts w:eastAsia="黑体"/>
          <w:kern w:val="0"/>
          <w:szCs w:val="20"/>
        </w:rPr>
      </w:pPr>
    </w:p>
    <w:p w14:paraId="5B26E752" w14:textId="77777777" w:rsidR="00635FA4" w:rsidRDefault="004A0CAF">
      <w:pPr>
        <w:widowControl/>
        <w:jc w:val="left"/>
        <w:rPr>
          <w:rFonts w:eastAsia="黑体"/>
          <w:kern w:val="0"/>
          <w:szCs w:val="20"/>
        </w:rPr>
      </w:pPr>
      <w:r>
        <w:rPr>
          <w:rFonts w:eastAsia="黑体"/>
          <w:kern w:val="0"/>
          <w:szCs w:val="20"/>
        </w:rPr>
        <w:br w:type="page"/>
      </w:r>
    </w:p>
    <w:p w14:paraId="7E851C90" w14:textId="10910D88" w:rsidR="00635FA4" w:rsidRPr="006911D7" w:rsidRDefault="00635FA4" w:rsidP="006911D7">
      <w:pPr>
        <w:pStyle w:val="a1"/>
        <w:ind w:left="0"/>
        <w:outlineLvl w:val="1"/>
        <w:rPr>
          <w:rFonts w:ascii="Times New Roman"/>
          <w:szCs w:val="21"/>
        </w:rPr>
      </w:pPr>
      <w:bookmarkStart w:id="46" w:name="_Toc50495241"/>
      <w:bookmarkEnd w:id="46"/>
    </w:p>
    <w:p w14:paraId="53A5B01B" w14:textId="77777777" w:rsidR="00635FA4" w:rsidRDefault="004A0CAF">
      <w:pPr>
        <w:pStyle w:val="a1"/>
        <w:numPr>
          <w:ilvl w:val="0"/>
          <w:numId w:val="0"/>
        </w:numPr>
        <w:spacing w:line="360" w:lineRule="auto"/>
        <w:outlineLvl w:val="1"/>
        <w:rPr>
          <w:rFonts w:ascii="Times New Roman"/>
          <w:bCs/>
        </w:rPr>
      </w:pPr>
      <w:bookmarkStart w:id="47" w:name="_Toc40434608"/>
      <w:bookmarkStart w:id="48" w:name="_Toc50495242"/>
      <w:r>
        <w:rPr>
          <w:rFonts w:ascii="Times New Roman" w:hint="eastAsia"/>
          <w:bCs/>
        </w:rPr>
        <w:t>（资料性附录）</w:t>
      </w:r>
      <w:bookmarkEnd w:id="47"/>
      <w:bookmarkEnd w:id="48"/>
    </w:p>
    <w:p w14:paraId="1661D5F3" w14:textId="77777777" w:rsidR="00635FA4" w:rsidRDefault="004A0CAF">
      <w:pPr>
        <w:spacing w:line="360" w:lineRule="auto"/>
        <w:jc w:val="center"/>
        <w:outlineLvl w:val="1"/>
        <w:rPr>
          <w:rFonts w:eastAsia="黑体"/>
          <w:bCs/>
          <w:kern w:val="0"/>
          <w:szCs w:val="21"/>
        </w:rPr>
      </w:pPr>
      <w:bookmarkStart w:id="49" w:name="_Toc50495243"/>
      <w:proofErr w:type="gramStart"/>
      <w:r>
        <w:rPr>
          <w:rFonts w:eastAsia="黑体" w:hint="eastAsia"/>
          <w:bCs/>
          <w:kern w:val="0"/>
          <w:szCs w:val="21"/>
        </w:rPr>
        <w:t>食材性味</w:t>
      </w:r>
      <w:proofErr w:type="gramEnd"/>
      <w:r>
        <w:rPr>
          <w:rFonts w:eastAsia="黑体" w:hint="eastAsia"/>
          <w:bCs/>
          <w:kern w:val="0"/>
          <w:szCs w:val="21"/>
        </w:rPr>
        <w:t>属性表</w:t>
      </w:r>
      <w:bookmarkEnd w:id="49"/>
    </w:p>
    <w:p w14:paraId="42599276" w14:textId="77777777" w:rsidR="00635FA4" w:rsidRDefault="00635FA4">
      <w:pPr>
        <w:pStyle w:val="afb"/>
        <w:spacing w:line="400" w:lineRule="exact"/>
        <w:ind w:left="480" w:firstLineChars="0" w:firstLine="0"/>
        <w:jc w:val="left"/>
        <w:rPr>
          <w:rFonts w:eastAsia="黑体"/>
          <w:kern w:val="0"/>
          <w:szCs w:val="20"/>
        </w:rPr>
      </w:pPr>
    </w:p>
    <w:tbl>
      <w:tblPr>
        <w:tblStyle w:val="af3"/>
        <w:tblW w:w="0" w:type="auto"/>
        <w:tblLook w:val="04A0" w:firstRow="1" w:lastRow="0" w:firstColumn="1" w:lastColumn="0" w:noHBand="0" w:noVBand="1"/>
      </w:tblPr>
      <w:tblGrid>
        <w:gridCol w:w="1590"/>
        <w:gridCol w:w="6706"/>
      </w:tblGrid>
      <w:tr w:rsidR="00635FA4" w14:paraId="756CE2B2" w14:textId="77777777">
        <w:tc>
          <w:tcPr>
            <w:tcW w:w="1590" w:type="dxa"/>
          </w:tcPr>
          <w:p w14:paraId="015481C7" w14:textId="77777777" w:rsidR="00635FA4" w:rsidRDefault="004A0CAF">
            <w:pPr>
              <w:rPr>
                <w:kern w:val="0"/>
                <w:szCs w:val="20"/>
              </w:rPr>
            </w:pPr>
            <w:r>
              <w:rPr>
                <w:rFonts w:hint="eastAsia"/>
                <w:kern w:val="0"/>
                <w:szCs w:val="20"/>
              </w:rPr>
              <w:t>祛风散寒类</w:t>
            </w:r>
          </w:p>
        </w:tc>
        <w:tc>
          <w:tcPr>
            <w:tcW w:w="6706" w:type="dxa"/>
          </w:tcPr>
          <w:p w14:paraId="220358A8" w14:textId="7819CE8E" w:rsidR="00635FA4" w:rsidRDefault="004A0CAF">
            <w:pPr>
              <w:rPr>
                <w:kern w:val="0"/>
                <w:szCs w:val="20"/>
              </w:rPr>
            </w:pPr>
            <w:r>
              <w:rPr>
                <w:rFonts w:hint="eastAsia"/>
                <w:kern w:val="0"/>
                <w:szCs w:val="20"/>
              </w:rPr>
              <w:t>生姜、葱、芫荽、肉桂</w:t>
            </w:r>
          </w:p>
        </w:tc>
      </w:tr>
      <w:tr w:rsidR="00635FA4" w14:paraId="155D8FF2" w14:textId="77777777">
        <w:trPr>
          <w:trHeight w:val="479"/>
        </w:trPr>
        <w:tc>
          <w:tcPr>
            <w:tcW w:w="1590" w:type="dxa"/>
          </w:tcPr>
          <w:p w14:paraId="6D41BECF" w14:textId="77777777" w:rsidR="00635FA4" w:rsidRDefault="004A0CAF">
            <w:pPr>
              <w:rPr>
                <w:kern w:val="0"/>
                <w:szCs w:val="20"/>
              </w:rPr>
            </w:pPr>
            <w:r>
              <w:rPr>
                <w:rFonts w:hint="eastAsia"/>
                <w:kern w:val="0"/>
                <w:szCs w:val="20"/>
              </w:rPr>
              <w:t>祛风清热类</w:t>
            </w:r>
          </w:p>
        </w:tc>
        <w:tc>
          <w:tcPr>
            <w:tcW w:w="6706" w:type="dxa"/>
          </w:tcPr>
          <w:p w14:paraId="0E420243" w14:textId="77777777" w:rsidR="00635FA4" w:rsidRDefault="004A0CAF">
            <w:pPr>
              <w:rPr>
                <w:kern w:val="0"/>
                <w:szCs w:val="20"/>
              </w:rPr>
            </w:pPr>
            <w:r>
              <w:rPr>
                <w:rFonts w:hint="eastAsia"/>
                <w:kern w:val="0"/>
                <w:szCs w:val="20"/>
              </w:rPr>
              <w:t>淡豆豉、菊花、茶叶、薄荷</w:t>
            </w:r>
          </w:p>
        </w:tc>
      </w:tr>
      <w:tr w:rsidR="00635FA4" w14:paraId="79DBBBF8" w14:textId="77777777">
        <w:tc>
          <w:tcPr>
            <w:tcW w:w="1590" w:type="dxa"/>
          </w:tcPr>
          <w:p w14:paraId="4167F4F4" w14:textId="77777777" w:rsidR="00635FA4" w:rsidRDefault="004A0CAF">
            <w:pPr>
              <w:rPr>
                <w:kern w:val="0"/>
                <w:szCs w:val="20"/>
              </w:rPr>
            </w:pPr>
            <w:r>
              <w:rPr>
                <w:rFonts w:hint="eastAsia"/>
                <w:kern w:val="0"/>
                <w:szCs w:val="20"/>
              </w:rPr>
              <w:t>清热泻火类</w:t>
            </w:r>
          </w:p>
        </w:tc>
        <w:tc>
          <w:tcPr>
            <w:tcW w:w="6706" w:type="dxa"/>
          </w:tcPr>
          <w:p w14:paraId="4C2D1DC4" w14:textId="1CC9CFB4" w:rsidR="00635FA4" w:rsidRDefault="004A0CAF">
            <w:pPr>
              <w:rPr>
                <w:kern w:val="0"/>
                <w:szCs w:val="20"/>
              </w:rPr>
            </w:pPr>
            <w:r>
              <w:rPr>
                <w:rFonts w:hint="eastAsia"/>
                <w:kern w:val="0"/>
                <w:szCs w:val="20"/>
              </w:rPr>
              <w:t>苦菜、苦瓜、茭白、百合、西瓜、松花蛋</w:t>
            </w:r>
          </w:p>
        </w:tc>
      </w:tr>
      <w:tr w:rsidR="00635FA4" w14:paraId="4EFF1D56" w14:textId="77777777">
        <w:tc>
          <w:tcPr>
            <w:tcW w:w="1590" w:type="dxa"/>
          </w:tcPr>
          <w:p w14:paraId="7DC71C24" w14:textId="77777777" w:rsidR="00635FA4" w:rsidRDefault="004A0CAF">
            <w:pPr>
              <w:rPr>
                <w:kern w:val="0"/>
                <w:szCs w:val="20"/>
              </w:rPr>
            </w:pPr>
            <w:r>
              <w:rPr>
                <w:rFonts w:hint="eastAsia"/>
                <w:kern w:val="0"/>
                <w:szCs w:val="20"/>
              </w:rPr>
              <w:t>清热燥湿类</w:t>
            </w:r>
          </w:p>
        </w:tc>
        <w:tc>
          <w:tcPr>
            <w:tcW w:w="6706" w:type="dxa"/>
          </w:tcPr>
          <w:p w14:paraId="5A8F8571" w14:textId="77777777" w:rsidR="00635FA4" w:rsidRDefault="004A0CAF">
            <w:pPr>
              <w:rPr>
                <w:kern w:val="0"/>
                <w:szCs w:val="20"/>
              </w:rPr>
            </w:pPr>
            <w:r>
              <w:rPr>
                <w:rFonts w:hint="eastAsia"/>
                <w:kern w:val="0"/>
                <w:szCs w:val="20"/>
              </w:rPr>
              <w:t>荞麦、香椿</w:t>
            </w:r>
          </w:p>
        </w:tc>
      </w:tr>
      <w:tr w:rsidR="00635FA4" w14:paraId="4C054661" w14:textId="77777777">
        <w:tc>
          <w:tcPr>
            <w:tcW w:w="1590" w:type="dxa"/>
          </w:tcPr>
          <w:p w14:paraId="2C154B8D" w14:textId="77777777" w:rsidR="00635FA4" w:rsidRDefault="004A0CAF">
            <w:pPr>
              <w:rPr>
                <w:kern w:val="0"/>
                <w:szCs w:val="20"/>
              </w:rPr>
            </w:pPr>
            <w:r>
              <w:rPr>
                <w:rFonts w:hint="eastAsia"/>
                <w:kern w:val="0"/>
                <w:szCs w:val="20"/>
              </w:rPr>
              <w:t>清热解毒类</w:t>
            </w:r>
          </w:p>
        </w:tc>
        <w:tc>
          <w:tcPr>
            <w:tcW w:w="6706" w:type="dxa"/>
          </w:tcPr>
          <w:p w14:paraId="48003BDC" w14:textId="7B64CB9F" w:rsidR="00635FA4" w:rsidRDefault="004A0CAF">
            <w:pPr>
              <w:rPr>
                <w:kern w:val="0"/>
                <w:szCs w:val="20"/>
              </w:rPr>
            </w:pPr>
            <w:r>
              <w:rPr>
                <w:rFonts w:hint="eastAsia"/>
                <w:kern w:val="0"/>
                <w:szCs w:val="20"/>
              </w:rPr>
              <w:t>苦瓜、马齿苋、</w:t>
            </w:r>
            <w:r w:rsidR="00A07A44">
              <w:rPr>
                <w:rFonts w:hint="eastAsia"/>
                <w:kern w:val="0"/>
                <w:szCs w:val="20"/>
              </w:rPr>
              <w:t>蒲公英</w:t>
            </w:r>
            <w:r>
              <w:rPr>
                <w:rFonts w:hint="eastAsia"/>
                <w:kern w:val="0"/>
                <w:szCs w:val="20"/>
              </w:rPr>
              <w:t>、南瓜、酱</w:t>
            </w:r>
          </w:p>
        </w:tc>
      </w:tr>
      <w:tr w:rsidR="00635FA4" w14:paraId="68F4569D" w14:textId="77777777">
        <w:tc>
          <w:tcPr>
            <w:tcW w:w="1590" w:type="dxa"/>
          </w:tcPr>
          <w:p w14:paraId="0169E0D1" w14:textId="77777777" w:rsidR="00635FA4" w:rsidRDefault="004A0CAF">
            <w:pPr>
              <w:rPr>
                <w:kern w:val="0"/>
                <w:szCs w:val="20"/>
              </w:rPr>
            </w:pPr>
            <w:r>
              <w:rPr>
                <w:rFonts w:hint="eastAsia"/>
                <w:kern w:val="0"/>
                <w:szCs w:val="20"/>
              </w:rPr>
              <w:t>清热化痰类</w:t>
            </w:r>
          </w:p>
        </w:tc>
        <w:tc>
          <w:tcPr>
            <w:tcW w:w="6706" w:type="dxa"/>
          </w:tcPr>
          <w:p w14:paraId="55E262C7" w14:textId="77777777" w:rsidR="00635FA4" w:rsidRDefault="004A0CAF">
            <w:pPr>
              <w:rPr>
                <w:kern w:val="0"/>
                <w:szCs w:val="20"/>
              </w:rPr>
            </w:pPr>
            <w:r>
              <w:rPr>
                <w:rFonts w:hint="eastAsia"/>
                <w:kern w:val="0"/>
                <w:szCs w:val="20"/>
              </w:rPr>
              <w:t>冬瓜子、白萝卜、紫菜、荸荠、海带、海藻、海蜇</w:t>
            </w:r>
          </w:p>
        </w:tc>
      </w:tr>
      <w:tr w:rsidR="00635FA4" w14:paraId="5D6D6025" w14:textId="77777777">
        <w:tc>
          <w:tcPr>
            <w:tcW w:w="1590" w:type="dxa"/>
          </w:tcPr>
          <w:p w14:paraId="00ABC70A" w14:textId="77777777" w:rsidR="00635FA4" w:rsidRDefault="004A0CAF">
            <w:pPr>
              <w:rPr>
                <w:kern w:val="0"/>
                <w:szCs w:val="20"/>
              </w:rPr>
            </w:pPr>
            <w:r>
              <w:rPr>
                <w:rFonts w:hint="eastAsia"/>
                <w:kern w:val="0"/>
                <w:szCs w:val="20"/>
              </w:rPr>
              <w:t>温化寒痰类</w:t>
            </w:r>
          </w:p>
        </w:tc>
        <w:tc>
          <w:tcPr>
            <w:tcW w:w="6706" w:type="dxa"/>
          </w:tcPr>
          <w:p w14:paraId="58FF83BA" w14:textId="5BE9C25C" w:rsidR="00635FA4" w:rsidRDefault="002F1399">
            <w:pPr>
              <w:rPr>
                <w:kern w:val="0"/>
                <w:szCs w:val="20"/>
              </w:rPr>
            </w:pPr>
            <w:r>
              <w:rPr>
                <w:rFonts w:hint="eastAsia"/>
                <w:kern w:val="0"/>
                <w:szCs w:val="20"/>
              </w:rPr>
              <w:t>橘</w:t>
            </w:r>
            <w:r w:rsidR="004A0CAF">
              <w:rPr>
                <w:rFonts w:hint="eastAsia"/>
                <w:kern w:val="0"/>
                <w:szCs w:val="20"/>
              </w:rPr>
              <w:t>皮、生姜、杏子、洋葱、芥子、佛手、香橼、桂花</w:t>
            </w:r>
          </w:p>
        </w:tc>
      </w:tr>
      <w:tr w:rsidR="00635FA4" w14:paraId="5F5BE980" w14:textId="77777777">
        <w:tc>
          <w:tcPr>
            <w:tcW w:w="1590" w:type="dxa"/>
          </w:tcPr>
          <w:p w14:paraId="480E4E1F" w14:textId="77777777" w:rsidR="00635FA4" w:rsidRDefault="004A0CAF">
            <w:pPr>
              <w:rPr>
                <w:kern w:val="0"/>
                <w:szCs w:val="20"/>
              </w:rPr>
            </w:pPr>
            <w:r>
              <w:rPr>
                <w:rFonts w:hint="eastAsia"/>
                <w:kern w:val="0"/>
                <w:szCs w:val="20"/>
              </w:rPr>
              <w:t>健脾</w:t>
            </w:r>
            <w:proofErr w:type="gramStart"/>
            <w:r>
              <w:rPr>
                <w:rFonts w:hint="eastAsia"/>
                <w:kern w:val="0"/>
                <w:szCs w:val="20"/>
              </w:rPr>
              <w:t>和胃类</w:t>
            </w:r>
            <w:proofErr w:type="gramEnd"/>
          </w:p>
        </w:tc>
        <w:tc>
          <w:tcPr>
            <w:tcW w:w="6706" w:type="dxa"/>
          </w:tcPr>
          <w:p w14:paraId="67D7DD91" w14:textId="708FC506" w:rsidR="00635FA4" w:rsidRDefault="004A0CAF">
            <w:pPr>
              <w:rPr>
                <w:kern w:val="0"/>
                <w:szCs w:val="20"/>
              </w:rPr>
            </w:pPr>
            <w:r>
              <w:rPr>
                <w:rFonts w:hint="eastAsia"/>
                <w:kern w:val="0"/>
                <w:szCs w:val="20"/>
              </w:rPr>
              <w:t>山药、大枣、南瓜、包心菜、芋头、牛奶、</w:t>
            </w:r>
            <w:r w:rsidRPr="009677BA">
              <w:rPr>
                <w:rFonts w:hint="eastAsia"/>
                <w:kern w:val="0"/>
                <w:szCs w:val="20"/>
              </w:rPr>
              <w:t>芒果、柚、</w:t>
            </w:r>
            <w:r>
              <w:rPr>
                <w:rFonts w:hint="eastAsia"/>
                <w:kern w:val="0"/>
                <w:szCs w:val="20"/>
              </w:rPr>
              <w:t>木瓜、栗子、粳米、扁豆、玉米、无花果、胡萝卜、芫荽、醋</w:t>
            </w:r>
          </w:p>
        </w:tc>
      </w:tr>
      <w:tr w:rsidR="00635FA4" w14:paraId="4B85CF9F" w14:textId="77777777">
        <w:tc>
          <w:tcPr>
            <w:tcW w:w="1590" w:type="dxa"/>
          </w:tcPr>
          <w:p w14:paraId="6419CDEE" w14:textId="77777777" w:rsidR="00635FA4" w:rsidRDefault="004A0CAF">
            <w:pPr>
              <w:rPr>
                <w:kern w:val="0"/>
                <w:szCs w:val="20"/>
              </w:rPr>
            </w:pPr>
            <w:r>
              <w:rPr>
                <w:rFonts w:hint="eastAsia"/>
                <w:kern w:val="0"/>
                <w:szCs w:val="20"/>
              </w:rPr>
              <w:t>健脾化湿类</w:t>
            </w:r>
          </w:p>
        </w:tc>
        <w:tc>
          <w:tcPr>
            <w:tcW w:w="6706" w:type="dxa"/>
          </w:tcPr>
          <w:p w14:paraId="4CFE1C05" w14:textId="77777777" w:rsidR="00635FA4" w:rsidRDefault="004A0CAF">
            <w:pPr>
              <w:rPr>
                <w:kern w:val="0"/>
                <w:szCs w:val="20"/>
              </w:rPr>
            </w:pPr>
            <w:r>
              <w:rPr>
                <w:rFonts w:hint="eastAsia"/>
                <w:kern w:val="0"/>
                <w:szCs w:val="20"/>
              </w:rPr>
              <w:t>薏苡仁、香椿、大头菜</w:t>
            </w:r>
          </w:p>
        </w:tc>
      </w:tr>
      <w:tr w:rsidR="00635FA4" w14:paraId="525302D9" w14:textId="77777777">
        <w:tc>
          <w:tcPr>
            <w:tcW w:w="1590" w:type="dxa"/>
          </w:tcPr>
          <w:p w14:paraId="677ADE80" w14:textId="77777777" w:rsidR="00635FA4" w:rsidRDefault="004A0CAF">
            <w:pPr>
              <w:rPr>
                <w:kern w:val="0"/>
                <w:szCs w:val="20"/>
              </w:rPr>
            </w:pPr>
            <w:proofErr w:type="gramStart"/>
            <w:r>
              <w:rPr>
                <w:rFonts w:hint="eastAsia"/>
                <w:kern w:val="0"/>
                <w:szCs w:val="20"/>
              </w:rPr>
              <w:t>温里类</w:t>
            </w:r>
            <w:proofErr w:type="gramEnd"/>
          </w:p>
        </w:tc>
        <w:tc>
          <w:tcPr>
            <w:tcW w:w="6706" w:type="dxa"/>
          </w:tcPr>
          <w:p w14:paraId="6FB6C93C" w14:textId="4503C1A9" w:rsidR="00635FA4" w:rsidRDefault="004A0CAF">
            <w:pPr>
              <w:rPr>
                <w:kern w:val="0"/>
                <w:szCs w:val="20"/>
              </w:rPr>
            </w:pPr>
            <w:r>
              <w:rPr>
                <w:rFonts w:hint="eastAsia"/>
                <w:kern w:val="0"/>
                <w:szCs w:val="20"/>
              </w:rPr>
              <w:t>花椒、辣椒、胡椒、八角茴香、小茴香、干姜、丁香、葱、蒜、韭菜、桂花、刀豆、</w:t>
            </w:r>
            <w:r w:rsidRPr="009677BA">
              <w:rPr>
                <w:rFonts w:hint="eastAsia"/>
                <w:kern w:val="0"/>
                <w:szCs w:val="20"/>
              </w:rPr>
              <w:t>鸡肉</w:t>
            </w:r>
          </w:p>
        </w:tc>
      </w:tr>
      <w:tr w:rsidR="00635FA4" w14:paraId="2CD21416" w14:textId="77777777">
        <w:tc>
          <w:tcPr>
            <w:tcW w:w="1590" w:type="dxa"/>
          </w:tcPr>
          <w:p w14:paraId="55A12901" w14:textId="77777777" w:rsidR="00635FA4" w:rsidRDefault="004A0CAF">
            <w:pPr>
              <w:rPr>
                <w:kern w:val="0"/>
                <w:szCs w:val="20"/>
              </w:rPr>
            </w:pPr>
            <w:r>
              <w:rPr>
                <w:rFonts w:hint="eastAsia"/>
                <w:kern w:val="0"/>
                <w:szCs w:val="20"/>
              </w:rPr>
              <w:t>祛风湿类</w:t>
            </w:r>
          </w:p>
        </w:tc>
        <w:tc>
          <w:tcPr>
            <w:tcW w:w="6706" w:type="dxa"/>
          </w:tcPr>
          <w:p w14:paraId="22AEF3F7" w14:textId="31D22F78" w:rsidR="00635FA4" w:rsidRDefault="004A0CAF">
            <w:pPr>
              <w:rPr>
                <w:kern w:val="0"/>
                <w:szCs w:val="20"/>
              </w:rPr>
            </w:pPr>
            <w:r>
              <w:rPr>
                <w:rFonts w:hint="eastAsia"/>
                <w:kern w:val="0"/>
                <w:szCs w:val="20"/>
              </w:rPr>
              <w:t>木瓜、五加皮、薏苡仁、樱桃</w:t>
            </w:r>
          </w:p>
        </w:tc>
      </w:tr>
      <w:tr w:rsidR="00635FA4" w14:paraId="099B15D9" w14:textId="77777777">
        <w:tc>
          <w:tcPr>
            <w:tcW w:w="1590" w:type="dxa"/>
          </w:tcPr>
          <w:p w14:paraId="1259632A" w14:textId="77777777" w:rsidR="00635FA4" w:rsidRDefault="004A0CAF">
            <w:pPr>
              <w:rPr>
                <w:kern w:val="0"/>
                <w:szCs w:val="20"/>
              </w:rPr>
            </w:pPr>
            <w:r>
              <w:rPr>
                <w:rFonts w:hint="eastAsia"/>
                <w:kern w:val="0"/>
                <w:szCs w:val="20"/>
              </w:rPr>
              <w:t>利尿类</w:t>
            </w:r>
          </w:p>
        </w:tc>
        <w:tc>
          <w:tcPr>
            <w:tcW w:w="6706" w:type="dxa"/>
          </w:tcPr>
          <w:p w14:paraId="0A3E0D90" w14:textId="0AAFE7A8" w:rsidR="00635FA4" w:rsidRDefault="004A0CAF">
            <w:pPr>
              <w:rPr>
                <w:kern w:val="0"/>
                <w:szCs w:val="20"/>
              </w:rPr>
            </w:pPr>
            <w:r>
              <w:rPr>
                <w:rFonts w:hint="eastAsia"/>
                <w:kern w:val="0"/>
                <w:szCs w:val="20"/>
              </w:rPr>
              <w:t>玉米、</w:t>
            </w:r>
            <w:r w:rsidR="00A07A44">
              <w:rPr>
                <w:rFonts w:hint="eastAsia"/>
                <w:kern w:val="0"/>
                <w:szCs w:val="20"/>
              </w:rPr>
              <w:t>荠菜、</w:t>
            </w:r>
            <w:r>
              <w:rPr>
                <w:rFonts w:hint="eastAsia"/>
                <w:kern w:val="0"/>
                <w:szCs w:val="20"/>
              </w:rPr>
              <w:t>西瓜、冬瓜、葫芦、白菜</w:t>
            </w:r>
          </w:p>
        </w:tc>
      </w:tr>
      <w:tr w:rsidR="00635FA4" w14:paraId="5C141885" w14:textId="77777777">
        <w:tc>
          <w:tcPr>
            <w:tcW w:w="1590" w:type="dxa"/>
          </w:tcPr>
          <w:p w14:paraId="1DA1D2B7" w14:textId="77777777" w:rsidR="00635FA4" w:rsidRDefault="004A0CAF">
            <w:pPr>
              <w:rPr>
                <w:kern w:val="0"/>
                <w:szCs w:val="20"/>
              </w:rPr>
            </w:pPr>
            <w:r>
              <w:rPr>
                <w:rFonts w:hint="eastAsia"/>
                <w:kern w:val="0"/>
                <w:szCs w:val="20"/>
              </w:rPr>
              <w:t>通便类</w:t>
            </w:r>
          </w:p>
        </w:tc>
        <w:tc>
          <w:tcPr>
            <w:tcW w:w="6706" w:type="dxa"/>
          </w:tcPr>
          <w:p w14:paraId="641D88C0" w14:textId="77777777" w:rsidR="00635FA4" w:rsidRDefault="004A0CAF">
            <w:pPr>
              <w:rPr>
                <w:kern w:val="0"/>
                <w:szCs w:val="20"/>
              </w:rPr>
            </w:pPr>
            <w:r>
              <w:rPr>
                <w:rFonts w:hint="eastAsia"/>
                <w:kern w:val="0"/>
                <w:szCs w:val="20"/>
              </w:rPr>
              <w:t>香蕉、菠菜、蜂蜜、竹笋、番茄</w:t>
            </w:r>
          </w:p>
        </w:tc>
      </w:tr>
      <w:tr w:rsidR="00635FA4" w14:paraId="07532761" w14:textId="77777777">
        <w:tc>
          <w:tcPr>
            <w:tcW w:w="1590" w:type="dxa"/>
          </w:tcPr>
          <w:p w14:paraId="09FDA04E" w14:textId="77777777" w:rsidR="00635FA4" w:rsidRDefault="004A0CAF">
            <w:pPr>
              <w:rPr>
                <w:kern w:val="0"/>
                <w:szCs w:val="20"/>
              </w:rPr>
            </w:pPr>
            <w:r>
              <w:rPr>
                <w:rFonts w:hint="eastAsia"/>
                <w:kern w:val="0"/>
                <w:szCs w:val="20"/>
              </w:rPr>
              <w:t>活血类</w:t>
            </w:r>
          </w:p>
        </w:tc>
        <w:tc>
          <w:tcPr>
            <w:tcW w:w="6706" w:type="dxa"/>
          </w:tcPr>
          <w:p w14:paraId="61FB78B8" w14:textId="33309610" w:rsidR="00635FA4" w:rsidRDefault="004A0CAF">
            <w:pPr>
              <w:rPr>
                <w:kern w:val="0"/>
                <w:szCs w:val="20"/>
              </w:rPr>
            </w:pPr>
            <w:r>
              <w:rPr>
                <w:rFonts w:hint="eastAsia"/>
                <w:kern w:val="0"/>
                <w:szCs w:val="20"/>
              </w:rPr>
              <w:t>山楂、桃仁、茄子、油菜、慈姑、醋</w:t>
            </w:r>
          </w:p>
        </w:tc>
      </w:tr>
      <w:tr w:rsidR="00635FA4" w14:paraId="5DB718E6" w14:textId="77777777">
        <w:tc>
          <w:tcPr>
            <w:tcW w:w="1590" w:type="dxa"/>
          </w:tcPr>
          <w:p w14:paraId="1C1A635F" w14:textId="77777777" w:rsidR="00635FA4" w:rsidRDefault="004A0CAF">
            <w:pPr>
              <w:rPr>
                <w:kern w:val="0"/>
                <w:szCs w:val="20"/>
              </w:rPr>
            </w:pPr>
            <w:r>
              <w:rPr>
                <w:rFonts w:hint="eastAsia"/>
                <w:kern w:val="0"/>
                <w:szCs w:val="20"/>
              </w:rPr>
              <w:t>补气类</w:t>
            </w:r>
          </w:p>
        </w:tc>
        <w:tc>
          <w:tcPr>
            <w:tcW w:w="6706" w:type="dxa"/>
          </w:tcPr>
          <w:p w14:paraId="3B62F0A7" w14:textId="1295EAAF" w:rsidR="00635FA4" w:rsidRDefault="004A0CAF">
            <w:pPr>
              <w:rPr>
                <w:kern w:val="0"/>
                <w:szCs w:val="20"/>
              </w:rPr>
            </w:pPr>
            <w:r>
              <w:rPr>
                <w:rFonts w:hint="eastAsia"/>
                <w:kern w:val="0"/>
                <w:szCs w:val="20"/>
              </w:rPr>
              <w:t>小米、粳米、糯米、黄米、山药、大麦、莜麦、马铃薯、大枣、胡萝卜、豆腐、</w:t>
            </w:r>
            <w:r w:rsidRPr="009677BA">
              <w:rPr>
                <w:rFonts w:hint="eastAsia"/>
                <w:kern w:val="0"/>
                <w:szCs w:val="20"/>
              </w:rPr>
              <w:t>牛肉</w:t>
            </w:r>
            <w:r w:rsidR="00E213B2">
              <w:rPr>
                <w:rFonts w:hint="eastAsia"/>
                <w:kern w:val="0"/>
                <w:szCs w:val="20"/>
              </w:rPr>
              <w:t>、鸡肉</w:t>
            </w:r>
          </w:p>
        </w:tc>
      </w:tr>
      <w:tr w:rsidR="00635FA4" w14:paraId="542F34D9" w14:textId="77777777">
        <w:tc>
          <w:tcPr>
            <w:tcW w:w="1590" w:type="dxa"/>
          </w:tcPr>
          <w:p w14:paraId="54430E6A" w14:textId="77777777" w:rsidR="00635FA4" w:rsidRDefault="004A0CAF">
            <w:pPr>
              <w:rPr>
                <w:kern w:val="0"/>
                <w:szCs w:val="20"/>
              </w:rPr>
            </w:pPr>
            <w:r>
              <w:rPr>
                <w:rFonts w:hint="eastAsia"/>
                <w:kern w:val="0"/>
                <w:szCs w:val="20"/>
              </w:rPr>
              <w:t>补血类</w:t>
            </w:r>
          </w:p>
        </w:tc>
        <w:tc>
          <w:tcPr>
            <w:tcW w:w="6706" w:type="dxa"/>
          </w:tcPr>
          <w:p w14:paraId="2B8CD0B3" w14:textId="2CB641FE" w:rsidR="00635FA4" w:rsidRDefault="004A0CAF">
            <w:pPr>
              <w:rPr>
                <w:kern w:val="0"/>
                <w:szCs w:val="20"/>
              </w:rPr>
            </w:pPr>
            <w:r>
              <w:rPr>
                <w:rFonts w:hint="eastAsia"/>
                <w:kern w:val="0"/>
                <w:szCs w:val="20"/>
              </w:rPr>
              <w:t>桑椹、黑木耳、菠菜、</w:t>
            </w:r>
            <w:r w:rsidR="002F1399">
              <w:rPr>
                <w:rFonts w:hint="eastAsia"/>
                <w:kern w:val="0"/>
                <w:szCs w:val="20"/>
              </w:rPr>
              <w:t>大枣、</w:t>
            </w:r>
            <w:r>
              <w:rPr>
                <w:rFonts w:hint="eastAsia"/>
                <w:kern w:val="0"/>
                <w:szCs w:val="20"/>
              </w:rPr>
              <w:t>荔枝、松子、胡萝卜、</w:t>
            </w:r>
            <w:r w:rsidRPr="009677BA">
              <w:rPr>
                <w:rFonts w:hint="eastAsia"/>
                <w:kern w:val="0"/>
                <w:szCs w:val="20"/>
              </w:rPr>
              <w:t>猪肉</w:t>
            </w:r>
            <w:r>
              <w:rPr>
                <w:rFonts w:hint="eastAsia"/>
                <w:kern w:val="0"/>
                <w:szCs w:val="20"/>
              </w:rPr>
              <w:t>、海参</w:t>
            </w:r>
          </w:p>
        </w:tc>
      </w:tr>
      <w:tr w:rsidR="00635FA4" w14:paraId="14BB563E" w14:textId="77777777">
        <w:tc>
          <w:tcPr>
            <w:tcW w:w="1590" w:type="dxa"/>
          </w:tcPr>
          <w:p w14:paraId="320B5029" w14:textId="77777777" w:rsidR="00635FA4" w:rsidRDefault="004A0CAF">
            <w:pPr>
              <w:rPr>
                <w:kern w:val="0"/>
                <w:szCs w:val="20"/>
              </w:rPr>
            </w:pPr>
            <w:r>
              <w:rPr>
                <w:rFonts w:hint="eastAsia"/>
                <w:kern w:val="0"/>
                <w:szCs w:val="20"/>
              </w:rPr>
              <w:t>滋阴类</w:t>
            </w:r>
          </w:p>
        </w:tc>
        <w:tc>
          <w:tcPr>
            <w:tcW w:w="6706" w:type="dxa"/>
          </w:tcPr>
          <w:p w14:paraId="770EFAE0" w14:textId="670E6638" w:rsidR="00635FA4" w:rsidRDefault="004A0CAF">
            <w:pPr>
              <w:rPr>
                <w:kern w:val="0"/>
                <w:szCs w:val="20"/>
              </w:rPr>
            </w:pPr>
            <w:r>
              <w:rPr>
                <w:rFonts w:hint="eastAsia"/>
                <w:kern w:val="0"/>
                <w:szCs w:val="20"/>
              </w:rPr>
              <w:t>黑木耳、银耳、大白菜、梨、葡萄、桑椹、牛奶、鸡蛋黄</w:t>
            </w:r>
          </w:p>
        </w:tc>
      </w:tr>
    </w:tbl>
    <w:p w14:paraId="71E84D88" w14:textId="77777777" w:rsidR="00635FA4" w:rsidRDefault="004A0CAF">
      <w:pPr>
        <w:rPr>
          <w:sz w:val="18"/>
          <w:szCs w:val="18"/>
        </w:rPr>
      </w:pPr>
      <w:r>
        <w:rPr>
          <w:rFonts w:hint="eastAsia"/>
          <w:sz w:val="18"/>
          <w:szCs w:val="18"/>
        </w:rPr>
        <w:t>备注：</w:t>
      </w:r>
    </w:p>
    <w:p w14:paraId="77F33F68" w14:textId="77777777" w:rsidR="00635FA4" w:rsidRDefault="004A0CAF">
      <w:pPr>
        <w:rPr>
          <w:sz w:val="18"/>
          <w:szCs w:val="18"/>
        </w:rPr>
      </w:pPr>
      <w:r>
        <w:rPr>
          <w:rFonts w:hint="eastAsia"/>
          <w:sz w:val="18"/>
          <w:szCs w:val="18"/>
        </w:rPr>
        <w:t>应用说明：</w:t>
      </w:r>
    </w:p>
    <w:p w14:paraId="49D4734A" w14:textId="63956537" w:rsidR="00635FA4" w:rsidRDefault="004A0CAF">
      <w:pPr>
        <w:rPr>
          <w:sz w:val="18"/>
          <w:szCs w:val="18"/>
        </w:rPr>
      </w:pPr>
      <w:r>
        <w:rPr>
          <w:rFonts w:hint="eastAsia"/>
          <w:sz w:val="18"/>
          <w:szCs w:val="18"/>
        </w:rPr>
        <w:t>1.</w:t>
      </w:r>
      <w:r>
        <w:rPr>
          <w:rFonts w:hint="eastAsia"/>
          <w:sz w:val="18"/>
          <w:szCs w:val="18"/>
        </w:rPr>
        <w:t>海带、海藻、海蜇、牛肉、猪肉、鸡肉皆要小块（丝、薄片）焯水后再烹制。</w:t>
      </w:r>
    </w:p>
    <w:p w14:paraId="7657B71F" w14:textId="77777777" w:rsidR="00635FA4" w:rsidRDefault="004A0CAF">
      <w:pPr>
        <w:rPr>
          <w:sz w:val="18"/>
          <w:szCs w:val="18"/>
        </w:rPr>
      </w:pPr>
      <w:r>
        <w:rPr>
          <w:rFonts w:hint="eastAsia"/>
          <w:sz w:val="18"/>
          <w:szCs w:val="18"/>
        </w:rPr>
        <w:t>2.</w:t>
      </w:r>
      <w:r>
        <w:rPr>
          <w:rFonts w:hint="eastAsia"/>
          <w:sz w:val="18"/>
          <w:szCs w:val="18"/>
        </w:rPr>
        <w:t>海参，选择盐渍干品发制后食用。</w:t>
      </w:r>
    </w:p>
    <w:p w14:paraId="1E1906EA" w14:textId="77777777" w:rsidR="00635FA4" w:rsidRDefault="004A0CAF">
      <w:pPr>
        <w:rPr>
          <w:sz w:val="18"/>
          <w:szCs w:val="18"/>
        </w:rPr>
      </w:pPr>
      <w:r>
        <w:rPr>
          <w:rFonts w:hint="eastAsia"/>
          <w:sz w:val="18"/>
          <w:szCs w:val="18"/>
        </w:rPr>
        <w:t>3.</w:t>
      </w:r>
      <w:r>
        <w:rPr>
          <w:rFonts w:hint="eastAsia"/>
          <w:sz w:val="18"/>
          <w:szCs w:val="18"/>
        </w:rPr>
        <w:t>黄豆，加工制作而得的豆浆，与黄豆的嘌呤含量变化无几，不建议饮用。而豆腐的嘌呤含量低于黄豆和豆浆。</w:t>
      </w:r>
    </w:p>
    <w:p w14:paraId="412B1327" w14:textId="77777777" w:rsidR="00635FA4" w:rsidRDefault="004A0CAF">
      <w:pPr>
        <w:widowControl/>
        <w:jc w:val="left"/>
        <w:rPr>
          <w:kern w:val="0"/>
          <w:sz w:val="24"/>
        </w:rPr>
      </w:pPr>
      <w:r>
        <w:rPr>
          <w:kern w:val="0"/>
          <w:sz w:val="24"/>
        </w:rPr>
        <w:br w:type="page"/>
      </w:r>
    </w:p>
    <w:p w14:paraId="2C8A9856" w14:textId="746D57D3" w:rsidR="00635FA4" w:rsidRPr="006911D7" w:rsidRDefault="00635FA4" w:rsidP="006911D7">
      <w:pPr>
        <w:pStyle w:val="a1"/>
        <w:ind w:left="0"/>
        <w:outlineLvl w:val="1"/>
        <w:rPr>
          <w:rFonts w:ascii="Times New Roman"/>
          <w:szCs w:val="21"/>
        </w:rPr>
      </w:pPr>
      <w:bookmarkStart w:id="50" w:name="_Toc50495244"/>
      <w:bookmarkEnd w:id="50"/>
    </w:p>
    <w:p w14:paraId="5C02D490" w14:textId="77777777" w:rsidR="00635FA4" w:rsidRDefault="004A0CAF">
      <w:pPr>
        <w:pStyle w:val="af7"/>
        <w:spacing w:line="360" w:lineRule="auto"/>
        <w:ind w:firstLineChars="0" w:firstLine="0"/>
        <w:jc w:val="center"/>
        <w:outlineLvl w:val="1"/>
        <w:rPr>
          <w:rFonts w:ascii="Times New Roman" w:eastAsia="黑体" w:cs="宋体"/>
          <w:bCs/>
          <w:color w:val="000000"/>
          <w:szCs w:val="21"/>
        </w:rPr>
      </w:pPr>
      <w:bookmarkStart w:id="51" w:name="_Toc40434611"/>
      <w:bookmarkStart w:id="52" w:name="_Toc50495245"/>
      <w:r>
        <w:rPr>
          <w:rFonts w:ascii="Times New Roman" w:eastAsia="黑体" w:cs="宋体" w:hint="eastAsia"/>
          <w:bCs/>
          <w:color w:val="000000"/>
          <w:szCs w:val="21"/>
        </w:rPr>
        <w:t>（资料</w:t>
      </w:r>
      <w:r w:rsidRPr="006911D7">
        <w:rPr>
          <w:rFonts w:ascii="Times New Roman" w:eastAsia="黑体" w:hint="eastAsia"/>
          <w:szCs w:val="21"/>
        </w:rPr>
        <w:t>性附</w:t>
      </w:r>
      <w:r>
        <w:rPr>
          <w:rFonts w:ascii="Times New Roman" w:eastAsia="黑体" w:cs="宋体" w:hint="eastAsia"/>
          <w:bCs/>
          <w:color w:val="000000"/>
          <w:szCs w:val="21"/>
        </w:rPr>
        <w:t>录）</w:t>
      </w:r>
      <w:bookmarkEnd w:id="51"/>
      <w:bookmarkEnd w:id="52"/>
    </w:p>
    <w:p w14:paraId="73A1706D" w14:textId="77777777" w:rsidR="00635FA4" w:rsidRDefault="004A0CAF">
      <w:pPr>
        <w:pStyle w:val="af7"/>
        <w:spacing w:line="360" w:lineRule="auto"/>
        <w:ind w:firstLineChars="0" w:firstLine="0"/>
        <w:jc w:val="center"/>
        <w:outlineLvl w:val="1"/>
        <w:rPr>
          <w:rFonts w:ascii="Times New Roman" w:eastAsia="黑体" w:cs="宋体"/>
          <w:bCs/>
          <w:color w:val="000000"/>
          <w:szCs w:val="21"/>
        </w:rPr>
      </w:pPr>
      <w:bookmarkStart w:id="53" w:name="_Toc50495246"/>
      <w:r>
        <w:rPr>
          <w:rFonts w:ascii="Times New Roman" w:eastAsia="黑体" w:cs="宋体" w:hint="eastAsia"/>
          <w:bCs/>
          <w:color w:val="000000"/>
          <w:szCs w:val="21"/>
        </w:rPr>
        <w:t>常用方剂组成</w:t>
      </w:r>
      <w:bookmarkEnd w:id="53"/>
    </w:p>
    <w:p w14:paraId="1362F6D1" w14:textId="77777777" w:rsidR="00635FA4" w:rsidRDefault="004A0CAF">
      <w:pPr>
        <w:rPr>
          <w:kern w:val="0"/>
          <w:szCs w:val="20"/>
        </w:rPr>
      </w:pPr>
      <w:r>
        <w:rPr>
          <w:rFonts w:hint="eastAsia"/>
          <w:kern w:val="0"/>
          <w:szCs w:val="20"/>
        </w:rPr>
        <w:t>平胃散（《</w:t>
      </w:r>
      <w:r>
        <w:rPr>
          <w:rFonts w:hint="eastAsia"/>
          <w:szCs w:val="21"/>
        </w:rPr>
        <w:t>太平惠民和剂局方</w:t>
      </w:r>
      <w:r>
        <w:rPr>
          <w:rFonts w:hint="eastAsia"/>
          <w:kern w:val="0"/>
          <w:szCs w:val="20"/>
        </w:rPr>
        <w:t>》）：苍术、厚朴、陈皮、生姜、大枣、甘草</w:t>
      </w:r>
    </w:p>
    <w:p w14:paraId="56A37515" w14:textId="77777777" w:rsidR="00635FA4" w:rsidRDefault="004A0CAF">
      <w:pPr>
        <w:rPr>
          <w:szCs w:val="21"/>
        </w:rPr>
      </w:pPr>
      <w:r>
        <w:rPr>
          <w:rFonts w:hint="eastAsia"/>
          <w:szCs w:val="21"/>
        </w:rPr>
        <w:t>五</w:t>
      </w:r>
      <w:proofErr w:type="gramStart"/>
      <w:r>
        <w:rPr>
          <w:rFonts w:hint="eastAsia"/>
          <w:szCs w:val="21"/>
        </w:rPr>
        <w:t>苓</w:t>
      </w:r>
      <w:proofErr w:type="gramEnd"/>
      <w:r>
        <w:rPr>
          <w:rFonts w:hint="eastAsia"/>
          <w:szCs w:val="21"/>
        </w:rPr>
        <w:t>散（《伤寒论》）：桂枝、泽泻、白术、茯苓、猪苓</w:t>
      </w:r>
    </w:p>
    <w:p w14:paraId="57CF9991" w14:textId="77777777" w:rsidR="00635FA4" w:rsidRDefault="004A0CAF">
      <w:pPr>
        <w:rPr>
          <w:kern w:val="0"/>
          <w:szCs w:val="21"/>
        </w:rPr>
      </w:pPr>
      <w:r>
        <w:rPr>
          <w:rFonts w:hint="eastAsia"/>
          <w:kern w:val="0"/>
          <w:szCs w:val="21"/>
        </w:rPr>
        <w:t>四君子汤（《太平惠民和剂局方》）：人参、白术、茯苓、甘草</w:t>
      </w:r>
    </w:p>
    <w:p w14:paraId="524341F1" w14:textId="77777777" w:rsidR="00635FA4" w:rsidRDefault="004A0CAF">
      <w:pPr>
        <w:rPr>
          <w:kern w:val="0"/>
          <w:szCs w:val="21"/>
        </w:rPr>
      </w:pPr>
      <w:r>
        <w:rPr>
          <w:rFonts w:hint="eastAsia"/>
          <w:kern w:val="0"/>
          <w:szCs w:val="21"/>
        </w:rPr>
        <w:t>金</w:t>
      </w:r>
      <w:proofErr w:type="gramStart"/>
      <w:r>
        <w:rPr>
          <w:rFonts w:hint="eastAsia"/>
          <w:kern w:val="0"/>
          <w:szCs w:val="21"/>
        </w:rPr>
        <w:t>匮</w:t>
      </w:r>
      <w:proofErr w:type="gramEnd"/>
      <w:r>
        <w:rPr>
          <w:rFonts w:hint="eastAsia"/>
          <w:kern w:val="0"/>
          <w:szCs w:val="21"/>
        </w:rPr>
        <w:t>肾气丸（《金匮要略》）：熟地黄、山茱萸、山药、牡丹皮、茯苓、泽泻、桂枝、附子</w:t>
      </w:r>
    </w:p>
    <w:p w14:paraId="79459476" w14:textId="77777777" w:rsidR="00635FA4" w:rsidRDefault="004A0CAF">
      <w:pPr>
        <w:rPr>
          <w:kern w:val="0"/>
          <w:szCs w:val="21"/>
        </w:rPr>
      </w:pPr>
      <w:r>
        <w:rPr>
          <w:rFonts w:hint="eastAsia"/>
          <w:kern w:val="0"/>
          <w:szCs w:val="21"/>
        </w:rPr>
        <w:t>四妙丸（《成方便读》）：苍术、黄柏、牛膝、薏苡仁</w:t>
      </w:r>
    </w:p>
    <w:p w14:paraId="7D5D71DE" w14:textId="77777777" w:rsidR="00635FA4" w:rsidRDefault="004A0CAF">
      <w:pPr>
        <w:rPr>
          <w:kern w:val="0"/>
          <w:szCs w:val="20"/>
        </w:rPr>
      </w:pPr>
      <w:r>
        <w:rPr>
          <w:rFonts w:hint="eastAsia"/>
          <w:kern w:val="0"/>
          <w:szCs w:val="21"/>
        </w:rPr>
        <w:t>当归拈痛汤（《医学启源》）：</w:t>
      </w:r>
      <w:r>
        <w:rPr>
          <w:rFonts w:hint="eastAsia"/>
          <w:kern w:val="0"/>
          <w:szCs w:val="20"/>
        </w:rPr>
        <w:t>羌活、防风、升麻、葛根、白术、苍术、当归身、人参、甘草、苦参（酒浸）、黄芩（炒）、知母（酒洗）、茵陈（酒炒）、猪苓、泽泻</w:t>
      </w:r>
    </w:p>
    <w:p w14:paraId="04E64D5C" w14:textId="77777777" w:rsidR="00635FA4" w:rsidRDefault="004A0CAF">
      <w:pPr>
        <w:rPr>
          <w:kern w:val="0"/>
          <w:szCs w:val="21"/>
        </w:rPr>
      </w:pPr>
      <w:r>
        <w:rPr>
          <w:rFonts w:hint="eastAsia"/>
          <w:kern w:val="0"/>
          <w:szCs w:val="21"/>
        </w:rPr>
        <w:t>竹叶石膏汤（《伤寒论》）：竹叶、石膏、半夏、麦门冬、人参、粳米、甘草</w:t>
      </w:r>
    </w:p>
    <w:p w14:paraId="123271B4" w14:textId="77777777" w:rsidR="00635FA4" w:rsidRDefault="004A0CAF">
      <w:pPr>
        <w:rPr>
          <w:kern w:val="0"/>
          <w:szCs w:val="21"/>
        </w:rPr>
      </w:pPr>
      <w:r>
        <w:rPr>
          <w:rFonts w:hint="eastAsia"/>
          <w:kern w:val="0"/>
          <w:szCs w:val="21"/>
        </w:rPr>
        <w:t>上中下通用痛风方（《丹溪心法》）：黄柏、苍术、天南星、桂枝、防己、威灵仙、桃仁、红花、龙胆草、羌活、白芷、神曲</w:t>
      </w:r>
    </w:p>
    <w:p w14:paraId="3440D178" w14:textId="77777777" w:rsidR="00635FA4" w:rsidRDefault="004A0CAF">
      <w:pPr>
        <w:rPr>
          <w:kern w:val="0"/>
          <w:szCs w:val="20"/>
        </w:rPr>
      </w:pPr>
      <w:r>
        <w:rPr>
          <w:rFonts w:hint="eastAsia"/>
          <w:kern w:val="0"/>
          <w:szCs w:val="21"/>
        </w:rPr>
        <w:t>双合汤（《万病回春》）：</w:t>
      </w:r>
      <w:r>
        <w:rPr>
          <w:rFonts w:hint="eastAsia"/>
          <w:kern w:val="0"/>
          <w:szCs w:val="20"/>
        </w:rPr>
        <w:t>桃仁、紅花、甘草、当归、白芍、陈皮、白芥子、半夏、生地黄、茯苓、生姜</w:t>
      </w:r>
    </w:p>
    <w:p w14:paraId="35B0C295" w14:textId="77777777" w:rsidR="00635FA4" w:rsidRDefault="004A0CAF">
      <w:pPr>
        <w:rPr>
          <w:kern w:val="0"/>
          <w:szCs w:val="21"/>
        </w:rPr>
      </w:pPr>
      <w:r>
        <w:rPr>
          <w:rFonts w:hint="eastAsia"/>
          <w:kern w:val="0"/>
          <w:szCs w:val="21"/>
        </w:rPr>
        <w:t>升阳益胃汤（《内外伤辨惑论》）：黄芪、半夏、人参、炙甘草、独活、防风、白芍、羌活、橘皮、茯苓、柴胡、泽泻、白术、黄连、生姜、大枣</w:t>
      </w:r>
    </w:p>
    <w:p w14:paraId="5925ADBC" w14:textId="77777777" w:rsidR="00635FA4" w:rsidRDefault="004A0CAF">
      <w:pPr>
        <w:rPr>
          <w:kern w:val="0"/>
          <w:szCs w:val="20"/>
        </w:rPr>
      </w:pPr>
      <w:r>
        <w:rPr>
          <w:rFonts w:hint="eastAsia"/>
          <w:kern w:val="0"/>
          <w:szCs w:val="21"/>
        </w:rPr>
        <w:t>宣</w:t>
      </w:r>
      <w:proofErr w:type="gramStart"/>
      <w:r>
        <w:rPr>
          <w:rFonts w:hint="eastAsia"/>
          <w:kern w:val="0"/>
          <w:szCs w:val="21"/>
        </w:rPr>
        <w:t>痹</w:t>
      </w:r>
      <w:proofErr w:type="gramEnd"/>
      <w:r>
        <w:rPr>
          <w:rFonts w:hint="eastAsia"/>
          <w:kern w:val="0"/>
          <w:szCs w:val="21"/>
        </w:rPr>
        <w:t>汤（《温病条辨》）：</w:t>
      </w:r>
      <w:r>
        <w:rPr>
          <w:rFonts w:hint="eastAsia"/>
          <w:kern w:val="0"/>
          <w:szCs w:val="20"/>
        </w:rPr>
        <w:t>防己、</w:t>
      </w:r>
      <w:hyperlink r:id="rId13" w:tgtFrame="_blank" w:history="1">
        <w:r>
          <w:rPr>
            <w:rFonts w:hint="eastAsia"/>
            <w:kern w:val="0"/>
            <w:szCs w:val="20"/>
          </w:rPr>
          <w:t>杏仁</w:t>
        </w:r>
      </w:hyperlink>
      <w:r>
        <w:rPr>
          <w:rFonts w:hint="eastAsia"/>
          <w:kern w:val="0"/>
          <w:szCs w:val="20"/>
        </w:rPr>
        <w:t>、</w:t>
      </w:r>
      <w:hyperlink r:id="rId14" w:tgtFrame="_blank" w:history="1">
        <w:r>
          <w:rPr>
            <w:rFonts w:hint="eastAsia"/>
            <w:kern w:val="0"/>
            <w:szCs w:val="20"/>
          </w:rPr>
          <w:t>滑石</w:t>
        </w:r>
      </w:hyperlink>
      <w:r>
        <w:rPr>
          <w:rFonts w:hint="eastAsia"/>
          <w:kern w:val="0"/>
          <w:szCs w:val="20"/>
        </w:rPr>
        <w:t>、连翘、山</w:t>
      </w:r>
      <w:proofErr w:type="gramStart"/>
      <w:r>
        <w:rPr>
          <w:rFonts w:hint="eastAsia"/>
          <w:kern w:val="0"/>
          <w:szCs w:val="20"/>
        </w:rPr>
        <w:t>栀</w:t>
      </w:r>
      <w:proofErr w:type="gramEnd"/>
      <w:r>
        <w:rPr>
          <w:rFonts w:hint="eastAsia"/>
          <w:kern w:val="0"/>
          <w:szCs w:val="20"/>
        </w:rPr>
        <w:t>、薏苡仁、半夏、晚蚕砂、赤小豆</w:t>
      </w:r>
    </w:p>
    <w:p w14:paraId="1586FCCF" w14:textId="77777777" w:rsidR="00635FA4" w:rsidRDefault="004A0CAF">
      <w:pPr>
        <w:rPr>
          <w:kern w:val="0"/>
          <w:szCs w:val="21"/>
        </w:rPr>
      </w:pPr>
      <w:r>
        <w:rPr>
          <w:rFonts w:hint="eastAsia"/>
          <w:kern w:val="0"/>
          <w:szCs w:val="21"/>
        </w:rPr>
        <w:t>防己黄芪汤（《金匮要略》）：黄芪、防己、白术、炙甘草</w:t>
      </w:r>
    </w:p>
    <w:p w14:paraId="769D602C" w14:textId="77777777" w:rsidR="00635FA4" w:rsidRDefault="004A0CAF">
      <w:pPr>
        <w:rPr>
          <w:kern w:val="0"/>
          <w:szCs w:val="20"/>
        </w:rPr>
      </w:pPr>
      <w:r>
        <w:rPr>
          <w:rFonts w:hint="eastAsia"/>
          <w:kern w:val="0"/>
          <w:szCs w:val="21"/>
        </w:rPr>
        <w:t>独活寄生汤（《备急千金要方》）：</w:t>
      </w:r>
      <w:r>
        <w:rPr>
          <w:rFonts w:hint="eastAsia"/>
          <w:kern w:val="0"/>
          <w:szCs w:val="20"/>
        </w:rPr>
        <w:t>独活、桑寄生、杜仲、牛膝、细辛、秦艽、茯苓、肉桂心、防风、川芎、人参、甘草、当归、芍药、干地黄</w:t>
      </w:r>
    </w:p>
    <w:p w14:paraId="0E7F630F" w14:textId="77777777" w:rsidR="00635FA4" w:rsidRDefault="004A0CAF">
      <w:pPr>
        <w:rPr>
          <w:kern w:val="0"/>
          <w:szCs w:val="21"/>
        </w:rPr>
      </w:pPr>
      <w:r>
        <w:rPr>
          <w:rFonts w:hint="eastAsia"/>
          <w:kern w:val="0"/>
          <w:szCs w:val="21"/>
        </w:rPr>
        <w:t>二陈汤（《太平惠民和剂局方》）：半夏、橘红、茯苓、炙甘草、生姜、乌梅</w:t>
      </w:r>
    </w:p>
    <w:p w14:paraId="4807FFA7" w14:textId="77777777" w:rsidR="00635FA4" w:rsidRDefault="004A0CAF">
      <w:pPr>
        <w:rPr>
          <w:kern w:val="0"/>
          <w:szCs w:val="21"/>
        </w:rPr>
      </w:pPr>
      <w:r>
        <w:rPr>
          <w:rFonts w:hint="eastAsia"/>
          <w:kern w:val="0"/>
          <w:szCs w:val="21"/>
        </w:rPr>
        <w:t>知柏地黄丸（《医宗金鉴》）：熟地黄、淮山药、山茱萸、茯苓、泽泻、牡丹皮、知母、黄柏</w:t>
      </w:r>
    </w:p>
    <w:p w14:paraId="75E79543" w14:textId="77777777" w:rsidR="00635FA4" w:rsidRDefault="004A0CAF">
      <w:pPr>
        <w:rPr>
          <w:kern w:val="0"/>
          <w:szCs w:val="21"/>
        </w:rPr>
      </w:pPr>
      <w:r>
        <w:rPr>
          <w:rFonts w:hint="eastAsia"/>
          <w:kern w:val="0"/>
          <w:szCs w:val="21"/>
        </w:rPr>
        <w:t>八正散（《太平惠民和剂局方》）：车前子、瞿麦、萹蓄、滑石、山栀子、炙甘草、木痛、大黄</w:t>
      </w:r>
    </w:p>
    <w:p w14:paraId="5056253F" w14:textId="77777777" w:rsidR="00635FA4" w:rsidRDefault="004A0CAF">
      <w:pPr>
        <w:rPr>
          <w:kern w:val="0"/>
          <w:szCs w:val="20"/>
        </w:rPr>
      </w:pPr>
      <w:r>
        <w:rPr>
          <w:rFonts w:hint="eastAsia"/>
          <w:kern w:val="0"/>
          <w:szCs w:val="21"/>
        </w:rPr>
        <w:t>程氏</w:t>
      </w:r>
      <w:proofErr w:type="gramStart"/>
      <w:r>
        <w:rPr>
          <w:rFonts w:hint="eastAsia"/>
          <w:kern w:val="0"/>
          <w:szCs w:val="21"/>
        </w:rPr>
        <w:t>萆</w:t>
      </w:r>
      <w:proofErr w:type="gramEnd"/>
      <w:r>
        <w:rPr>
          <w:rFonts w:hint="eastAsia"/>
          <w:kern w:val="0"/>
          <w:szCs w:val="21"/>
        </w:rPr>
        <w:t>薢分清饮（《医学心悟》）：</w:t>
      </w:r>
      <w:proofErr w:type="gramStart"/>
      <w:r>
        <w:rPr>
          <w:rFonts w:hint="eastAsia"/>
          <w:kern w:val="0"/>
          <w:szCs w:val="21"/>
        </w:rPr>
        <w:t>萆</w:t>
      </w:r>
      <w:proofErr w:type="gramEnd"/>
      <w:r>
        <w:rPr>
          <w:rFonts w:hint="eastAsia"/>
          <w:kern w:val="0"/>
          <w:szCs w:val="21"/>
        </w:rPr>
        <w:t>薢、黄柏、石菖蒲、茯苓、白术、莲子心、丹参、车前子</w:t>
      </w:r>
    </w:p>
    <w:p w14:paraId="13DFD01C" w14:textId="77777777" w:rsidR="00635FA4" w:rsidRDefault="00635FA4"/>
    <w:p w14:paraId="0C3F7D12" w14:textId="77777777" w:rsidR="00635FA4" w:rsidRDefault="00635FA4"/>
    <w:p w14:paraId="7AADC62C" w14:textId="77777777" w:rsidR="00635FA4" w:rsidRDefault="00635FA4"/>
    <w:p w14:paraId="77986D62" w14:textId="77777777" w:rsidR="00635FA4" w:rsidRDefault="00635FA4"/>
    <w:p w14:paraId="2DA93BEB" w14:textId="77777777" w:rsidR="00635FA4" w:rsidRDefault="00635FA4"/>
    <w:p w14:paraId="506C6ED3" w14:textId="77777777" w:rsidR="00635FA4" w:rsidRDefault="00635FA4"/>
    <w:p w14:paraId="6AE4874A" w14:textId="77777777" w:rsidR="00635FA4" w:rsidRDefault="00635FA4"/>
    <w:p w14:paraId="5C271EA3" w14:textId="77777777" w:rsidR="00635FA4" w:rsidRDefault="00635FA4"/>
    <w:p w14:paraId="63CF3DB0" w14:textId="77777777" w:rsidR="00635FA4" w:rsidRDefault="00635FA4"/>
    <w:p w14:paraId="207E670D" w14:textId="77777777" w:rsidR="00635FA4" w:rsidRDefault="00635FA4"/>
    <w:p w14:paraId="2C441698" w14:textId="77777777" w:rsidR="00635FA4" w:rsidRDefault="00635FA4"/>
    <w:p w14:paraId="4B2399E3" w14:textId="77777777" w:rsidR="00635FA4" w:rsidRDefault="00635FA4"/>
    <w:p w14:paraId="2FD37D0C" w14:textId="77777777" w:rsidR="00635FA4" w:rsidRDefault="00635FA4"/>
    <w:p w14:paraId="5F70F832" w14:textId="77777777" w:rsidR="00635FA4" w:rsidRDefault="004A0CAF">
      <w:pPr>
        <w:pStyle w:val="2"/>
        <w:jc w:val="center"/>
        <w:rPr>
          <w:rFonts w:ascii="Times New Roman" w:eastAsia="黑体" w:hAnsi="Times New Roman"/>
          <w:b w:val="0"/>
          <w:sz w:val="21"/>
          <w:szCs w:val="21"/>
        </w:rPr>
      </w:pPr>
      <w:bookmarkStart w:id="54" w:name="_Hlk42462299"/>
      <w:bookmarkStart w:id="55" w:name="_Toc50495247"/>
      <w:r>
        <w:rPr>
          <w:rFonts w:ascii="Times New Roman" w:eastAsia="黑体" w:hAnsi="Times New Roman" w:hint="eastAsia"/>
          <w:b w:val="0"/>
          <w:sz w:val="21"/>
          <w:szCs w:val="21"/>
        </w:rPr>
        <w:lastRenderedPageBreak/>
        <w:t>参考文献</w:t>
      </w:r>
      <w:bookmarkEnd w:id="54"/>
      <w:bookmarkEnd w:id="55"/>
    </w:p>
    <w:p w14:paraId="4EDBCC83" w14:textId="0A7C6FA0" w:rsidR="00972AA5" w:rsidRPr="00972AA5" w:rsidRDefault="00972AA5">
      <w:pPr>
        <w:pStyle w:val="EndNoteBibliography"/>
        <w:tabs>
          <w:tab w:val="left" w:pos="567"/>
        </w:tabs>
        <w:rPr>
          <w:sz w:val="21"/>
        </w:rPr>
      </w:pPr>
      <w:r>
        <w:rPr>
          <w:rFonts w:hint="eastAsia"/>
          <w:sz w:val="21"/>
        </w:rPr>
        <w:t>[</w:t>
      </w:r>
      <w:r>
        <w:rPr>
          <w:sz w:val="21"/>
        </w:rPr>
        <w:t>1</w:t>
      </w:r>
      <w:r>
        <w:rPr>
          <w:rFonts w:hint="eastAsia"/>
          <w:sz w:val="21"/>
        </w:rPr>
        <w:t>]</w:t>
      </w:r>
      <w:r w:rsidRPr="00586884">
        <w:rPr>
          <w:rFonts w:hint="eastAsia"/>
          <w:sz w:val="21"/>
        </w:rPr>
        <w:t>葛均波</w:t>
      </w:r>
      <w:r w:rsidRPr="00586884">
        <w:rPr>
          <w:rFonts w:hint="eastAsia"/>
          <w:sz w:val="21"/>
        </w:rPr>
        <w:t>,</w:t>
      </w:r>
      <w:r w:rsidRPr="00586884">
        <w:rPr>
          <w:rFonts w:hint="eastAsia"/>
          <w:sz w:val="21"/>
        </w:rPr>
        <w:t>徐永健</w:t>
      </w:r>
      <w:r w:rsidRPr="00586884">
        <w:rPr>
          <w:rFonts w:hint="eastAsia"/>
          <w:sz w:val="21"/>
        </w:rPr>
        <w:t>.</w:t>
      </w:r>
      <w:r w:rsidRPr="00586884">
        <w:rPr>
          <w:rFonts w:hint="eastAsia"/>
          <w:sz w:val="21"/>
        </w:rPr>
        <w:t>内科学</w:t>
      </w:r>
      <w:r w:rsidRPr="00586884">
        <w:rPr>
          <w:rFonts w:hint="eastAsia"/>
          <w:sz w:val="21"/>
        </w:rPr>
        <w:t>-</w:t>
      </w:r>
      <w:r w:rsidRPr="00586884">
        <w:rPr>
          <w:rFonts w:hint="eastAsia"/>
          <w:sz w:val="21"/>
        </w:rPr>
        <w:t>第</w:t>
      </w:r>
      <w:r w:rsidRPr="00586884">
        <w:rPr>
          <w:rFonts w:hint="eastAsia"/>
          <w:sz w:val="21"/>
        </w:rPr>
        <w:t>8</w:t>
      </w:r>
      <w:r w:rsidRPr="00586884">
        <w:rPr>
          <w:rFonts w:hint="eastAsia"/>
          <w:sz w:val="21"/>
        </w:rPr>
        <w:t>版</w:t>
      </w:r>
      <w:r w:rsidRPr="00586884">
        <w:rPr>
          <w:rFonts w:hint="eastAsia"/>
          <w:sz w:val="21"/>
        </w:rPr>
        <w:t>[M].</w:t>
      </w:r>
      <w:r w:rsidRPr="00586884">
        <w:rPr>
          <w:rFonts w:hint="eastAsia"/>
          <w:sz w:val="21"/>
        </w:rPr>
        <w:t>人民卫生出版社</w:t>
      </w:r>
      <w:r w:rsidRPr="00586884">
        <w:rPr>
          <w:rFonts w:hint="eastAsia"/>
          <w:sz w:val="21"/>
        </w:rPr>
        <w:t>,2013.</w:t>
      </w:r>
    </w:p>
    <w:p w14:paraId="0BEE70E8" w14:textId="533E0BF4" w:rsidR="00635FA4" w:rsidRDefault="004A0CAF">
      <w:pPr>
        <w:pStyle w:val="EndNoteBibliography"/>
        <w:tabs>
          <w:tab w:val="left" w:pos="567"/>
        </w:tabs>
        <w:rPr>
          <w:sz w:val="21"/>
        </w:rPr>
      </w:pPr>
      <w:r>
        <w:rPr>
          <w:sz w:val="21"/>
        </w:rPr>
        <w:t>[</w:t>
      </w:r>
      <w:r w:rsidR="00972AA5">
        <w:rPr>
          <w:sz w:val="21"/>
        </w:rPr>
        <w:t>2</w:t>
      </w:r>
      <w:r>
        <w:rPr>
          <w:sz w:val="21"/>
        </w:rPr>
        <w:t>]Langer G</w:t>
      </w:r>
      <w:r>
        <w:rPr>
          <w:rFonts w:hint="eastAsia"/>
          <w:sz w:val="21"/>
        </w:rPr>
        <w:t>,</w:t>
      </w:r>
      <w:r>
        <w:rPr>
          <w:sz w:val="21"/>
        </w:rPr>
        <w:t xml:space="preserve"> </w:t>
      </w:r>
      <w:proofErr w:type="spellStart"/>
      <w:r>
        <w:rPr>
          <w:sz w:val="21"/>
        </w:rPr>
        <w:t>Meerpohl</w:t>
      </w:r>
      <w:proofErr w:type="spellEnd"/>
      <w:r>
        <w:rPr>
          <w:sz w:val="21"/>
        </w:rPr>
        <w:t xml:space="preserve"> J </w:t>
      </w:r>
      <w:proofErr w:type="spellStart"/>
      <w:r>
        <w:rPr>
          <w:sz w:val="21"/>
        </w:rPr>
        <w:t>J</w:t>
      </w:r>
      <w:proofErr w:type="spellEnd"/>
      <w:r>
        <w:rPr>
          <w:rFonts w:hint="eastAsia"/>
          <w:sz w:val="21"/>
        </w:rPr>
        <w:t>,</w:t>
      </w:r>
      <w:r>
        <w:rPr>
          <w:sz w:val="21"/>
        </w:rPr>
        <w:t xml:space="preserve"> </w:t>
      </w:r>
      <w:proofErr w:type="spellStart"/>
      <w:r>
        <w:rPr>
          <w:sz w:val="21"/>
        </w:rPr>
        <w:t>Perleth</w:t>
      </w:r>
      <w:proofErr w:type="spellEnd"/>
      <w:r>
        <w:rPr>
          <w:sz w:val="21"/>
        </w:rPr>
        <w:t xml:space="preserve"> M</w:t>
      </w:r>
      <w:r>
        <w:rPr>
          <w:rFonts w:hint="eastAsia"/>
          <w:sz w:val="21"/>
        </w:rPr>
        <w:t>,</w:t>
      </w:r>
      <w:r>
        <w:rPr>
          <w:sz w:val="21"/>
        </w:rPr>
        <w:t xml:space="preserve"> et al. GRADE-</w:t>
      </w:r>
      <w:proofErr w:type="spellStart"/>
      <w:r>
        <w:rPr>
          <w:sz w:val="21"/>
        </w:rPr>
        <w:t>Leitlinien</w:t>
      </w:r>
      <w:proofErr w:type="spellEnd"/>
      <w:r>
        <w:rPr>
          <w:sz w:val="21"/>
        </w:rPr>
        <w:t xml:space="preserve">: 1. </w:t>
      </w:r>
      <w:proofErr w:type="spellStart"/>
      <w:r>
        <w:rPr>
          <w:sz w:val="21"/>
        </w:rPr>
        <w:t>Einführung</w:t>
      </w:r>
      <w:proofErr w:type="spellEnd"/>
      <w:r>
        <w:rPr>
          <w:sz w:val="21"/>
        </w:rPr>
        <w:t xml:space="preserve"> – GRADE-</w:t>
      </w:r>
      <w:proofErr w:type="spellStart"/>
      <w:r>
        <w:rPr>
          <w:sz w:val="21"/>
        </w:rPr>
        <w:t>Evidenzprofile</w:t>
      </w:r>
      <w:proofErr w:type="spellEnd"/>
      <w:r>
        <w:rPr>
          <w:sz w:val="21"/>
        </w:rPr>
        <w:t xml:space="preserve"> und Summary-of-Findings-</w:t>
      </w:r>
      <w:proofErr w:type="spellStart"/>
      <w:proofErr w:type="gramStart"/>
      <w:r>
        <w:rPr>
          <w:sz w:val="21"/>
        </w:rPr>
        <w:t>Tabellen</w:t>
      </w:r>
      <w:proofErr w:type="spellEnd"/>
      <w:r>
        <w:rPr>
          <w:sz w:val="21"/>
        </w:rPr>
        <w:t>[</w:t>
      </w:r>
      <w:proofErr w:type="gramEnd"/>
      <w:r>
        <w:rPr>
          <w:sz w:val="21"/>
        </w:rPr>
        <w:t xml:space="preserve">J]. </w:t>
      </w:r>
      <w:proofErr w:type="spellStart"/>
      <w:r>
        <w:rPr>
          <w:sz w:val="21"/>
        </w:rPr>
        <w:t>Zeitschrift</w:t>
      </w:r>
      <w:proofErr w:type="spellEnd"/>
      <w:r>
        <w:rPr>
          <w:sz w:val="21"/>
        </w:rPr>
        <w:t xml:space="preserve"> </w:t>
      </w:r>
      <w:proofErr w:type="spellStart"/>
      <w:r>
        <w:rPr>
          <w:sz w:val="21"/>
        </w:rPr>
        <w:t>für</w:t>
      </w:r>
      <w:proofErr w:type="spellEnd"/>
      <w:r>
        <w:rPr>
          <w:sz w:val="21"/>
        </w:rPr>
        <w:t xml:space="preserve"> </w:t>
      </w:r>
      <w:proofErr w:type="spellStart"/>
      <w:r>
        <w:rPr>
          <w:sz w:val="21"/>
        </w:rPr>
        <w:t>Evidenz</w:t>
      </w:r>
      <w:proofErr w:type="spellEnd"/>
      <w:r>
        <w:rPr>
          <w:rFonts w:hint="eastAsia"/>
          <w:sz w:val="21"/>
        </w:rPr>
        <w:t>,</w:t>
      </w:r>
      <w:r>
        <w:rPr>
          <w:sz w:val="21"/>
        </w:rPr>
        <w:t xml:space="preserve"> </w:t>
      </w:r>
      <w:proofErr w:type="spellStart"/>
      <w:r>
        <w:rPr>
          <w:sz w:val="21"/>
        </w:rPr>
        <w:t>Fortbildung</w:t>
      </w:r>
      <w:proofErr w:type="spellEnd"/>
      <w:r>
        <w:rPr>
          <w:sz w:val="21"/>
        </w:rPr>
        <w:t xml:space="preserve"> und </w:t>
      </w:r>
      <w:proofErr w:type="spellStart"/>
      <w:r>
        <w:rPr>
          <w:sz w:val="21"/>
        </w:rPr>
        <w:t>Qualität</w:t>
      </w:r>
      <w:proofErr w:type="spellEnd"/>
      <w:r>
        <w:rPr>
          <w:sz w:val="21"/>
        </w:rPr>
        <w:t xml:space="preserve"> </w:t>
      </w:r>
      <w:proofErr w:type="spellStart"/>
      <w:r>
        <w:rPr>
          <w:sz w:val="21"/>
        </w:rPr>
        <w:t>im</w:t>
      </w:r>
      <w:proofErr w:type="spellEnd"/>
      <w:r>
        <w:rPr>
          <w:sz w:val="21"/>
        </w:rPr>
        <w:t xml:space="preserve"> </w:t>
      </w:r>
      <w:proofErr w:type="spellStart"/>
      <w:r>
        <w:rPr>
          <w:sz w:val="21"/>
        </w:rPr>
        <w:t>Gesundheitswesen</w:t>
      </w:r>
      <w:proofErr w:type="spellEnd"/>
      <w:r>
        <w:rPr>
          <w:rFonts w:hint="eastAsia"/>
          <w:sz w:val="21"/>
        </w:rPr>
        <w:t>,</w:t>
      </w:r>
      <w:r>
        <w:rPr>
          <w:sz w:val="21"/>
        </w:rPr>
        <w:t xml:space="preserve"> 2012</w:t>
      </w:r>
      <w:r>
        <w:rPr>
          <w:rFonts w:hint="eastAsia"/>
          <w:sz w:val="21"/>
        </w:rPr>
        <w:t>,</w:t>
      </w:r>
      <w:r>
        <w:rPr>
          <w:sz w:val="21"/>
        </w:rPr>
        <w:t xml:space="preserve"> 106</w:t>
      </w:r>
      <w:r>
        <w:rPr>
          <w:rFonts w:hint="eastAsia"/>
          <w:sz w:val="21"/>
        </w:rPr>
        <w:t>(</w:t>
      </w:r>
      <w:r>
        <w:rPr>
          <w:sz w:val="21"/>
        </w:rPr>
        <w:t>5</w:t>
      </w:r>
      <w:r>
        <w:rPr>
          <w:rFonts w:hint="eastAsia"/>
          <w:sz w:val="21"/>
        </w:rPr>
        <w:t>)</w:t>
      </w:r>
      <w:r>
        <w:rPr>
          <w:sz w:val="21"/>
        </w:rPr>
        <w:t>: 357-368.</w:t>
      </w:r>
    </w:p>
    <w:p w14:paraId="556E267B" w14:textId="321734AC" w:rsidR="00635FA4" w:rsidRDefault="004A0CAF">
      <w:pPr>
        <w:tabs>
          <w:tab w:val="left" w:pos="567"/>
        </w:tabs>
        <w:autoSpaceDE w:val="0"/>
        <w:autoSpaceDN w:val="0"/>
        <w:adjustRightInd w:val="0"/>
        <w:rPr>
          <w:rFonts w:cstheme="minorBidi"/>
          <w:kern w:val="0"/>
        </w:rPr>
      </w:pPr>
      <w:r>
        <w:rPr>
          <w:rFonts w:hint="eastAsia"/>
        </w:rPr>
        <w:t>[</w:t>
      </w:r>
      <w:r w:rsidR="00972AA5">
        <w:t>3</w:t>
      </w:r>
      <w:r>
        <w:rPr>
          <w:rFonts w:hint="eastAsia"/>
        </w:rPr>
        <w:t>]</w:t>
      </w:r>
      <w:r>
        <w:rPr>
          <w:rFonts w:cs="宋体" w:hint="eastAsia"/>
          <w:color w:val="000000"/>
          <w:kern w:val="0"/>
          <w:szCs w:val="20"/>
        </w:rPr>
        <w:t>中华医学会风湿病学分会</w:t>
      </w:r>
      <w:r>
        <w:rPr>
          <w:color w:val="000000"/>
          <w:kern w:val="0"/>
          <w:szCs w:val="20"/>
        </w:rPr>
        <w:t>. 2016</w:t>
      </w:r>
      <w:r>
        <w:rPr>
          <w:rFonts w:cs="宋体" w:hint="eastAsia"/>
          <w:color w:val="000000"/>
          <w:kern w:val="0"/>
          <w:szCs w:val="20"/>
        </w:rPr>
        <w:t>中国痛风诊疗指南</w:t>
      </w:r>
      <w:r>
        <w:rPr>
          <w:color w:val="000000"/>
          <w:kern w:val="0"/>
          <w:szCs w:val="20"/>
        </w:rPr>
        <w:t>[J].</w:t>
      </w:r>
      <w:r>
        <w:rPr>
          <w:rFonts w:cs="宋体" w:hint="eastAsia"/>
          <w:color w:val="000000"/>
          <w:kern w:val="0"/>
          <w:szCs w:val="20"/>
        </w:rPr>
        <w:t>中华内科杂志</w:t>
      </w:r>
      <w:r>
        <w:rPr>
          <w:color w:val="000000"/>
          <w:kern w:val="0"/>
          <w:szCs w:val="20"/>
        </w:rPr>
        <w:t>. 2016</w:t>
      </w:r>
      <w:r>
        <w:rPr>
          <w:rFonts w:hint="eastAsia"/>
          <w:color w:val="000000"/>
          <w:kern w:val="0"/>
          <w:szCs w:val="20"/>
        </w:rPr>
        <w:t>,</w:t>
      </w:r>
      <w:r>
        <w:rPr>
          <w:color w:val="000000"/>
          <w:kern w:val="0"/>
          <w:szCs w:val="20"/>
        </w:rPr>
        <w:t xml:space="preserve"> 55</w:t>
      </w:r>
      <w:r>
        <w:rPr>
          <w:rFonts w:hint="eastAsia"/>
          <w:color w:val="000000"/>
          <w:kern w:val="0"/>
          <w:szCs w:val="20"/>
        </w:rPr>
        <w:t>(</w:t>
      </w:r>
      <w:r>
        <w:rPr>
          <w:color w:val="000000"/>
          <w:kern w:val="0"/>
          <w:szCs w:val="20"/>
        </w:rPr>
        <w:t>11</w:t>
      </w:r>
      <w:r>
        <w:rPr>
          <w:rFonts w:hint="eastAsia"/>
          <w:color w:val="000000"/>
          <w:kern w:val="0"/>
          <w:szCs w:val="20"/>
        </w:rPr>
        <w:t>)</w:t>
      </w:r>
      <w:r>
        <w:rPr>
          <w:color w:val="000000"/>
          <w:kern w:val="0"/>
          <w:szCs w:val="20"/>
        </w:rPr>
        <w:t>: 892-899.</w:t>
      </w:r>
    </w:p>
    <w:p w14:paraId="7DC73158" w14:textId="763DCD28" w:rsidR="00635FA4" w:rsidRDefault="004A0CAF">
      <w:pPr>
        <w:pStyle w:val="EndNoteBibliography"/>
        <w:tabs>
          <w:tab w:val="left" w:pos="567"/>
        </w:tabs>
        <w:rPr>
          <w:sz w:val="21"/>
        </w:rPr>
      </w:pPr>
      <w:r>
        <w:rPr>
          <w:rFonts w:hint="eastAsia"/>
          <w:sz w:val="21"/>
        </w:rPr>
        <w:t>[</w:t>
      </w:r>
      <w:r w:rsidR="00972AA5">
        <w:rPr>
          <w:sz w:val="21"/>
        </w:rPr>
        <w:t>4</w:t>
      </w:r>
      <w:r>
        <w:rPr>
          <w:rFonts w:hint="eastAsia"/>
          <w:sz w:val="21"/>
        </w:rPr>
        <w:t>]</w:t>
      </w:r>
      <w:r>
        <w:rPr>
          <w:rFonts w:hint="eastAsia"/>
          <w:sz w:val="21"/>
        </w:rPr>
        <w:t>高尿酸血症相关疾病诊疗多学科共识专家组</w:t>
      </w:r>
      <w:r>
        <w:rPr>
          <w:rFonts w:hint="eastAsia"/>
          <w:sz w:val="21"/>
        </w:rPr>
        <w:t>.</w:t>
      </w:r>
      <w:r>
        <w:rPr>
          <w:rFonts w:hint="eastAsia"/>
          <w:sz w:val="21"/>
        </w:rPr>
        <w:t>中国高尿酸血症相关疾病诊疗多学科专家共识</w:t>
      </w:r>
      <w:r>
        <w:rPr>
          <w:rFonts w:hint="eastAsia"/>
          <w:sz w:val="21"/>
        </w:rPr>
        <w:t xml:space="preserve">[J]. </w:t>
      </w:r>
      <w:r>
        <w:rPr>
          <w:rFonts w:hint="eastAsia"/>
          <w:sz w:val="21"/>
        </w:rPr>
        <w:t>中华内科杂志</w:t>
      </w:r>
      <w:r>
        <w:rPr>
          <w:rFonts w:hint="eastAsia"/>
          <w:sz w:val="21"/>
        </w:rPr>
        <w:t>, 2017, 56(3): 22-22.</w:t>
      </w:r>
    </w:p>
    <w:p w14:paraId="5DBCF60D" w14:textId="2B6EA6CF" w:rsidR="00635FA4" w:rsidRDefault="004A0CAF">
      <w:pPr>
        <w:pStyle w:val="EndNoteBibliography"/>
        <w:tabs>
          <w:tab w:val="left" w:pos="567"/>
        </w:tabs>
        <w:rPr>
          <w:sz w:val="21"/>
        </w:rPr>
      </w:pPr>
      <w:r>
        <w:rPr>
          <w:rFonts w:hint="eastAsia"/>
          <w:sz w:val="21"/>
        </w:rPr>
        <w:t>[</w:t>
      </w:r>
      <w:r w:rsidR="00972AA5">
        <w:rPr>
          <w:sz w:val="21"/>
        </w:rPr>
        <w:t>5</w:t>
      </w:r>
      <w:r>
        <w:rPr>
          <w:rFonts w:hint="eastAsia"/>
          <w:sz w:val="21"/>
        </w:rPr>
        <w:t>]</w:t>
      </w:r>
      <w:r>
        <w:rPr>
          <w:rFonts w:hint="eastAsia"/>
          <w:sz w:val="21"/>
        </w:rPr>
        <w:t>王承</w:t>
      </w:r>
      <w:proofErr w:type="gramStart"/>
      <w:r>
        <w:rPr>
          <w:rFonts w:hint="eastAsia"/>
          <w:sz w:val="21"/>
        </w:rPr>
        <w:t>徳</w:t>
      </w:r>
      <w:proofErr w:type="gramEnd"/>
      <w:r>
        <w:rPr>
          <w:rFonts w:hint="eastAsia"/>
          <w:sz w:val="21"/>
        </w:rPr>
        <w:t>,</w:t>
      </w:r>
      <w:r>
        <w:rPr>
          <w:rFonts w:hint="eastAsia"/>
          <w:sz w:val="21"/>
        </w:rPr>
        <w:t>沈丕安</w:t>
      </w:r>
      <w:r>
        <w:rPr>
          <w:rFonts w:hint="eastAsia"/>
          <w:sz w:val="21"/>
        </w:rPr>
        <w:t>,</w:t>
      </w:r>
      <w:proofErr w:type="gramStart"/>
      <w:r>
        <w:rPr>
          <w:rFonts w:hint="eastAsia"/>
          <w:sz w:val="21"/>
        </w:rPr>
        <w:t>胡荫奇</w:t>
      </w:r>
      <w:proofErr w:type="gramEnd"/>
      <w:r>
        <w:rPr>
          <w:rFonts w:hint="eastAsia"/>
          <w:sz w:val="21"/>
        </w:rPr>
        <w:t>.</w:t>
      </w:r>
      <w:r>
        <w:rPr>
          <w:rFonts w:hint="eastAsia"/>
          <w:sz w:val="21"/>
        </w:rPr>
        <w:t>实用中医风湿病学</w:t>
      </w:r>
      <w:r>
        <w:rPr>
          <w:rFonts w:hint="eastAsia"/>
          <w:sz w:val="21"/>
        </w:rPr>
        <w:t>[M].</w:t>
      </w:r>
      <w:r>
        <w:rPr>
          <w:rFonts w:hint="eastAsia"/>
          <w:sz w:val="21"/>
        </w:rPr>
        <w:t>北京</w:t>
      </w:r>
      <w:r>
        <w:rPr>
          <w:rFonts w:hint="eastAsia"/>
          <w:sz w:val="21"/>
        </w:rPr>
        <w:t>:</w:t>
      </w:r>
      <w:r>
        <w:rPr>
          <w:rFonts w:hint="eastAsia"/>
          <w:sz w:val="21"/>
        </w:rPr>
        <w:t>人民卫生出版社</w:t>
      </w:r>
      <w:r>
        <w:rPr>
          <w:rFonts w:hint="eastAsia"/>
          <w:sz w:val="21"/>
        </w:rPr>
        <w:t>, 2009.</w:t>
      </w:r>
    </w:p>
    <w:p w14:paraId="49D384CF" w14:textId="77777777" w:rsidR="00635FA4" w:rsidRDefault="004A0CAF">
      <w:pPr>
        <w:pStyle w:val="EndNoteBibliography"/>
        <w:tabs>
          <w:tab w:val="left" w:pos="567"/>
        </w:tabs>
        <w:rPr>
          <w:sz w:val="21"/>
        </w:rPr>
      </w:pPr>
      <w:r>
        <w:rPr>
          <w:sz w:val="21"/>
        </w:rPr>
        <w:t>[6]Liu R</w:t>
      </w:r>
      <w:r>
        <w:rPr>
          <w:rFonts w:hint="eastAsia"/>
          <w:sz w:val="21"/>
        </w:rPr>
        <w:t>,</w:t>
      </w:r>
      <w:r>
        <w:rPr>
          <w:sz w:val="21"/>
        </w:rPr>
        <w:t xml:space="preserve"> Han C</w:t>
      </w:r>
      <w:r>
        <w:rPr>
          <w:rFonts w:hint="eastAsia"/>
          <w:sz w:val="21"/>
        </w:rPr>
        <w:t>,</w:t>
      </w:r>
      <w:r>
        <w:rPr>
          <w:sz w:val="21"/>
        </w:rPr>
        <w:t xml:space="preserve"> Wu D</w:t>
      </w:r>
      <w:r>
        <w:rPr>
          <w:rFonts w:hint="eastAsia"/>
          <w:sz w:val="21"/>
        </w:rPr>
        <w:t>,</w:t>
      </w:r>
      <w:r>
        <w:rPr>
          <w:sz w:val="21"/>
        </w:rPr>
        <w:t xml:space="preserve"> et al. Prevalence of Hyperuricemia and Gout in Mainland China from 2000 to 2014: A Systematic Review and Meta-Analysis[J]. BioMed Research International</w:t>
      </w:r>
      <w:r>
        <w:rPr>
          <w:rFonts w:hint="eastAsia"/>
          <w:sz w:val="21"/>
        </w:rPr>
        <w:t>,</w:t>
      </w:r>
      <w:r>
        <w:rPr>
          <w:sz w:val="21"/>
        </w:rPr>
        <w:t xml:space="preserve"> 2015</w:t>
      </w:r>
      <w:r>
        <w:rPr>
          <w:rFonts w:hint="eastAsia"/>
          <w:sz w:val="21"/>
        </w:rPr>
        <w:t>,</w:t>
      </w:r>
      <w:r>
        <w:rPr>
          <w:sz w:val="21"/>
        </w:rPr>
        <w:t xml:space="preserve"> 2015: 762820-762820.</w:t>
      </w:r>
    </w:p>
    <w:p w14:paraId="529ACA32" w14:textId="77777777" w:rsidR="00635FA4" w:rsidRDefault="004A0CAF">
      <w:pPr>
        <w:pStyle w:val="EndNoteBibliography"/>
        <w:tabs>
          <w:tab w:val="left" w:pos="567"/>
        </w:tabs>
        <w:rPr>
          <w:sz w:val="21"/>
        </w:rPr>
      </w:pPr>
      <w:r>
        <w:rPr>
          <w:sz w:val="21"/>
        </w:rPr>
        <w:t>[7]Freedman D S</w:t>
      </w:r>
      <w:r>
        <w:rPr>
          <w:rFonts w:hint="eastAsia"/>
          <w:sz w:val="21"/>
        </w:rPr>
        <w:t>,</w:t>
      </w:r>
      <w:r>
        <w:rPr>
          <w:sz w:val="21"/>
        </w:rPr>
        <w:t xml:space="preserve"> Williamson D F</w:t>
      </w:r>
      <w:r>
        <w:rPr>
          <w:rFonts w:hint="eastAsia"/>
          <w:sz w:val="21"/>
        </w:rPr>
        <w:t>,</w:t>
      </w:r>
      <w:r>
        <w:rPr>
          <w:sz w:val="21"/>
        </w:rPr>
        <w:t xml:space="preserve"> Gunter E W</w:t>
      </w:r>
      <w:r>
        <w:rPr>
          <w:rFonts w:hint="eastAsia"/>
          <w:sz w:val="21"/>
        </w:rPr>
        <w:t>,</w:t>
      </w:r>
      <w:r>
        <w:rPr>
          <w:sz w:val="21"/>
        </w:rPr>
        <w:t xml:space="preserve"> et al. Relation of serum uric acid to mortality and ischemic heart disease. The NHANES I Epidemiologic Follow-up Study[J]. American Journal of Epidemiology</w:t>
      </w:r>
      <w:r>
        <w:rPr>
          <w:rFonts w:hint="eastAsia"/>
          <w:sz w:val="21"/>
        </w:rPr>
        <w:t>,</w:t>
      </w:r>
      <w:r>
        <w:rPr>
          <w:sz w:val="21"/>
        </w:rPr>
        <w:t xml:space="preserve"> 1995</w:t>
      </w:r>
      <w:r>
        <w:rPr>
          <w:rFonts w:hint="eastAsia"/>
          <w:sz w:val="21"/>
        </w:rPr>
        <w:t>,</w:t>
      </w:r>
      <w:r>
        <w:rPr>
          <w:sz w:val="21"/>
        </w:rPr>
        <w:t xml:space="preserve"> 141</w:t>
      </w:r>
      <w:r>
        <w:rPr>
          <w:rFonts w:hint="eastAsia"/>
          <w:sz w:val="21"/>
        </w:rPr>
        <w:t>(</w:t>
      </w:r>
      <w:r>
        <w:rPr>
          <w:sz w:val="21"/>
        </w:rPr>
        <w:t>7</w:t>
      </w:r>
      <w:r>
        <w:rPr>
          <w:rFonts w:hint="eastAsia"/>
          <w:sz w:val="21"/>
        </w:rPr>
        <w:t>)</w:t>
      </w:r>
      <w:r>
        <w:rPr>
          <w:sz w:val="21"/>
        </w:rPr>
        <w:t>: 637-44.</w:t>
      </w:r>
    </w:p>
    <w:p w14:paraId="174BC791" w14:textId="77777777" w:rsidR="00635FA4" w:rsidRDefault="004A0CAF">
      <w:pPr>
        <w:pStyle w:val="EndNoteBibliography"/>
        <w:tabs>
          <w:tab w:val="left" w:pos="567"/>
        </w:tabs>
        <w:rPr>
          <w:sz w:val="21"/>
        </w:rPr>
      </w:pPr>
      <w:r>
        <w:rPr>
          <w:sz w:val="21"/>
        </w:rPr>
        <w:t>[8]</w:t>
      </w:r>
      <w:proofErr w:type="gramStart"/>
      <w:r>
        <w:rPr>
          <w:sz w:val="21"/>
        </w:rPr>
        <w:t>Fang J</w:t>
      </w:r>
      <w:r>
        <w:rPr>
          <w:rFonts w:hint="eastAsia"/>
          <w:sz w:val="21"/>
        </w:rPr>
        <w:t>,</w:t>
      </w:r>
      <w:r>
        <w:rPr>
          <w:sz w:val="21"/>
        </w:rPr>
        <w:t xml:space="preserve"> Alderman M H. Serum uric acid and cardiovascular mortality the NHANES I epidemiologic follow-up study</w:t>
      </w:r>
      <w:r>
        <w:rPr>
          <w:rFonts w:hint="eastAsia"/>
          <w:sz w:val="21"/>
        </w:rPr>
        <w:t>,</w:t>
      </w:r>
      <w:r>
        <w:rPr>
          <w:sz w:val="21"/>
        </w:rPr>
        <w:t xml:space="preserve"> 1971-1992.</w:t>
      </w:r>
      <w:proofErr w:type="gramEnd"/>
      <w:r>
        <w:rPr>
          <w:sz w:val="21"/>
        </w:rPr>
        <w:t xml:space="preserve"> National Health and Nutrition Examination Survey[J]. Jama</w:t>
      </w:r>
      <w:r>
        <w:rPr>
          <w:rFonts w:hint="eastAsia"/>
          <w:sz w:val="21"/>
        </w:rPr>
        <w:t>,</w:t>
      </w:r>
      <w:r>
        <w:rPr>
          <w:sz w:val="21"/>
        </w:rPr>
        <w:t xml:space="preserve"> 2000</w:t>
      </w:r>
      <w:r>
        <w:rPr>
          <w:rFonts w:hint="eastAsia"/>
          <w:sz w:val="21"/>
        </w:rPr>
        <w:t>,</w:t>
      </w:r>
      <w:r>
        <w:rPr>
          <w:sz w:val="21"/>
        </w:rPr>
        <w:t xml:space="preserve"> 283</w:t>
      </w:r>
      <w:r>
        <w:rPr>
          <w:rFonts w:hint="eastAsia"/>
          <w:sz w:val="21"/>
        </w:rPr>
        <w:t>(</w:t>
      </w:r>
      <w:r>
        <w:rPr>
          <w:sz w:val="21"/>
        </w:rPr>
        <w:t>18</w:t>
      </w:r>
      <w:r>
        <w:rPr>
          <w:rFonts w:hint="eastAsia"/>
          <w:sz w:val="21"/>
        </w:rPr>
        <w:t>)</w:t>
      </w:r>
      <w:r>
        <w:rPr>
          <w:sz w:val="21"/>
        </w:rPr>
        <w:t>: 2404-2410.</w:t>
      </w:r>
    </w:p>
    <w:p w14:paraId="5133D2A0" w14:textId="77777777" w:rsidR="00635FA4" w:rsidRDefault="004A0CAF">
      <w:pPr>
        <w:pStyle w:val="EndNoteBibliography"/>
        <w:tabs>
          <w:tab w:val="left" w:pos="567"/>
        </w:tabs>
        <w:rPr>
          <w:sz w:val="21"/>
        </w:rPr>
      </w:pPr>
      <w:r>
        <w:rPr>
          <w:sz w:val="21"/>
        </w:rPr>
        <w:t xml:space="preserve">[9]Alderman M H. Uric acid and cardiovascular </w:t>
      </w:r>
      <w:proofErr w:type="gramStart"/>
      <w:r>
        <w:rPr>
          <w:sz w:val="21"/>
        </w:rPr>
        <w:t>risk[</w:t>
      </w:r>
      <w:proofErr w:type="gramEnd"/>
      <w:r>
        <w:rPr>
          <w:sz w:val="21"/>
        </w:rPr>
        <w:t>J]. Current Opinion in Pharmacology</w:t>
      </w:r>
      <w:r>
        <w:rPr>
          <w:rFonts w:hint="eastAsia"/>
          <w:sz w:val="21"/>
        </w:rPr>
        <w:t>,</w:t>
      </w:r>
      <w:r>
        <w:rPr>
          <w:sz w:val="21"/>
        </w:rPr>
        <w:t xml:space="preserve"> 2008</w:t>
      </w:r>
      <w:r>
        <w:rPr>
          <w:rFonts w:hint="eastAsia"/>
          <w:sz w:val="21"/>
        </w:rPr>
        <w:t>,</w:t>
      </w:r>
      <w:r>
        <w:rPr>
          <w:sz w:val="21"/>
        </w:rPr>
        <w:t xml:space="preserve"> 359</w:t>
      </w:r>
      <w:r>
        <w:rPr>
          <w:rFonts w:hint="eastAsia"/>
          <w:sz w:val="21"/>
        </w:rPr>
        <w:t>(</w:t>
      </w:r>
      <w:r>
        <w:rPr>
          <w:sz w:val="21"/>
        </w:rPr>
        <w:t>17</w:t>
      </w:r>
      <w:r>
        <w:rPr>
          <w:rFonts w:hint="eastAsia"/>
          <w:sz w:val="21"/>
        </w:rPr>
        <w:t>)</w:t>
      </w:r>
      <w:r>
        <w:rPr>
          <w:sz w:val="21"/>
        </w:rPr>
        <w:t>: 1811-21.</w:t>
      </w:r>
    </w:p>
    <w:p w14:paraId="4C2432DE" w14:textId="77777777" w:rsidR="00635FA4" w:rsidRDefault="004A0CAF">
      <w:pPr>
        <w:pStyle w:val="EndNoteBibliography"/>
        <w:tabs>
          <w:tab w:val="left" w:pos="567"/>
        </w:tabs>
        <w:rPr>
          <w:sz w:val="21"/>
        </w:rPr>
      </w:pPr>
      <w:r>
        <w:rPr>
          <w:sz w:val="21"/>
        </w:rPr>
        <w:t>[10]Ji W</w:t>
      </w:r>
      <w:r>
        <w:rPr>
          <w:rFonts w:hint="eastAsia"/>
          <w:sz w:val="21"/>
        </w:rPr>
        <w:t>,</w:t>
      </w:r>
      <w:r>
        <w:rPr>
          <w:sz w:val="21"/>
        </w:rPr>
        <w:t xml:space="preserve"> </w:t>
      </w:r>
      <w:proofErr w:type="spellStart"/>
      <w:r>
        <w:rPr>
          <w:sz w:val="21"/>
        </w:rPr>
        <w:t>Tianqiang</w:t>
      </w:r>
      <w:proofErr w:type="spellEnd"/>
      <w:r>
        <w:rPr>
          <w:sz w:val="21"/>
        </w:rPr>
        <w:t xml:space="preserve"> Q</w:t>
      </w:r>
      <w:r>
        <w:rPr>
          <w:rFonts w:hint="eastAsia"/>
          <w:sz w:val="21"/>
        </w:rPr>
        <w:t>,</w:t>
      </w:r>
      <w:r>
        <w:rPr>
          <w:sz w:val="21"/>
        </w:rPr>
        <w:t xml:space="preserve"> </w:t>
      </w:r>
      <w:proofErr w:type="spellStart"/>
      <w:r>
        <w:rPr>
          <w:sz w:val="21"/>
        </w:rPr>
        <w:t>Jianrong</w:t>
      </w:r>
      <w:proofErr w:type="spellEnd"/>
      <w:r>
        <w:rPr>
          <w:sz w:val="21"/>
        </w:rPr>
        <w:t xml:space="preserve"> C</w:t>
      </w:r>
      <w:r>
        <w:rPr>
          <w:rFonts w:hint="eastAsia"/>
          <w:sz w:val="21"/>
        </w:rPr>
        <w:t>,</w:t>
      </w:r>
      <w:r>
        <w:rPr>
          <w:sz w:val="21"/>
        </w:rPr>
        <w:t xml:space="preserve"> et al. Hyperuricemia and risk of incident hypertension: a systematic review and meta-analysis of observational </w:t>
      </w:r>
      <w:proofErr w:type="gramStart"/>
      <w:r>
        <w:rPr>
          <w:sz w:val="21"/>
        </w:rPr>
        <w:t>studies[</w:t>
      </w:r>
      <w:proofErr w:type="gramEnd"/>
      <w:r>
        <w:rPr>
          <w:sz w:val="21"/>
        </w:rPr>
        <w:t xml:space="preserve">J]. </w:t>
      </w:r>
      <w:proofErr w:type="spellStart"/>
      <w:r>
        <w:rPr>
          <w:sz w:val="21"/>
        </w:rPr>
        <w:t>Plos</w:t>
      </w:r>
      <w:proofErr w:type="spellEnd"/>
      <w:r>
        <w:rPr>
          <w:sz w:val="21"/>
        </w:rPr>
        <w:t xml:space="preserve"> One</w:t>
      </w:r>
      <w:r>
        <w:rPr>
          <w:rFonts w:hint="eastAsia"/>
          <w:sz w:val="21"/>
        </w:rPr>
        <w:t>,</w:t>
      </w:r>
      <w:r>
        <w:rPr>
          <w:sz w:val="21"/>
        </w:rPr>
        <w:t xml:space="preserve"> 2014</w:t>
      </w:r>
      <w:r>
        <w:rPr>
          <w:rFonts w:hint="eastAsia"/>
          <w:sz w:val="21"/>
        </w:rPr>
        <w:t>,</w:t>
      </w:r>
      <w:r>
        <w:rPr>
          <w:sz w:val="21"/>
        </w:rPr>
        <w:t xml:space="preserve"> 9</w:t>
      </w:r>
      <w:r>
        <w:rPr>
          <w:rFonts w:hint="eastAsia"/>
          <w:sz w:val="21"/>
        </w:rPr>
        <w:t>(</w:t>
      </w:r>
      <w:r>
        <w:rPr>
          <w:sz w:val="21"/>
        </w:rPr>
        <w:t>12</w:t>
      </w:r>
      <w:r>
        <w:rPr>
          <w:rFonts w:hint="eastAsia"/>
          <w:sz w:val="21"/>
        </w:rPr>
        <w:t>)</w:t>
      </w:r>
      <w:r>
        <w:rPr>
          <w:sz w:val="21"/>
        </w:rPr>
        <w:t>: e114259.</w:t>
      </w:r>
    </w:p>
    <w:p w14:paraId="23C05A53" w14:textId="77777777" w:rsidR="00635FA4" w:rsidRDefault="004A0CAF">
      <w:pPr>
        <w:pStyle w:val="EndNoteBibliography"/>
        <w:tabs>
          <w:tab w:val="left" w:pos="567"/>
        </w:tabs>
        <w:rPr>
          <w:sz w:val="21"/>
        </w:rPr>
      </w:pPr>
      <w:r>
        <w:rPr>
          <w:sz w:val="21"/>
        </w:rPr>
        <w:t>[11]Qin L</w:t>
      </w:r>
      <w:r>
        <w:rPr>
          <w:rFonts w:hint="eastAsia"/>
          <w:sz w:val="21"/>
        </w:rPr>
        <w:t>,</w:t>
      </w:r>
      <w:r>
        <w:rPr>
          <w:sz w:val="21"/>
        </w:rPr>
        <w:t xml:space="preserve"> Xian-Fang M</w:t>
      </w:r>
      <w:r>
        <w:rPr>
          <w:rFonts w:hint="eastAsia"/>
          <w:sz w:val="21"/>
        </w:rPr>
        <w:t>,</w:t>
      </w:r>
      <w:r>
        <w:rPr>
          <w:sz w:val="21"/>
        </w:rPr>
        <w:t xml:space="preserve"> Fang-Fang H</w:t>
      </w:r>
      <w:r>
        <w:rPr>
          <w:rFonts w:hint="eastAsia"/>
          <w:sz w:val="21"/>
        </w:rPr>
        <w:t>,</w:t>
      </w:r>
      <w:r>
        <w:rPr>
          <w:sz w:val="21"/>
        </w:rPr>
        <w:t xml:space="preserve"> et al. High serum uric acid and increased risk of type 2 diabetes: a systemic review and meta-analysis of prospective cohort </w:t>
      </w:r>
      <w:proofErr w:type="gramStart"/>
      <w:r>
        <w:rPr>
          <w:sz w:val="21"/>
        </w:rPr>
        <w:t>studies[</w:t>
      </w:r>
      <w:proofErr w:type="gramEnd"/>
      <w:r>
        <w:rPr>
          <w:sz w:val="21"/>
        </w:rPr>
        <w:t xml:space="preserve">J]. </w:t>
      </w:r>
      <w:proofErr w:type="spellStart"/>
      <w:r>
        <w:rPr>
          <w:sz w:val="21"/>
        </w:rPr>
        <w:t>Plos</w:t>
      </w:r>
      <w:proofErr w:type="spellEnd"/>
      <w:r>
        <w:rPr>
          <w:sz w:val="21"/>
        </w:rPr>
        <w:t xml:space="preserve"> One</w:t>
      </w:r>
      <w:r>
        <w:rPr>
          <w:rFonts w:hint="eastAsia"/>
          <w:sz w:val="21"/>
        </w:rPr>
        <w:t>,</w:t>
      </w:r>
      <w:r>
        <w:rPr>
          <w:sz w:val="21"/>
        </w:rPr>
        <w:t xml:space="preserve"> 2013</w:t>
      </w:r>
      <w:r>
        <w:rPr>
          <w:rFonts w:hint="eastAsia"/>
          <w:sz w:val="21"/>
        </w:rPr>
        <w:t>,</w:t>
      </w:r>
      <w:r>
        <w:rPr>
          <w:sz w:val="21"/>
        </w:rPr>
        <w:t xml:space="preserve"> 8</w:t>
      </w:r>
      <w:r>
        <w:rPr>
          <w:rFonts w:hint="eastAsia"/>
          <w:sz w:val="21"/>
        </w:rPr>
        <w:t>(</w:t>
      </w:r>
      <w:r>
        <w:rPr>
          <w:sz w:val="21"/>
        </w:rPr>
        <w:t>2</w:t>
      </w:r>
      <w:r>
        <w:rPr>
          <w:rFonts w:hint="eastAsia"/>
          <w:sz w:val="21"/>
        </w:rPr>
        <w:t>)</w:t>
      </w:r>
      <w:r>
        <w:rPr>
          <w:sz w:val="21"/>
        </w:rPr>
        <w:t>: e56864.</w:t>
      </w:r>
    </w:p>
    <w:p w14:paraId="2555D64E" w14:textId="77777777" w:rsidR="00635FA4" w:rsidRDefault="004A0CAF">
      <w:pPr>
        <w:pStyle w:val="EndNoteBibliography"/>
        <w:tabs>
          <w:tab w:val="left" w:pos="567"/>
        </w:tabs>
        <w:rPr>
          <w:sz w:val="21"/>
        </w:rPr>
      </w:pPr>
      <w:r>
        <w:rPr>
          <w:sz w:val="21"/>
        </w:rPr>
        <w:t>[12]</w:t>
      </w:r>
      <w:proofErr w:type="spellStart"/>
      <w:r>
        <w:rPr>
          <w:sz w:val="21"/>
        </w:rPr>
        <w:t>Vidula</w:t>
      </w:r>
      <w:proofErr w:type="spellEnd"/>
      <w:r>
        <w:rPr>
          <w:sz w:val="21"/>
        </w:rPr>
        <w:t xml:space="preserve"> B</w:t>
      </w:r>
      <w:r>
        <w:rPr>
          <w:rFonts w:hint="eastAsia"/>
          <w:sz w:val="21"/>
        </w:rPr>
        <w:t>,</w:t>
      </w:r>
      <w:r>
        <w:rPr>
          <w:sz w:val="21"/>
        </w:rPr>
        <w:t xml:space="preserve"> Choi J W J</w:t>
      </w:r>
      <w:r>
        <w:rPr>
          <w:rFonts w:hint="eastAsia"/>
          <w:sz w:val="21"/>
        </w:rPr>
        <w:t>,</w:t>
      </w:r>
      <w:r>
        <w:rPr>
          <w:sz w:val="21"/>
        </w:rPr>
        <w:t xml:space="preserve"> Sung Woo K</w:t>
      </w:r>
      <w:r>
        <w:rPr>
          <w:rFonts w:hint="eastAsia"/>
          <w:sz w:val="21"/>
        </w:rPr>
        <w:t>,</w:t>
      </w:r>
      <w:r>
        <w:rPr>
          <w:sz w:val="21"/>
        </w:rPr>
        <w:t xml:space="preserve"> et al. Serum uric acid levels and the risk of type 2 diabetes: a prospective </w:t>
      </w:r>
      <w:proofErr w:type="gramStart"/>
      <w:r>
        <w:rPr>
          <w:sz w:val="21"/>
        </w:rPr>
        <w:t>study[</w:t>
      </w:r>
      <w:proofErr w:type="gramEnd"/>
      <w:r>
        <w:rPr>
          <w:sz w:val="21"/>
        </w:rPr>
        <w:t>J]. American Journal of Medicine</w:t>
      </w:r>
      <w:r>
        <w:rPr>
          <w:rFonts w:hint="eastAsia"/>
          <w:sz w:val="21"/>
        </w:rPr>
        <w:t>,</w:t>
      </w:r>
      <w:r>
        <w:rPr>
          <w:sz w:val="21"/>
        </w:rPr>
        <w:t xml:space="preserve"> 2010</w:t>
      </w:r>
      <w:r>
        <w:rPr>
          <w:rFonts w:hint="eastAsia"/>
          <w:sz w:val="21"/>
        </w:rPr>
        <w:t>,</w:t>
      </w:r>
      <w:r>
        <w:rPr>
          <w:sz w:val="21"/>
        </w:rPr>
        <w:t xml:space="preserve"> 123</w:t>
      </w:r>
      <w:r>
        <w:rPr>
          <w:rFonts w:hint="eastAsia"/>
          <w:sz w:val="21"/>
        </w:rPr>
        <w:t>(</w:t>
      </w:r>
      <w:r>
        <w:rPr>
          <w:sz w:val="21"/>
        </w:rPr>
        <w:t>10</w:t>
      </w:r>
      <w:r>
        <w:rPr>
          <w:rFonts w:hint="eastAsia"/>
          <w:sz w:val="21"/>
        </w:rPr>
        <w:t>)</w:t>
      </w:r>
      <w:r>
        <w:rPr>
          <w:sz w:val="21"/>
        </w:rPr>
        <w:t>: 957-961.</w:t>
      </w:r>
    </w:p>
    <w:p w14:paraId="690B31FE" w14:textId="77777777" w:rsidR="00635FA4" w:rsidRDefault="004A0CAF">
      <w:pPr>
        <w:pStyle w:val="EndNoteBibliography"/>
        <w:tabs>
          <w:tab w:val="left" w:pos="567"/>
        </w:tabs>
        <w:rPr>
          <w:sz w:val="21"/>
        </w:rPr>
      </w:pPr>
      <w:r>
        <w:rPr>
          <w:sz w:val="21"/>
        </w:rPr>
        <w:t>[13]Madero M</w:t>
      </w:r>
      <w:r>
        <w:rPr>
          <w:rFonts w:hint="eastAsia"/>
          <w:sz w:val="21"/>
        </w:rPr>
        <w:t>,</w:t>
      </w:r>
      <w:r>
        <w:rPr>
          <w:sz w:val="21"/>
        </w:rPr>
        <w:t xml:space="preserve"> </w:t>
      </w:r>
      <w:proofErr w:type="spellStart"/>
      <w:r>
        <w:rPr>
          <w:sz w:val="21"/>
        </w:rPr>
        <w:t>Sarnak</w:t>
      </w:r>
      <w:proofErr w:type="spellEnd"/>
      <w:r>
        <w:rPr>
          <w:sz w:val="21"/>
        </w:rPr>
        <w:t xml:space="preserve"> M J</w:t>
      </w:r>
      <w:r>
        <w:rPr>
          <w:rFonts w:hint="eastAsia"/>
          <w:sz w:val="21"/>
        </w:rPr>
        <w:t>,</w:t>
      </w:r>
      <w:r>
        <w:rPr>
          <w:sz w:val="21"/>
        </w:rPr>
        <w:t xml:space="preserve"> Wang X</w:t>
      </w:r>
      <w:r>
        <w:rPr>
          <w:rFonts w:hint="eastAsia"/>
          <w:sz w:val="21"/>
        </w:rPr>
        <w:t>,</w:t>
      </w:r>
      <w:r>
        <w:rPr>
          <w:sz w:val="21"/>
        </w:rPr>
        <w:t xml:space="preserve"> et al. Uric Acid and Long-term Outcomes in CKD[J]. American Journal of Kidney Diseases</w:t>
      </w:r>
      <w:r>
        <w:rPr>
          <w:rFonts w:hint="eastAsia"/>
          <w:sz w:val="21"/>
        </w:rPr>
        <w:t>,</w:t>
      </w:r>
      <w:r>
        <w:rPr>
          <w:sz w:val="21"/>
        </w:rPr>
        <w:t xml:space="preserve"> 2009</w:t>
      </w:r>
      <w:r>
        <w:rPr>
          <w:rFonts w:hint="eastAsia"/>
          <w:sz w:val="21"/>
        </w:rPr>
        <w:t>,</w:t>
      </w:r>
      <w:r>
        <w:rPr>
          <w:sz w:val="21"/>
        </w:rPr>
        <w:t xml:space="preserve"> 53</w:t>
      </w:r>
      <w:r>
        <w:rPr>
          <w:rFonts w:hint="eastAsia"/>
          <w:sz w:val="21"/>
        </w:rPr>
        <w:t>(</w:t>
      </w:r>
      <w:r>
        <w:rPr>
          <w:sz w:val="21"/>
        </w:rPr>
        <w:t>5</w:t>
      </w:r>
      <w:r>
        <w:rPr>
          <w:rFonts w:hint="eastAsia"/>
          <w:sz w:val="21"/>
        </w:rPr>
        <w:t>)</w:t>
      </w:r>
      <w:r>
        <w:rPr>
          <w:sz w:val="21"/>
        </w:rPr>
        <w:t>: 796-803.</w:t>
      </w:r>
    </w:p>
    <w:p w14:paraId="6D89DE4C" w14:textId="77777777" w:rsidR="00635FA4" w:rsidRDefault="004A0CAF">
      <w:pPr>
        <w:tabs>
          <w:tab w:val="left" w:pos="567"/>
        </w:tabs>
        <w:autoSpaceDE w:val="0"/>
        <w:autoSpaceDN w:val="0"/>
        <w:adjustRightInd w:val="0"/>
        <w:rPr>
          <w:rFonts w:cstheme="minorBidi"/>
          <w:kern w:val="0"/>
        </w:rPr>
      </w:pPr>
      <w:r>
        <w:rPr>
          <w:color w:val="000000"/>
          <w:kern w:val="0"/>
          <w:szCs w:val="20"/>
        </w:rPr>
        <w:t>[14]</w:t>
      </w:r>
      <w:bookmarkStart w:id="56" w:name="_neb1E162E98_5B48_4BA9_9639_7B103D2514AE"/>
      <w:r>
        <w:rPr>
          <w:rFonts w:cs="宋体" w:hint="eastAsia"/>
          <w:color w:val="000000"/>
          <w:kern w:val="0"/>
          <w:szCs w:val="20"/>
        </w:rPr>
        <w:t>痛风的诊断依据、证候分类、疗效评定——中华人民共和国中医药行业标准《中医内科病证诊断疗效标准》</w:t>
      </w:r>
      <w:r>
        <w:rPr>
          <w:rFonts w:hint="eastAsia"/>
          <w:color w:val="000000"/>
          <w:kern w:val="0"/>
          <w:szCs w:val="20"/>
        </w:rPr>
        <w:t>(</w:t>
      </w:r>
      <w:r>
        <w:rPr>
          <w:color w:val="000000"/>
          <w:kern w:val="0"/>
          <w:szCs w:val="20"/>
        </w:rPr>
        <w:t>ZY/T001.1-94</w:t>
      </w:r>
      <w:r>
        <w:rPr>
          <w:rFonts w:hint="eastAsia"/>
          <w:color w:val="000000"/>
          <w:kern w:val="0"/>
          <w:szCs w:val="20"/>
        </w:rPr>
        <w:t>)</w:t>
      </w:r>
      <w:r>
        <w:rPr>
          <w:color w:val="000000"/>
          <w:kern w:val="0"/>
          <w:szCs w:val="20"/>
        </w:rPr>
        <w:t xml:space="preserve">[J]. </w:t>
      </w:r>
      <w:r>
        <w:rPr>
          <w:rFonts w:cs="宋体" w:hint="eastAsia"/>
          <w:color w:val="000000"/>
          <w:kern w:val="0"/>
          <w:szCs w:val="20"/>
        </w:rPr>
        <w:t>辽宁中医药大学学报</w:t>
      </w:r>
      <w:r>
        <w:rPr>
          <w:color w:val="000000"/>
          <w:kern w:val="0"/>
          <w:szCs w:val="20"/>
        </w:rPr>
        <w:t>. 2017</w:t>
      </w:r>
      <w:r>
        <w:rPr>
          <w:rFonts w:hint="eastAsia"/>
          <w:color w:val="000000"/>
          <w:kern w:val="0"/>
          <w:szCs w:val="20"/>
        </w:rPr>
        <w:t>,</w:t>
      </w:r>
      <w:r>
        <w:rPr>
          <w:color w:val="000000"/>
          <w:kern w:val="0"/>
          <w:szCs w:val="20"/>
        </w:rPr>
        <w:t xml:space="preserve"> 19</w:t>
      </w:r>
      <w:r>
        <w:rPr>
          <w:rFonts w:hint="eastAsia"/>
          <w:color w:val="000000"/>
          <w:kern w:val="0"/>
          <w:szCs w:val="20"/>
        </w:rPr>
        <w:t>(</w:t>
      </w:r>
      <w:r>
        <w:rPr>
          <w:color w:val="000000"/>
          <w:kern w:val="0"/>
          <w:szCs w:val="20"/>
        </w:rPr>
        <w:t>03</w:t>
      </w:r>
      <w:r>
        <w:rPr>
          <w:rFonts w:hint="eastAsia"/>
          <w:color w:val="000000"/>
          <w:kern w:val="0"/>
          <w:szCs w:val="20"/>
        </w:rPr>
        <w:t>)</w:t>
      </w:r>
      <w:r>
        <w:rPr>
          <w:color w:val="000000"/>
          <w:kern w:val="0"/>
          <w:szCs w:val="20"/>
        </w:rPr>
        <w:t>: 224.</w:t>
      </w:r>
      <w:bookmarkEnd w:id="56"/>
    </w:p>
    <w:p w14:paraId="5D220191" w14:textId="29884397" w:rsidR="00635FA4" w:rsidRDefault="004A0CAF">
      <w:pPr>
        <w:tabs>
          <w:tab w:val="left" w:pos="567"/>
        </w:tabs>
        <w:autoSpaceDE w:val="0"/>
        <w:autoSpaceDN w:val="0"/>
        <w:adjustRightInd w:val="0"/>
        <w:rPr>
          <w:rFonts w:cstheme="minorBidi"/>
          <w:kern w:val="0"/>
        </w:rPr>
      </w:pPr>
      <w:r>
        <w:rPr>
          <w:color w:val="000000"/>
          <w:kern w:val="0"/>
          <w:szCs w:val="20"/>
        </w:rPr>
        <w:t xml:space="preserve">[15] </w:t>
      </w:r>
      <w:proofErr w:type="spellStart"/>
      <w:r>
        <w:rPr>
          <w:color w:val="000000"/>
          <w:kern w:val="0"/>
          <w:szCs w:val="20"/>
        </w:rPr>
        <w:t>Neogi</w:t>
      </w:r>
      <w:proofErr w:type="spellEnd"/>
      <w:r>
        <w:rPr>
          <w:color w:val="000000"/>
          <w:kern w:val="0"/>
          <w:szCs w:val="20"/>
        </w:rPr>
        <w:t xml:space="preserve"> T</w:t>
      </w:r>
      <w:r>
        <w:rPr>
          <w:rFonts w:hint="eastAsia"/>
          <w:color w:val="000000"/>
          <w:kern w:val="0"/>
          <w:szCs w:val="20"/>
        </w:rPr>
        <w:t>,</w:t>
      </w:r>
      <w:r>
        <w:rPr>
          <w:color w:val="000000"/>
          <w:kern w:val="0"/>
          <w:szCs w:val="20"/>
        </w:rPr>
        <w:t xml:space="preserve"> Jansen T L</w:t>
      </w:r>
      <w:r>
        <w:rPr>
          <w:rFonts w:hint="eastAsia"/>
          <w:color w:val="000000"/>
          <w:kern w:val="0"/>
          <w:szCs w:val="20"/>
        </w:rPr>
        <w:t>,</w:t>
      </w:r>
      <w:r>
        <w:rPr>
          <w:color w:val="000000"/>
          <w:kern w:val="0"/>
          <w:szCs w:val="20"/>
        </w:rPr>
        <w:t xml:space="preserve"> </w:t>
      </w:r>
      <w:proofErr w:type="spellStart"/>
      <w:r>
        <w:rPr>
          <w:color w:val="000000"/>
          <w:kern w:val="0"/>
          <w:szCs w:val="20"/>
        </w:rPr>
        <w:t>Dalbeth</w:t>
      </w:r>
      <w:proofErr w:type="spellEnd"/>
      <w:r>
        <w:rPr>
          <w:color w:val="000000"/>
          <w:kern w:val="0"/>
          <w:szCs w:val="20"/>
        </w:rPr>
        <w:t xml:space="preserve"> N</w:t>
      </w:r>
      <w:r>
        <w:rPr>
          <w:rFonts w:hint="eastAsia"/>
          <w:color w:val="000000"/>
          <w:kern w:val="0"/>
          <w:szCs w:val="20"/>
        </w:rPr>
        <w:t>,</w:t>
      </w:r>
      <w:r>
        <w:rPr>
          <w:color w:val="000000"/>
          <w:kern w:val="0"/>
          <w:szCs w:val="20"/>
        </w:rPr>
        <w:t xml:space="preserve"> </w:t>
      </w:r>
      <w:r w:rsidR="006874CB">
        <w:rPr>
          <w:color w:val="000000"/>
          <w:kern w:val="0"/>
          <w:szCs w:val="20"/>
        </w:rPr>
        <w:t>et al</w:t>
      </w:r>
      <w:r>
        <w:rPr>
          <w:color w:val="000000"/>
          <w:kern w:val="0"/>
          <w:szCs w:val="20"/>
        </w:rPr>
        <w:t>. 2015 Gout classification criteria: an American College of Rheumatology/European League Against Rheumatism collaborative initiative[J]. Ann Rheum Dis. 2015</w:t>
      </w:r>
      <w:r>
        <w:rPr>
          <w:rFonts w:hint="eastAsia"/>
          <w:color w:val="000000"/>
          <w:kern w:val="0"/>
          <w:szCs w:val="20"/>
        </w:rPr>
        <w:t>,</w:t>
      </w:r>
      <w:r>
        <w:rPr>
          <w:color w:val="000000"/>
          <w:kern w:val="0"/>
          <w:szCs w:val="20"/>
        </w:rPr>
        <w:t xml:space="preserve"> 74</w:t>
      </w:r>
      <w:r>
        <w:rPr>
          <w:rFonts w:hint="eastAsia"/>
          <w:color w:val="000000"/>
          <w:kern w:val="0"/>
          <w:szCs w:val="20"/>
        </w:rPr>
        <w:t>(</w:t>
      </w:r>
      <w:r>
        <w:rPr>
          <w:color w:val="000000"/>
          <w:kern w:val="0"/>
          <w:szCs w:val="20"/>
        </w:rPr>
        <w:t>10</w:t>
      </w:r>
      <w:r>
        <w:rPr>
          <w:rFonts w:hint="eastAsia"/>
          <w:color w:val="000000"/>
          <w:kern w:val="0"/>
          <w:szCs w:val="20"/>
        </w:rPr>
        <w:t>)</w:t>
      </w:r>
      <w:r>
        <w:rPr>
          <w:color w:val="000000"/>
          <w:kern w:val="0"/>
          <w:szCs w:val="20"/>
        </w:rPr>
        <w:t>: 1789-1798.</w:t>
      </w:r>
    </w:p>
    <w:p w14:paraId="7CA31088" w14:textId="77777777" w:rsidR="00635FA4" w:rsidRDefault="004A0CAF">
      <w:pPr>
        <w:tabs>
          <w:tab w:val="left" w:pos="567"/>
        </w:tabs>
      </w:pPr>
      <w:r>
        <w:t>[16]Yu K H</w:t>
      </w:r>
      <w:r>
        <w:rPr>
          <w:rFonts w:hint="eastAsia"/>
        </w:rPr>
        <w:t>,</w:t>
      </w:r>
      <w:r>
        <w:t xml:space="preserve"> Chen D Y</w:t>
      </w:r>
      <w:r>
        <w:rPr>
          <w:rFonts w:hint="eastAsia"/>
        </w:rPr>
        <w:t>,</w:t>
      </w:r>
      <w:r>
        <w:t xml:space="preserve"> Chen J H</w:t>
      </w:r>
      <w:r>
        <w:rPr>
          <w:rFonts w:hint="eastAsia"/>
        </w:rPr>
        <w:t>,</w:t>
      </w:r>
      <w:r>
        <w:t xml:space="preserve"> et al. Management of gout and hyperuricemia: multidisciplinary consensus in Taiwan[J]. International journal of rheumatic diseases</w:t>
      </w:r>
      <w:r>
        <w:rPr>
          <w:rFonts w:hint="eastAsia"/>
        </w:rPr>
        <w:t>,</w:t>
      </w:r>
      <w:r>
        <w:t xml:space="preserve"> 2018</w:t>
      </w:r>
      <w:r>
        <w:rPr>
          <w:rFonts w:hint="eastAsia"/>
        </w:rPr>
        <w:t>,</w:t>
      </w:r>
      <w:r>
        <w:t xml:space="preserve"> 21</w:t>
      </w:r>
      <w:r>
        <w:rPr>
          <w:rFonts w:hint="eastAsia"/>
        </w:rPr>
        <w:t>(</w:t>
      </w:r>
      <w:r>
        <w:t>4</w:t>
      </w:r>
      <w:r>
        <w:rPr>
          <w:rFonts w:hint="eastAsia"/>
        </w:rPr>
        <w:t>)</w:t>
      </w:r>
      <w:r>
        <w:t>: 772-787.</w:t>
      </w:r>
    </w:p>
    <w:p w14:paraId="16BE3116" w14:textId="77777777" w:rsidR="00635FA4" w:rsidRDefault="004A0CAF">
      <w:pPr>
        <w:tabs>
          <w:tab w:val="left" w:pos="567"/>
        </w:tabs>
      </w:pPr>
      <w:r>
        <w:t>[17]</w:t>
      </w:r>
      <w:proofErr w:type="spellStart"/>
      <w:r>
        <w:t>Kiltz</w:t>
      </w:r>
      <w:proofErr w:type="spellEnd"/>
      <w:r>
        <w:t xml:space="preserve"> U</w:t>
      </w:r>
      <w:r>
        <w:rPr>
          <w:rFonts w:hint="eastAsia"/>
        </w:rPr>
        <w:t>,</w:t>
      </w:r>
      <w:r>
        <w:t xml:space="preserve"> </w:t>
      </w:r>
      <w:proofErr w:type="spellStart"/>
      <w:r>
        <w:t>Smolen</w:t>
      </w:r>
      <w:proofErr w:type="spellEnd"/>
      <w:r>
        <w:t xml:space="preserve"> J</w:t>
      </w:r>
      <w:r>
        <w:rPr>
          <w:rFonts w:hint="eastAsia"/>
        </w:rPr>
        <w:t>,</w:t>
      </w:r>
      <w:r>
        <w:t xml:space="preserve"> Bardin T</w:t>
      </w:r>
      <w:r>
        <w:rPr>
          <w:rFonts w:hint="eastAsia"/>
        </w:rPr>
        <w:t>,</w:t>
      </w:r>
      <w:r>
        <w:t xml:space="preserve"> et al. Treat-to-target </w:t>
      </w:r>
      <w:r>
        <w:rPr>
          <w:rFonts w:hint="eastAsia"/>
        </w:rPr>
        <w:t>(</w:t>
      </w:r>
      <w:r>
        <w:t>T2T</w:t>
      </w:r>
      <w:r>
        <w:rPr>
          <w:rFonts w:hint="eastAsia"/>
        </w:rPr>
        <w:t>)</w:t>
      </w:r>
      <w:r>
        <w:t xml:space="preserve"> recommendations for </w:t>
      </w:r>
      <w:proofErr w:type="gramStart"/>
      <w:r>
        <w:t>gout[</w:t>
      </w:r>
      <w:proofErr w:type="gramEnd"/>
      <w:r>
        <w:t>J]. Annals of the rheumatic diseases</w:t>
      </w:r>
      <w:r>
        <w:rPr>
          <w:rFonts w:hint="eastAsia"/>
        </w:rPr>
        <w:t>,</w:t>
      </w:r>
      <w:r>
        <w:t xml:space="preserve"> 2017</w:t>
      </w:r>
      <w:r>
        <w:rPr>
          <w:rFonts w:hint="eastAsia"/>
        </w:rPr>
        <w:t>,</w:t>
      </w:r>
      <w:r>
        <w:t xml:space="preserve"> 76</w:t>
      </w:r>
      <w:r>
        <w:rPr>
          <w:rFonts w:hint="eastAsia"/>
        </w:rPr>
        <w:t>(</w:t>
      </w:r>
      <w:r>
        <w:t>4</w:t>
      </w:r>
      <w:r>
        <w:rPr>
          <w:rFonts w:hint="eastAsia"/>
        </w:rPr>
        <w:t>)</w:t>
      </w:r>
      <w:r>
        <w:t>: 632-638.</w:t>
      </w:r>
    </w:p>
    <w:p w14:paraId="196DE040" w14:textId="77777777" w:rsidR="00635FA4" w:rsidRDefault="004A0CAF">
      <w:pPr>
        <w:tabs>
          <w:tab w:val="left" w:pos="567"/>
        </w:tabs>
      </w:pPr>
      <w:r>
        <w:t>[18]</w:t>
      </w:r>
      <w:proofErr w:type="spellStart"/>
      <w:r>
        <w:t>Ughi</w:t>
      </w:r>
      <w:proofErr w:type="spellEnd"/>
      <w:r>
        <w:t xml:space="preserve"> N</w:t>
      </w:r>
      <w:r>
        <w:rPr>
          <w:rFonts w:hint="eastAsia"/>
        </w:rPr>
        <w:t>,</w:t>
      </w:r>
      <w:r>
        <w:t xml:space="preserve"> </w:t>
      </w:r>
      <w:proofErr w:type="spellStart"/>
      <w:r>
        <w:t>Prevete</w:t>
      </w:r>
      <w:proofErr w:type="spellEnd"/>
      <w:r>
        <w:t xml:space="preserve"> I</w:t>
      </w:r>
      <w:r>
        <w:rPr>
          <w:rFonts w:hint="eastAsia"/>
        </w:rPr>
        <w:t>,</w:t>
      </w:r>
      <w:r>
        <w:t xml:space="preserve"> </w:t>
      </w:r>
      <w:proofErr w:type="spellStart"/>
      <w:r>
        <w:t>Ramonda</w:t>
      </w:r>
      <w:proofErr w:type="spellEnd"/>
      <w:r>
        <w:t xml:space="preserve"> R</w:t>
      </w:r>
      <w:r>
        <w:rPr>
          <w:rFonts w:hint="eastAsia"/>
        </w:rPr>
        <w:t>,</w:t>
      </w:r>
      <w:r>
        <w:t xml:space="preserve"> et al. The Italian Society of Rheumatology clinical practice guidelines for the diagnosis and management of gout[J]. </w:t>
      </w:r>
      <w:proofErr w:type="spellStart"/>
      <w:r>
        <w:t>Reumatismo</w:t>
      </w:r>
      <w:proofErr w:type="spellEnd"/>
      <w:r>
        <w:rPr>
          <w:rFonts w:hint="eastAsia"/>
        </w:rPr>
        <w:t>,</w:t>
      </w:r>
      <w:r>
        <w:t xml:space="preserve"> 2019</w:t>
      </w:r>
      <w:r>
        <w:rPr>
          <w:rFonts w:hint="eastAsia"/>
        </w:rPr>
        <w:t>,</w:t>
      </w:r>
      <w:r>
        <w:t xml:space="preserve"> 71</w:t>
      </w:r>
      <w:r>
        <w:rPr>
          <w:rFonts w:hint="eastAsia"/>
        </w:rPr>
        <w:t>(</w:t>
      </w:r>
      <w:r>
        <w:t>S1</w:t>
      </w:r>
      <w:r>
        <w:rPr>
          <w:rFonts w:hint="eastAsia"/>
        </w:rPr>
        <w:t>)</w:t>
      </w:r>
      <w:r>
        <w:t>: 50-79.</w:t>
      </w:r>
    </w:p>
    <w:p w14:paraId="2740C720" w14:textId="77777777" w:rsidR="00635FA4" w:rsidRDefault="004A0CAF">
      <w:pPr>
        <w:tabs>
          <w:tab w:val="left" w:pos="567"/>
        </w:tabs>
      </w:pPr>
      <w:r>
        <w:t>[19]Khanna D</w:t>
      </w:r>
      <w:r>
        <w:rPr>
          <w:rFonts w:hint="eastAsia"/>
        </w:rPr>
        <w:t>,</w:t>
      </w:r>
      <w:r>
        <w:t xml:space="preserve"> Fitzgerald J D</w:t>
      </w:r>
      <w:r>
        <w:rPr>
          <w:rFonts w:hint="eastAsia"/>
        </w:rPr>
        <w:t>,</w:t>
      </w:r>
      <w:r>
        <w:t xml:space="preserve"> Khanna P </w:t>
      </w:r>
      <w:proofErr w:type="spellStart"/>
      <w:r>
        <w:t>P</w:t>
      </w:r>
      <w:proofErr w:type="spellEnd"/>
      <w:r>
        <w:rPr>
          <w:rFonts w:hint="eastAsia"/>
        </w:rPr>
        <w:t>,</w:t>
      </w:r>
      <w:r>
        <w:t xml:space="preserve"> et al. 2012 American College of Rheumatology guidelines for management of gout. Part 1: systematic nonpharmacologic and pharmacologic </w:t>
      </w:r>
      <w:r>
        <w:lastRenderedPageBreak/>
        <w:t>therapeutic approaches to hyperuricemia[J]. Arthritis care &amp; research</w:t>
      </w:r>
      <w:r>
        <w:rPr>
          <w:rFonts w:hint="eastAsia"/>
        </w:rPr>
        <w:t>,</w:t>
      </w:r>
      <w:r>
        <w:t xml:space="preserve"> 2012</w:t>
      </w:r>
      <w:r>
        <w:rPr>
          <w:rFonts w:hint="eastAsia"/>
        </w:rPr>
        <w:t>,</w:t>
      </w:r>
      <w:r>
        <w:t xml:space="preserve"> 64</w:t>
      </w:r>
      <w:r>
        <w:rPr>
          <w:rFonts w:hint="eastAsia"/>
        </w:rPr>
        <w:t>(</w:t>
      </w:r>
      <w:r>
        <w:t>10</w:t>
      </w:r>
      <w:r>
        <w:rPr>
          <w:rFonts w:hint="eastAsia"/>
        </w:rPr>
        <w:t>)</w:t>
      </w:r>
      <w:r>
        <w:t>: 1431-1446.</w:t>
      </w:r>
    </w:p>
    <w:p w14:paraId="7B23E239" w14:textId="77777777" w:rsidR="00635FA4" w:rsidRDefault="004A0CAF">
      <w:pPr>
        <w:tabs>
          <w:tab w:val="left" w:pos="567"/>
        </w:tabs>
      </w:pPr>
      <w:r>
        <w:t>[20]Hui M</w:t>
      </w:r>
      <w:r>
        <w:rPr>
          <w:rFonts w:hint="eastAsia"/>
        </w:rPr>
        <w:t>,</w:t>
      </w:r>
      <w:r>
        <w:t xml:space="preserve"> </w:t>
      </w:r>
      <w:proofErr w:type="spellStart"/>
      <w:r>
        <w:t>Carr</w:t>
      </w:r>
      <w:proofErr w:type="spellEnd"/>
      <w:r>
        <w:t xml:space="preserve"> A</w:t>
      </w:r>
      <w:r>
        <w:rPr>
          <w:rFonts w:hint="eastAsia"/>
        </w:rPr>
        <w:t>,</w:t>
      </w:r>
      <w:r>
        <w:t xml:space="preserve"> Cameron S</w:t>
      </w:r>
      <w:r>
        <w:rPr>
          <w:rFonts w:hint="eastAsia"/>
        </w:rPr>
        <w:t>,</w:t>
      </w:r>
      <w:r>
        <w:t xml:space="preserve"> et al. The British Society for Rheumatology guideline for the management of gout[J]. Rheumatology</w:t>
      </w:r>
      <w:r>
        <w:rPr>
          <w:rFonts w:hint="eastAsia"/>
        </w:rPr>
        <w:t>,</w:t>
      </w:r>
      <w:r>
        <w:t xml:space="preserve"> 2017</w:t>
      </w:r>
      <w:r>
        <w:rPr>
          <w:rFonts w:hint="eastAsia"/>
        </w:rPr>
        <w:t>,</w:t>
      </w:r>
      <w:r>
        <w:t xml:space="preserve"> 56</w:t>
      </w:r>
      <w:r>
        <w:rPr>
          <w:rFonts w:hint="eastAsia"/>
        </w:rPr>
        <w:t>(</w:t>
      </w:r>
      <w:r>
        <w:t>7</w:t>
      </w:r>
      <w:r>
        <w:rPr>
          <w:rFonts w:hint="eastAsia"/>
        </w:rPr>
        <w:t>)</w:t>
      </w:r>
      <w:r>
        <w:t>: e1-e20.</w:t>
      </w:r>
    </w:p>
    <w:p w14:paraId="2AAAAF7A" w14:textId="77777777" w:rsidR="00635FA4" w:rsidRDefault="004A0CAF">
      <w:pPr>
        <w:tabs>
          <w:tab w:val="left" w:pos="567"/>
        </w:tabs>
      </w:pPr>
      <w:r>
        <w:t>[21]Graf S W</w:t>
      </w:r>
      <w:r>
        <w:rPr>
          <w:rFonts w:hint="eastAsia"/>
        </w:rPr>
        <w:t>,</w:t>
      </w:r>
      <w:r>
        <w:t xml:space="preserve"> Whittle S L</w:t>
      </w:r>
      <w:r>
        <w:rPr>
          <w:rFonts w:hint="eastAsia"/>
        </w:rPr>
        <w:t>,</w:t>
      </w:r>
      <w:r>
        <w:t xml:space="preserve"> </w:t>
      </w:r>
      <w:proofErr w:type="spellStart"/>
      <w:r>
        <w:t>Wechalekar</w:t>
      </w:r>
      <w:proofErr w:type="spellEnd"/>
      <w:r>
        <w:t xml:space="preserve"> M D</w:t>
      </w:r>
      <w:r>
        <w:rPr>
          <w:rFonts w:hint="eastAsia"/>
        </w:rPr>
        <w:t>,</w:t>
      </w:r>
      <w:r>
        <w:t xml:space="preserve"> et al. Australian and New Zealand recommendations for the diagnosis and management of gout: integrating systematic literature review and expert opinion in the 3e </w:t>
      </w:r>
      <w:proofErr w:type="gramStart"/>
      <w:r>
        <w:t>Initiative[</w:t>
      </w:r>
      <w:proofErr w:type="gramEnd"/>
      <w:r>
        <w:t>J]. International journal of rheumatic diseases</w:t>
      </w:r>
      <w:r>
        <w:rPr>
          <w:rFonts w:hint="eastAsia"/>
        </w:rPr>
        <w:t>,</w:t>
      </w:r>
      <w:r>
        <w:t xml:space="preserve"> 2015</w:t>
      </w:r>
      <w:r>
        <w:rPr>
          <w:rFonts w:hint="eastAsia"/>
        </w:rPr>
        <w:t>,</w:t>
      </w:r>
      <w:r>
        <w:t xml:space="preserve"> 18</w:t>
      </w:r>
      <w:r>
        <w:rPr>
          <w:rFonts w:hint="eastAsia"/>
        </w:rPr>
        <w:t>(</w:t>
      </w:r>
      <w:r>
        <w:t>3</w:t>
      </w:r>
      <w:r>
        <w:rPr>
          <w:rFonts w:hint="eastAsia"/>
        </w:rPr>
        <w:t>)</w:t>
      </w:r>
      <w:r>
        <w:t>: 341-351.</w:t>
      </w:r>
    </w:p>
    <w:p w14:paraId="711A9E14" w14:textId="6B95CA6D" w:rsidR="00635FA4" w:rsidRDefault="004A0CAF">
      <w:pPr>
        <w:widowControl/>
        <w:shd w:val="clear" w:color="auto" w:fill="FFFFFF"/>
        <w:jc w:val="left"/>
        <w:rPr>
          <w:rFonts w:cs="Segoe UI"/>
          <w:color w:val="5B616B"/>
          <w:kern w:val="0"/>
        </w:rPr>
      </w:pPr>
      <w:r>
        <w:t>[22]Chang-Lin M</w:t>
      </w:r>
      <w:r>
        <w:rPr>
          <w:rFonts w:hint="eastAsia"/>
        </w:rPr>
        <w:t xml:space="preserve">, </w:t>
      </w:r>
      <w:r>
        <w:t>Jun-Bo G</w:t>
      </w:r>
      <w:r>
        <w:rPr>
          <w:rFonts w:hint="eastAsia"/>
        </w:rPr>
        <w:t xml:space="preserve">, </w:t>
      </w:r>
      <w:r>
        <w:t>He-Jian Z</w:t>
      </w:r>
      <w:r>
        <w:rPr>
          <w:rFonts w:hint="eastAsia"/>
        </w:rPr>
        <w:t>,</w:t>
      </w:r>
      <w:r w:rsidR="006874CB">
        <w:t xml:space="preserve"> </w:t>
      </w:r>
      <w:r>
        <w:t>et al</w:t>
      </w:r>
      <w:r>
        <w:rPr>
          <w:rFonts w:hint="eastAsia"/>
        </w:rPr>
        <w:t xml:space="preserve">. </w:t>
      </w:r>
      <w:r>
        <w:t>Chinese multidisciplinary expert consensus on the diagnosis and treatment of hyperuricemia and related diseases[J]. Chinese medical journal</w:t>
      </w:r>
      <w:r>
        <w:rPr>
          <w:rFonts w:hint="eastAsia"/>
        </w:rPr>
        <w:t>,</w:t>
      </w:r>
      <w:r>
        <w:t xml:space="preserve"> 2017</w:t>
      </w:r>
      <w:r>
        <w:rPr>
          <w:rFonts w:hint="eastAsia"/>
        </w:rPr>
        <w:t>,</w:t>
      </w:r>
      <w:r>
        <w:t xml:space="preserve"> 130</w:t>
      </w:r>
      <w:r>
        <w:rPr>
          <w:rFonts w:hint="eastAsia"/>
        </w:rPr>
        <w:t>(</w:t>
      </w:r>
      <w:r>
        <w:t>20</w:t>
      </w:r>
      <w:r>
        <w:rPr>
          <w:rFonts w:hint="eastAsia"/>
        </w:rPr>
        <w:t>)</w:t>
      </w:r>
      <w:r>
        <w:t>: 2473-2488.</w:t>
      </w:r>
    </w:p>
    <w:p w14:paraId="252F5F67" w14:textId="77777777" w:rsidR="00635FA4" w:rsidRDefault="004A0CAF">
      <w:pPr>
        <w:tabs>
          <w:tab w:val="left" w:pos="567"/>
        </w:tabs>
      </w:pPr>
      <w:r>
        <w:t>[23]</w:t>
      </w:r>
      <w:proofErr w:type="spellStart"/>
      <w:r>
        <w:t>Sivera</w:t>
      </w:r>
      <w:proofErr w:type="spellEnd"/>
      <w:r>
        <w:t xml:space="preserve"> F</w:t>
      </w:r>
      <w:r>
        <w:rPr>
          <w:rFonts w:hint="eastAsia"/>
        </w:rPr>
        <w:t>,</w:t>
      </w:r>
      <w:r>
        <w:t xml:space="preserve"> Andrés M</w:t>
      </w:r>
      <w:r>
        <w:rPr>
          <w:rFonts w:hint="eastAsia"/>
        </w:rPr>
        <w:t>,</w:t>
      </w:r>
      <w:r>
        <w:t xml:space="preserve"> Carmona L</w:t>
      </w:r>
      <w:r>
        <w:rPr>
          <w:rFonts w:hint="eastAsia"/>
        </w:rPr>
        <w:t>,</w:t>
      </w:r>
      <w:r>
        <w:t xml:space="preserve"> et al. Multinational evidence-based recommendations for the diagnosis and management of gout: integrating systematic literature review and expert opinion of a broad panel of rheumatologists in the 3e </w:t>
      </w:r>
      <w:proofErr w:type="gramStart"/>
      <w:r>
        <w:t>initiative[</w:t>
      </w:r>
      <w:proofErr w:type="gramEnd"/>
      <w:r>
        <w:t>J]. Annals of the rheumatic diseases</w:t>
      </w:r>
      <w:r>
        <w:rPr>
          <w:rFonts w:hint="eastAsia"/>
        </w:rPr>
        <w:t>,</w:t>
      </w:r>
      <w:r>
        <w:t xml:space="preserve"> 2014</w:t>
      </w:r>
      <w:r>
        <w:rPr>
          <w:rFonts w:hint="eastAsia"/>
        </w:rPr>
        <w:t>,</w:t>
      </w:r>
      <w:r>
        <w:t xml:space="preserve"> 73</w:t>
      </w:r>
      <w:r>
        <w:rPr>
          <w:rFonts w:hint="eastAsia"/>
        </w:rPr>
        <w:t>(</w:t>
      </w:r>
      <w:r>
        <w:t>2</w:t>
      </w:r>
      <w:r>
        <w:rPr>
          <w:rFonts w:hint="eastAsia"/>
        </w:rPr>
        <w:t>)</w:t>
      </w:r>
      <w:r>
        <w:t>: 328-335.</w:t>
      </w:r>
    </w:p>
    <w:p w14:paraId="256BA8E5" w14:textId="77777777" w:rsidR="00635FA4" w:rsidRDefault="004A0CAF">
      <w:pPr>
        <w:tabs>
          <w:tab w:val="left" w:pos="567"/>
        </w:tabs>
      </w:pPr>
      <w:r>
        <w:t>[24]</w:t>
      </w:r>
      <w:proofErr w:type="spellStart"/>
      <w:r>
        <w:t>Richette</w:t>
      </w:r>
      <w:proofErr w:type="spellEnd"/>
      <w:r>
        <w:t xml:space="preserve"> P</w:t>
      </w:r>
      <w:r>
        <w:rPr>
          <w:rFonts w:hint="eastAsia"/>
        </w:rPr>
        <w:t>,</w:t>
      </w:r>
      <w:r>
        <w:t xml:space="preserve"> Doherty M</w:t>
      </w:r>
      <w:r>
        <w:rPr>
          <w:rFonts w:hint="eastAsia"/>
        </w:rPr>
        <w:t>,</w:t>
      </w:r>
      <w:r>
        <w:t xml:space="preserve"> Pascual E</w:t>
      </w:r>
      <w:r>
        <w:rPr>
          <w:rFonts w:hint="eastAsia"/>
        </w:rPr>
        <w:t>,</w:t>
      </w:r>
      <w:r>
        <w:t xml:space="preserve"> et al. 2016 updated EULAR evidence-based recommendations for the management of </w:t>
      </w:r>
      <w:proofErr w:type="gramStart"/>
      <w:r>
        <w:t>gout[</w:t>
      </w:r>
      <w:proofErr w:type="gramEnd"/>
      <w:r>
        <w:t>J]. Annals of the rheumatic diseases</w:t>
      </w:r>
      <w:r>
        <w:rPr>
          <w:rFonts w:hint="eastAsia"/>
        </w:rPr>
        <w:t>,</w:t>
      </w:r>
      <w:r>
        <w:t xml:space="preserve"> 2017</w:t>
      </w:r>
      <w:r>
        <w:rPr>
          <w:rFonts w:hint="eastAsia"/>
        </w:rPr>
        <w:t>,</w:t>
      </w:r>
      <w:r>
        <w:t xml:space="preserve"> 76</w:t>
      </w:r>
      <w:r>
        <w:rPr>
          <w:rFonts w:hint="eastAsia"/>
        </w:rPr>
        <w:t>(</w:t>
      </w:r>
      <w:r>
        <w:t>1</w:t>
      </w:r>
      <w:r>
        <w:rPr>
          <w:rFonts w:hint="eastAsia"/>
        </w:rPr>
        <w:t>)</w:t>
      </w:r>
      <w:r>
        <w:t>: 29-42.</w:t>
      </w:r>
    </w:p>
    <w:p w14:paraId="2E3B0EB1" w14:textId="77777777" w:rsidR="00635FA4" w:rsidRDefault="004A0CAF">
      <w:pPr>
        <w:tabs>
          <w:tab w:val="left" w:pos="567"/>
        </w:tabs>
        <w:autoSpaceDE w:val="0"/>
        <w:autoSpaceDN w:val="0"/>
        <w:adjustRightInd w:val="0"/>
        <w:jc w:val="left"/>
      </w:pPr>
      <w:r>
        <w:t>[25]Schumacher Jr H R</w:t>
      </w:r>
      <w:r>
        <w:rPr>
          <w:rFonts w:hint="eastAsia"/>
        </w:rPr>
        <w:t>,</w:t>
      </w:r>
      <w:r>
        <w:t xml:space="preserve"> Becker M A</w:t>
      </w:r>
      <w:r>
        <w:rPr>
          <w:rFonts w:hint="eastAsia"/>
        </w:rPr>
        <w:t>,</w:t>
      </w:r>
      <w:r>
        <w:t xml:space="preserve"> Wortmann R L</w:t>
      </w:r>
      <w:r>
        <w:rPr>
          <w:rFonts w:hint="eastAsia"/>
        </w:rPr>
        <w:t>,</w:t>
      </w:r>
      <w:r>
        <w:t xml:space="preserve"> et al. Effects of febuxostat versus allopurinol and placebo in reducing serum urate in subjects with hyperuricemia and gout: a 28</w:t>
      </w:r>
      <w:r>
        <w:rPr>
          <w:rFonts w:hint="eastAsia"/>
        </w:rPr>
        <w:t>‐</w:t>
      </w:r>
      <w:r>
        <w:t>week</w:t>
      </w:r>
      <w:r>
        <w:rPr>
          <w:rFonts w:hint="eastAsia"/>
        </w:rPr>
        <w:t>,</w:t>
      </w:r>
      <w:r>
        <w:t xml:space="preserve"> phase III</w:t>
      </w:r>
      <w:r>
        <w:rPr>
          <w:rFonts w:hint="eastAsia"/>
        </w:rPr>
        <w:t>,</w:t>
      </w:r>
      <w:r>
        <w:t xml:space="preserve"> randomized</w:t>
      </w:r>
      <w:r>
        <w:rPr>
          <w:rFonts w:hint="eastAsia"/>
        </w:rPr>
        <w:t>,</w:t>
      </w:r>
      <w:r>
        <w:t xml:space="preserve"> double</w:t>
      </w:r>
      <w:r>
        <w:rPr>
          <w:rFonts w:hint="eastAsia"/>
        </w:rPr>
        <w:t>‐</w:t>
      </w:r>
      <w:r>
        <w:t>blind</w:t>
      </w:r>
      <w:r>
        <w:rPr>
          <w:rFonts w:hint="eastAsia"/>
        </w:rPr>
        <w:t>,</w:t>
      </w:r>
      <w:r>
        <w:t xml:space="preserve"> parallel</w:t>
      </w:r>
      <w:r>
        <w:rPr>
          <w:rFonts w:hint="eastAsia"/>
        </w:rPr>
        <w:t>‐</w:t>
      </w:r>
      <w:r>
        <w:t>group trial[J]. Arthritis Care &amp; Research</w:t>
      </w:r>
      <w:r>
        <w:rPr>
          <w:rFonts w:hint="eastAsia"/>
        </w:rPr>
        <w:t>,</w:t>
      </w:r>
      <w:r>
        <w:t xml:space="preserve"> 2008</w:t>
      </w:r>
      <w:r>
        <w:rPr>
          <w:rFonts w:hint="eastAsia"/>
        </w:rPr>
        <w:t>,</w:t>
      </w:r>
      <w:r>
        <w:t xml:space="preserve"> 59</w:t>
      </w:r>
      <w:r>
        <w:rPr>
          <w:rFonts w:hint="eastAsia"/>
        </w:rPr>
        <w:t>(</w:t>
      </w:r>
      <w:r>
        <w:t>11</w:t>
      </w:r>
      <w:r>
        <w:rPr>
          <w:rFonts w:hint="eastAsia"/>
        </w:rPr>
        <w:t>)</w:t>
      </w:r>
      <w:r>
        <w:t>: 1540-1548.</w:t>
      </w:r>
    </w:p>
    <w:p w14:paraId="2AAF6A4E" w14:textId="77777777" w:rsidR="00635FA4" w:rsidRDefault="004A0CAF">
      <w:pPr>
        <w:tabs>
          <w:tab w:val="left" w:pos="567"/>
        </w:tabs>
        <w:autoSpaceDE w:val="0"/>
        <w:autoSpaceDN w:val="0"/>
        <w:adjustRightInd w:val="0"/>
        <w:jc w:val="left"/>
      </w:pPr>
      <w:r>
        <w:t>[26]Becker M A</w:t>
      </w:r>
      <w:r>
        <w:rPr>
          <w:rFonts w:hint="eastAsia"/>
        </w:rPr>
        <w:t>,</w:t>
      </w:r>
      <w:r>
        <w:t xml:space="preserve"> Schumacher Jr H R</w:t>
      </w:r>
      <w:r>
        <w:rPr>
          <w:rFonts w:hint="eastAsia"/>
        </w:rPr>
        <w:t>,</w:t>
      </w:r>
      <w:r>
        <w:t xml:space="preserve"> Wortmann R L</w:t>
      </w:r>
      <w:r>
        <w:rPr>
          <w:rFonts w:hint="eastAsia"/>
        </w:rPr>
        <w:t>,</w:t>
      </w:r>
      <w:r>
        <w:t xml:space="preserve"> et al. Febuxostat compared with allopurinol in patients with hyperuricemia and </w:t>
      </w:r>
      <w:proofErr w:type="gramStart"/>
      <w:r>
        <w:t>gout[</w:t>
      </w:r>
      <w:proofErr w:type="gramEnd"/>
      <w:r>
        <w:t>J]. New England Journal of Medicine</w:t>
      </w:r>
      <w:r>
        <w:rPr>
          <w:rFonts w:hint="eastAsia"/>
        </w:rPr>
        <w:t>,</w:t>
      </w:r>
      <w:r>
        <w:t xml:space="preserve"> 2005</w:t>
      </w:r>
      <w:r>
        <w:rPr>
          <w:rFonts w:hint="eastAsia"/>
        </w:rPr>
        <w:t>,</w:t>
      </w:r>
      <w:r>
        <w:t xml:space="preserve"> 353</w:t>
      </w:r>
      <w:r>
        <w:rPr>
          <w:rFonts w:hint="eastAsia"/>
        </w:rPr>
        <w:t>(</w:t>
      </w:r>
      <w:r>
        <w:t>23</w:t>
      </w:r>
      <w:r>
        <w:rPr>
          <w:rFonts w:hint="eastAsia"/>
        </w:rPr>
        <w:t>)</w:t>
      </w:r>
      <w:r>
        <w:t>: 2450-2461.</w:t>
      </w:r>
    </w:p>
    <w:p w14:paraId="268DE92F" w14:textId="77777777" w:rsidR="00635FA4" w:rsidRDefault="004A0CAF">
      <w:pPr>
        <w:tabs>
          <w:tab w:val="left" w:pos="567"/>
        </w:tabs>
        <w:autoSpaceDE w:val="0"/>
        <w:autoSpaceDN w:val="0"/>
        <w:adjustRightInd w:val="0"/>
        <w:jc w:val="left"/>
      </w:pPr>
      <w:r>
        <w:t>[27]Becker M A</w:t>
      </w:r>
      <w:r>
        <w:rPr>
          <w:rFonts w:hint="eastAsia"/>
        </w:rPr>
        <w:t>,</w:t>
      </w:r>
      <w:r>
        <w:t xml:space="preserve"> MacDonald P A</w:t>
      </w:r>
      <w:r>
        <w:rPr>
          <w:rFonts w:hint="eastAsia"/>
        </w:rPr>
        <w:t>,</w:t>
      </w:r>
      <w:r>
        <w:t xml:space="preserve"> Hunt B J</w:t>
      </w:r>
      <w:r>
        <w:rPr>
          <w:rFonts w:hint="eastAsia"/>
        </w:rPr>
        <w:t>,</w:t>
      </w:r>
      <w:r>
        <w:t xml:space="preserve"> et al. Determinants of the clinical outcomes of gout during the first year of urate-lowering therapy[J]. Nucleosides</w:t>
      </w:r>
      <w:r>
        <w:rPr>
          <w:rFonts w:hint="eastAsia"/>
        </w:rPr>
        <w:t>,</w:t>
      </w:r>
      <w:r>
        <w:t xml:space="preserve"> Nucleotides</w:t>
      </w:r>
      <w:r>
        <w:rPr>
          <w:rFonts w:hint="eastAsia"/>
        </w:rPr>
        <w:t>,</w:t>
      </w:r>
      <w:r>
        <w:t xml:space="preserve"> and Nucleic Acids</w:t>
      </w:r>
      <w:r>
        <w:rPr>
          <w:rFonts w:hint="eastAsia"/>
        </w:rPr>
        <w:t>,</w:t>
      </w:r>
      <w:r>
        <w:t xml:space="preserve"> 2008</w:t>
      </w:r>
      <w:r>
        <w:rPr>
          <w:rFonts w:hint="eastAsia"/>
        </w:rPr>
        <w:t>,</w:t>
      </w:r>
      <w:r>
        <w:t xml:space="preserve"> 27</w:t>
      </w:r>
      <w:r>
        <w:rPr>
          <w:rFonts w:hint="eastAsia"/>
        </w:rPr>
        <w:t>(</w:t>
      </w:r>
      <w:r>
        <w:t>6-7</w:t>
      </w:r>
      <w:r>
        <w:rPr>
          <w:rFonts w:hint="eastAsia"/>
        </w:rPr>
        <w:t>)</w:t>
      </w:r>
      <w:r>
        <w:t>: 585-591.</w:t>
      </w:r>
    </w:p>
    <w:p w14:paraId="2D37886B" w14:textId="77777777" w:rsidR="00635FA4" w:rsidRDefault="004A0CAF">
      <w:pPr>
        <w:tabs>
          <w:tab w:val="left" w:pos="567"/>
        </w:tabs>
        <w:autoSpaceDE w:val="0"/>
        <w:autoSpaceDN w:val="0"/>
        <w:adjustRightInd w:val="0"/>
        <w:jc w:val="left"/>
      </w:pPr>
      <w:r>
        <w:t>[28]Wu E Q</w:t>
      </w:r>
      <w:r>
        <w:rPr>
          <w:rFonts w:hint="eastAsia"/>
        </w:rPr>
        <w:t>,</w:t>
      </w:r>
      <w:r>
        <w:t xml:space="preserve"> Patel P A</w:t>
      </w:r>
      <w:r>
        <w:rPr>
          <w:rFonts w:hint="eastAsia"/>
        </w:rPr>
        <w:t>,</w:t>
      </w:r>
      <w:r>
        <w:t xml:space="preserve"> </w:t>
      </w:r>
      <w:proofErr w:type="spellStart"/>
      <w:r>
        <w:t>Mody</w:t>
      </w:r>
      <w:proofErr w:type="spellEnd"/>
      <w:r>
        <w:t xml:space="preserve"> R </w:t>
      </w:r>
      <w:proofErr w:type="spellStart"/>
      <w:r>
        <w:t>R</w:t>
      </w:r>
      <w:proofErr w:type="spellEnd"/>
      <w:r>
        <w:rPr>
          <w:rFonts w:hint="eastAsia"/>
        </w:rPr>
        <w:t>,</w:t>
      </w:r>
      <w:r>
        <w:t xml:space="preserve"> et al. Frequency</w:t>
      </w:r>
      <w:r>
        <w:rPr>
          <w:rFonts w:hint="eastAsia"/>
        </w:rPr>
        <w:t>,</w:t>
      </w:r>
      <w:r>
        <w:t xml:space="preserve"> risk</w:t>
      </w:r>
      <w:r>
        <w:rPr>
          <w:rFonts w:hint="eastAsia"/>
        </w:rPr>
        <w:t>,</w:t>
      </w:r>
      <w:r>
        <w:t xml:space="preserve"> and cost of gout-related episodes among the elderly: does serum uric acid level matter?[J]. The Journal of rheumatology</w:t>
      </w:r>
      <w:r>
        <w:rPr>
          <w:rFonts w:hint="eastAsia"/>
        </w:rPr>
        <w:t>,</w:t>
      </w:r>
      <w:r>
        <w:t xml:space="preserve"> 2009</w:t>
      </w:r>
      <w:r>
        <w:rPr>
          <w:rFonts w:hint="eastAsia"/>
        </w:rPr>
        <w:t>,</w:t>
      </w:r>
      <w:r>
        <w:t xml:space="preserve"> 36</w:t>
      </w:r>
      <w:r>
        <w:rPr>
          <w:rFonts w:hint="eastAsia"/>
        </w:rPr>
        <w:t>(</w:t>
      </w:r>
      <w:r>
        <w:t>5</w:t>
      </w:r>
      <w:r>
        <w:rPr>
          <w:rFonts w:hint="eastAsia"/>
        </w:rPr>
        <w:t>)</w:t>
      </w:r>
      <w:r>
        <w:t>: 1032-1040.</w:t>
      </w:r>
    </w:p>
    <w:p w14:paraId="46792A44" w14:textId="77777777" w:rsidR="00635FA4" w:rsidRDefault="004A0CAF">
      <w:pPr>
        <w:tabs>
          <w:tab w:val="left" w:pos="567"/>
        </w:tabs>
        <w:autoSpaceDE w:val="0"/>
        <w:autoSpaceDN w:val="0"/>
        <w:adjustRightInd w:val="0"/>
        <w:jc w:val="left"/>
      </w:pPr>
      <w:r>
        <w:t>[29]Hamburger M</w:t>
      </w:r>
      <w:r>
        <w:rPr>
          <w:rFonts w:hint="eastAsia"/>
        </w:rPr>
        <w:t>,</w:t>
      </w:r>
      <w:r>
        <w:t xml:space="preserve"> </w:t>
      </w:r>
      <w:proofErr w:type="spellStart"/>
      <w:r>
        <w:t>Tesser</w:t>
      </w:r>
      <w:proofErr w:type="spellEnd"/>
      <w:r>
        <w:t xml:space="preserve"> J</w:t>
      </w:r>
      <w:r>
        <w:rPr>
          <w:rFonts w:hint="eastAsia"/>
        </w:rPr>
        <w:t>,</w:t>
      </w:r>
      <w:r>
        <w:t xml:space="preserve"> </w:t>
      </w:r>
      <w:proofErr w:type="spellStart"/>
      <w:r>
        <w:t>Skosey</w:t>
      </w:r>
      <w:proofErr w:type="spellEnd"/>
      <w:r>
        <w:t xml:space="preserve"> J</w:t>
      </w:r>
      <w:r>
        <w:rPr>
          <w:rFonts w:hint="eastAsia"/>
        </w:rPr>
        <w:t>,</w:t>
      </w:r>
      <w:r>
        <w:t xml:space="preserve"> et al. Patterns of Gout Treatment and Related Outcomes in US Community Rheumatology Practices: the Relation Between Gout Flares</w:t>
      </w:r>
      <w:r>
        <w:rPr>
          <w:rFonts w:hint="eastAsia"/>
        </w:rPr>
        <w:t>,</w:t>
      </w:r>
      <w:r>
        <w:t xml:space="preserve"> Time in Treatment</w:t>
      </w:r>
      <w:r>
        <w:rPr>
          <w:rFonts w:hint="eastAsia"/>
        </w:rPr>
        <w:t>,</w:t>
      </w:r>
      <w:r>
        <w:t xml:space="preserve"> Serum Uric Acid Level and Urate Lowering Therapy.: 1904[J]. Arthritis &amp; Rheumatism</w:t>
      </w:r>
      <w:r>
        <w:rPr>
          <w:rFonts w:hint="eastAsia"/>
        </w:rPr>
        <w:t>,</w:t>
      </w:r>
      <w:r>
        <w:t xml:space="preserve"> 2012</w:t>
      </w:r>
      <w:r>
        <w:rPr>
          <w:rFonts w:hint="eastAsia"/>
        </w:rPr>
        <w:t>,</w:t>
      </w:r>
      <w:r>
        <w:t xml:space="preserve"> 64.</w:t>
      </w:r>
    </w:p>
    <w:p w14:paraId="315751CA" w14:textId="77777777" w:rsidR="00635FA4" w:rsidRDefault="004A0CAF">
      <w:pPr>
        <w:tabs>
          <w:tab w:val="left" w:pos="567"/>
        </w:tabs>
        <w:autoSpaceDE w:val="0"/>
        <w:autoSpaceDN w:val="0"/>
        <w:adjustRightInd w:val="0"/>
        <w:jc w:val="left"/>
      </w:pPr>
      <w:r>
        <w:t>[30]</w:t>
      </w:r>
      <w:proofErr w:type="spellStart"/>
      <w:r>
        <w:t>Bongartz</w:t>
      </w:r>
      <w:proofErr w:type="spellEnd"/>
      <w:r>
        <w:t xml:space="preserve"> T</w:t>
      </w:r>
      <w:r>
        <w:rPr>
          <w:rFonts w:hint="eastAsia"/>
        </w:rPr>
        <w:t>,</w:t>
      </w:r>
      <w:r>
        <w:t xml:space="preserve"> </w:t>
      </w:r>
      <w:proofErr w:type="spellStart"/>
      <w:r>
        <w:t>Zleik</w:t>
      </w:r>
      <w:proofErr w:type="spellEnd"/>
      <w:r>
        <w:t xml:space="preserve"> N</w:t>
      </w:r>
      <w:r>
        <w:rPr>
          <w:rFonts w:hint="eastAsia"/>
        </w:rPr>
        <w:t>,</w:t>
      </w:r>
      <w:r>
        <w:t xml:space="preserve"> Clement M</w:t>
      </w:r>
      <w:r>
        <w:rPr>
          <w:rFonts w:hint="eastAsia"/>
        </w:rPr>
        <w:t>,</w:t>
      </w:r>
      <w:r>
        <w:t xml:space="preserve"> et al. SAT0539 The Risk of Future Attacks in Patients with Incident Gout: a Population-</w:t>
      </w:r>
      <w:proofErr w:type="gramStart"/>
      <w:r>
        <w:t>Based[</w:t>
      </w:r>
      <w:proofErr w:type="gramEnd"/>
      <w:r>
        <w:t>J]. Annals of the Rheumatic Diseases</w:t>
      </w:r>
      <w:r>
        <w:rPr>
          <w:rFonts w:hint="eastAsia"/>
        </w:rPr>
        <w:t>,</w:t>
      </w:r>
      <w:r>
        <w:t xml:space="preserve"> 2013</w:t>
      </w:r>
      <w:r>
        <w:rPr>
          <w:rFonts w:hint="eastAsia"/>
        </w:rPr>
        <w:t>,</w:t>
      </w:r>
      <w:r>
        <w:t xml:space="preserve"> 72</w:t>
      </w:r>
      <w:r>
        <w:rPr>
          <w:rFonts w:hint="eastAsia"/>
        </w:rPr>
        <w:t>(</w:t>
      </w:r>
      <w:r>
        <w:t>Suppl 3</w:t>
      </w:r>
      <w:r>
        <w:rPr>
          <w:rFonts w:hint="eastAsia"/>
        </w:rPr>
        <w:t>)</w:t>
      </w:r>
      <w:r>
        <w:t>: A764-A764.</w:t>
      </w:r>
    </w:p>
    <w:p w14:paraId="7DE9791D" w14:textId="77777777" w:rsidR="00635FA4" w:rsidRDefault="004A0CAF">
      <w:pPr>
        <w:tabs>
          <w:tab w:val="left" w:pos="567"/>
        </w:tabs>
        <w:autoSpaceDE w:val="0"/>
        <w:autoSpaceDN w:val="0"/>
        <w:adjustRightInd w:val="0"/>
        <w:jc w:val="left"/>
      </w:pPr>
      <w:r>
        <w:t>[31]Halpern R</w:t>
      </w:r>
      <w:r>
        <w:rPr>
          <w:rFonts w:hint="eastAsia"/>
        </w:rPr>
        <w:t>,</w:t>
      </w:r>
      <w:r>
        <w:t xml:space="preserve"> </w:t>
      </w:r>
      <w:proofErr w:type="spellStart"/>
      <w:r>
        <w:t>Fuldeore</w:t>
      </w:r>
      <w:proofErr w:type="spellEnd"/>
      <w:r>
        <w:t xml:space="preserve"> M J</w:t>
      </w:r>
      <w:r>
        <w:rPr>
          <w:rFonts w:hint="eastAsia"/>
        </w:rPr>
        <w:t>,</w:t>
      </w:r>
      <w:r>
        <w:t xml:space="preserve"> </w:t>
      </w:r>
      <w:proofErr w:type="spellStart"/>
      <w:r>
        <w:t>Mody</w:t>
      </w:r>
      <w:proofErr w:type="spellEnd"/>
      <w:r>
        <w:t xml:space="preserve"> R </w:t>
      </w:r>
      <w:proofErr w:type="spellStart"/>
      <w:r>
        <w:t>R</w:t>
      </w:r>
      <w:proofErr w:type="spellEnd"/>
      <w:r>
        <w:rPr>
          <w:rFonts w:hint="eastAsia"/>
        </w:rPr>
        <w:t>,</w:t>
      </w:r>
      <w:r>
        <w:t xml:space="preserve"> et al. The effect of serum urate on gout flares and their associated costs: an administrative claims analysis[J]. JCR: Journal of Clinical Rheumatology</w:t>
      </w:r>
      <w:r>
        <w:rPr>
          <w:rFonts w:hint="eastAsia"/>
        </w:rPr>
        <w:t>,</w:t>
      </w:r>
      <w:r>
        <w:t xml:space="preserve"> 2009</w:t>
      </w:r>
      <w:r>
        <w:rPr>
          <w:rFonts w:hint="eastAsia"/>
        </w:rPr>
        <w:t>,</w:t>
      </w:r>
      <w:r>
        <w:t xml:space="preserve"> 15</w:t>
      </w:r>
      <w:r>
        <w:rPr>
          <w:rFonts w:hint="eastAsia"/>
        </w:rPr>
        <w:t>(</w:t>
      </w:r>
      <w:r>
        <w:t>1</w:t>
      </w:r>
      <w:r>
        <w:rPr>
          <w:rFonts w:hint="eastAsia"/>
        </w:rPr>
        <w:t>)</w:t>
      </w:r>
      <w:r>
        <w:t>: 3-7.</w:t>
      </w:r>
    </w:p>
    <w:p w14:paraId="00D8395C" w14:textId="75BB3B64" w:rsidR="00635FA4" w:rsidRDefault="004A0CAF">
      <w:pPr>
        <w:pStyle w:val="afb"/>
        <w:numPr>
          <w:ilvl w:val="0"/>
          <w:numId w:val="10"/>
        </w:numPr>
        <w:tabs>
          <w:tab w:val="left" w:pos="0"/>
          <w:tab w:val="left" w:pos="142"/>
          <w:tab w:val="left" w:pos="284"/>
        </w:tabs>
        <w:autoSpaceDE w:val="0"/>
        <w:autoSpaceDN w:val="0"/>
        <w:adjustRightInd w:val="0"/>
        <w:ind w:left="0" w:firstLineChars="0" w:firstLine="0"/>
        <w:jc w:val="left"/>
      </w:pPr>
      <w:proofErr w:type="spellStart"/>
      <w:r>
        <w:t>Sarawate</w:t>
      </w:r>
      <w:proofErr w:type="spellEnd"/>
      <w:r>
        <w:t xml:space="preserve"> CA, Patel PA, Schumacher HR, et al. Serum urate levels and gout flares: analysis from managed care data. J </w:t>
      </w:r>
      <w:proofErr w:type="spellStart"/>
      <w:r>
        <w:t>Clin</w:t>
      </w:r>
      <w:proofErr w:type="spellEnd"/>
      <w:r>
        <w:t xml:space="preserve"> </w:t>
      </w:r>
      <w:proofErr w:type="spellStart"/>
      <w:r>
        <w:t>Rheumatol</w:t>
      </w:r>
      <w:proofErr w:type="spellEnd"/>
      <w:r w:rsidR="0042311D">
        <w:t>,</w:t>
      </w:r>
      <w:r>
        <w:t> 2006</w:t>
      </w:r>
      <w:r w:rsidR="0042311D">
        <w:t xml:space="preserve">, </w:t>
      </w:r>
      <w:r>
        <w:t>12(2):61</w:t>
      </w:r>
      <w:r w:rsidR="006874CB">
        <w:t>-</w:t>
      </w:r>
      <w:r>
        <w:t>65.</w:t>
      </w:r>
    </w:p>
    <w:p w14:paraId="021D4096" w14:textId="77777777" w:rsidR="00635FA4" w:rsidRDefault="004A0CAF">
      <w:pPr>
        <w:pStyle w:val="afb"/>
        <w:numPr>
          <w:ilvl w:val="0"/>
          <w:numId w:val="10"/>
        </w:numPr>
        <w:tabs>
          <w:tab w:val="left" w:pos="0"/>
          <w:tab w:val="left" w:pos="142"/>
          <w:tab w:val="left" w:pos="426"/>
          <w:tab w:val="left" w:pos="1134"/>
        </w:tabs>
        <w:autoSpaceDE w:val="0"/>
        <w:autoSpaceDN w:val="0"/>
        <w:adjustRightInd w:val="0"/>
        <w:ind w:left="0" w:firstLineChars="0" w:firstLine="0"/>
        <w:jc w:val="left"/>
      </w:pPr>
      <w:r>
        <w:t>Krishnan E</w:t>
      </w:r>
      <w:r>
        <w:rPr>
          <w:rFonts w:hint="eastAsia"/>
        </w:rPr>
        <w:t>,</w:t>
      </w:r>
      <w:r>
        <w:t xml:space="preserve"> </w:t>
      </w:r>
      <w:proofErr w:type="spellStart"/>
      <w:r>
        <w:t>Akhras</w:t>
      </w:r>
      <w:proofErr w:type="spellEnd"/>
      <w:r>
        <w:t xml:space="preserve"> K S</w:t>
      </w:r>
      <w:r>
        <w:rPr>
          <w:rFonts w:hint="eastAsia"/>
        </w:rPr>
        <w:t>,</w:t>
      </w:r>
      <w:r>
        <w:t xml:space="preserve"> Sharma H</w:t>
      </w:r>
      <w:r>
        <w:rPr>
          <w:rFonts w:hint="eastAsia"/>
        </w:rPr>
        <w:t>,</w:t>
      </w:r>
      <w:r>
        <w:t xml:space="preserve"> et al. Serum urate and incidence of kidney disease among veterans with gout[J]. The Journal of rheumatology</w:t>
      </w:r>
      <w:r>
        <w:rPr>
          <w:rFonts w:hint="eastAsia"/>
        </w:rPr>
        <w:t>,</w:t>
      </w:r>
      <w:r>
        <w:t xml:space="preserve"> 2013</w:t>
      </w:r>
      <w:r>
        <w:rPr>
          <w:rFonts w:hint="eastAsia"/>
        </w:rPr>
        <w:t>,</w:t>
      </w:r>
      <w:r>
        <w:t xml:space="preserve"> 40</w:t>
      </w:r>
      <w:r>
        <w:rPr>
          <w:rFonts w:hint="eastAsia"/>
        </w:rPr>
        <w:t>(</w:t>
      </w:r>
      <w:r>
        <w:t>7</w:t>
      </w:r>
      <w:r>
        <w:rPr>
          <w:rFonts w:hint="eastAsia"/>
        </w:rPr>
        <w:t>)</w:t>
      </w:r>
      <w:r>
        <w:t>: 1166-1172.</w:t>
      </w:r>
    </w:p>
    <w:p w14:paraId="37437CE1" w14:textId="77777777" w:rsidR="00635FA4" w:rsidRDefault="004A0CAF">
      <w:pPr>
        <w:pStyle w:val="afb"/>
        <w:numPr>
          <w:ilvl w:val="0"/>
          <w:numId w:val="10"/>
        </w:numPr>
        <w:tabs>
          <w:tab w:val="left" w:pos="0"/>
          <w:tab w:val="left" w:pos="142"/>
          <w:tab w:val="left" w:pos="426"/>
          <w:tab w:val="left" w:pos="1134"/>
        </w:tabs>
        <w:autoSpaceDE w:val="0"/>
        <w:autoSpaceDN w:val="0"/>
        <w:adjustRightInd w:val="0"/>
        <w:ind w:left="0" w:firstLineChars="0" w:firstLine="0"/>
        <w:jc w:val="left"/>
      </w:pPr>
      <w:proofErr w:type="spellStart"/>
      <w:r>
        <w:t>Sarawate</w:t>
      </w:r>
      <w:proofErr w:type="spellEnd"/>
      <w:r>
        <w:t xml:space="preserve"> C A</w:t>
      </w:r>
      <w:r>
        <w:rPr>
          <w:rFonts w:hint="eastAsia"/>
        </w:rPr>
        <w:t>,</w:t>
      </w:r>
      <w:r>
        <w:t xml:space="preserve"> Patel P A</w:t>
      </w:r>
      <w:r>
        <w:rPr>
          <w:rFonts w:hint="eastAsia"/>
        </w:rPr>
        <w:t>,</w:t>
      </w:r>
      <w:r>
        <w:t xml:space="preserve"> Schumacher H R</w:t>
      </w:r>
      <w:r>
        <w:rPr>
          <w:rFonts w:hint="eastAsia"/>
        </w:rPr>
        <w:t>,</w:t>
      </w:r>
      <w:r>
        <w:t xml:space="preserve"> et al. Serum urate levels and gout flares: analysis from managed care data[J]. JCR: Journal of Clinical Rheumatology</w:t>
      </w:r>
      <w:r>
        <w:rPr>
          <w:rFonts w:hint="eastAsia"/>
        </w:rPr>
        <w:t>,</w:t>
      </w:r>
      <w:r>
        <w:t xml:space="preserve"> 2006</w:t>
      </w:r>
      <w:r>
        <w:rPr>
          <w:rFonts w:hint="eastAsia"/>
        </w:rPr>
        <w:t>,</w:t>
      </w:r>
      <w:r>
        <w:t xml:space="preserve"> 12</w:t>
      </w:r>
      <w:r>
        <w:rPr>
          <w:rFonts w:hint="eastAsia"/>
        </w:rPr>
        <w:t>(</w:t>
      </w:r>
      <w:r>
        <w:t>2</w:t>
      </w:r>
      <w:r>
        <w:rPr>
          <w:rFonts w:hint="eastAsia"/>
        </w:rPr>
        <w:t>)</w:t>
      </w:r>
      <w:r>
        <w:t>: 61-65.</w:t>
      </w:r>
    </w:p>
    <w:p w14:paraId="331AA688" w14:textId="77777777" w:rsidR="00635FA4" w:rsidRDefault="004A0CAF">
      <w:pPr>
        <w:pStyle w:val="afb"/>
        <w:numPr>
          <w:ilvl w:val="0"/>
          <w:numId w:val="10"/>
        </w:numPr>
        <w:tabs>
          <w:tab w:val="left" w:pos="0"/>
          <w:tab w:val="left" w:pos="142"/>
          <w:tab w:val="left" w:pos="426"/>
          <w:tab w:val="left" w:pos="1134"/>
        </w:tabs>
        <w:autoSpaceDE w:val="0"/>
        <w:autoSpaceDN w:val="0"/>
        <w:adjustRightInd w:val="0"/>
        <w:ind w:left="0" w:firstLineChars="0" w:firstLine="0"/>
        <w:jc w:val="left"/>
      </w:pPr>
      <w:r>
        <w:lastRenderedPageBreak/>
        <w:t>Andrés M</w:t>
      </w:r>
      <w:r>
        <w:rPr>
          <w:rFonts w:hint="eastAsia"/>
        </w:rPr>
        <w:t>,</w:t>
      </w:r>
      <w:r>
        <w:t xml:space="preserve"> </w:t>
      </w:r>
      <w:proofErr w:type="spellStart"/>
      <w:r>
        <w:t>Sivera</w:t>
      </w:r>
      <w:proofErr w:type="spellEnd"/>
      <w:r>
        <w:t xml:space="preserve"> F</w:t>
      </w:r>
      <w:r>
        <w:rPr>
          <w:rFonts w:hint="eastAsia"/>
        </w:rPr>
        <w:t>,</w:t>
      </w:r>
      <w:r>
        <w:t xml:space="preserve"> </w:t>
      </w:r>
      <w:proofErr w:type="spellStart"/>
      <w:r>
        <w:t>Falzon</w:t>
      </w:r>
      <w:proofErr w:type="spellEnd"/>
      <w:r>
        <w:t xml:space="preserve"> L</w:t>
      </w:r>
      <w:r>
        <w:rPr>
          <w:rFonts w:hint="eastAsia"/>
        </w:rPr>
        <w:t>,</w:t>
      </w:r>
      <w:r>
        <w:t xml:space="preserve"> et al. Treatment target and </w:t>
      </w:r>
      <w:proofErr w:type="spellStart"/>
      <w:r>
        <w:t>followup</w:t>
      </w:r>
      <w:proofErr w:type="spellEnd"/>
      <w:r>
        <w:t xml:space="preserve"> measures for patients with gout: a systematic literature review[J]. The Journal of Rheumatology Supplement</w:t>
      </w:r>
      <w:r>
        <w:rPr>
          <w:rFonts w:hint="eastAsia"/>
        </w:rPr>
        <w:t>,</w:t>
      </w:r>
      <w:r>
        <w:t xml:space="preserve"> 2014</w:t>
      </w:r>
      <w:r>
        <w:rPr>
          <w:rFonts w:hint="eastAsia"/>
        </w:rPr>
        <w:t>,</w:t>
      </w:r>
      <w:r>
        <w:t xml:space="preserve"> 92: 55-62.</w:t>
      </w:r>
    </w:p>
    <w:p w14:paraId="20737205" w14:textId="77777777" w:rsidR="00635FA4" w:rsidRDefault="004A0CAF">
      <w:pPr>
        <w:pStyle w:val="afb"/>
        <w:numPr>
          <w:ilvl w:val="0"/>
          <w:numId w:val="10"/>
        </w:numPr>
        <w:tabs>
          <w:tab w:val="left" w:pos="0"/>
          <w:tab w:val="left" w:pos="142"/>
          <w:tab w:val="left" w:pos="426"/>
          <w:tab w:val="left" w:pos="1134"/>
        </w:tabs>
        <w:ind w:left="0" w:firstLineChars="0" w:firstLine="0"/>
      </w:pPr>
      <w:proofErr w:type="spellStart"/>
      <w:r>
        <w:t>Borghi</w:t>
      </w:r>
      <w:proofErr w:type="spellEnd"/>
      <w:r>
        <w:t xml:space="preserve"> C</w:t>
      </w:r>
      <w:r>
        <w:rPr>
          <w:rFonts w:hint="eastAsia"/>
        </w:rPr>
        <w:t>,</w:t>
      </w:r>
      <w:r>
        <w:t xml:space="preserve"> </w:t>
      </w:r>
      <w:proofErr w:type="spellStart"/>
      <w:r>
        <w:t>Tykarski</w:t>
      </w:r>
      <w:proofErr w:type="spellEnd"/>
      <w:r>
        <w:t xml:space="preserve"> A</w:t>
      </w:r>
      <w:r>
        <w:rPr>
          <w:rFonts w:hint="eastAsia"/>
        </w:rPr>
        <w:t>,</w:t>
      </w:r>
      <w:r>
        <w:t xml:space="preserve"> </w:t>
      </w:r>
      <w:proofErr w:type="spellStart"/>
      <w:r>
        <w:t>Widecka</w:t>
      </w:r>
      <w:proofErr w:type="spellEnd"/>
      <w:r>
        <w:t xml:space="preserve"> K</w:t>
      </w:r>
      <w:r>
        <w:rPr>
          <w:rFonts w:hint="eastAsia"/>
        </w:rPr>
        <w:t>,</w:t>
      </w:r>
      <w:r>
        <w:t xml:space="preserve"> et al. Expert consensus for the diagnosis and treatment of patient with hyperuricemia and high cardiovascular risk[J]. Cardiology journal</w:t>
      </w:r>
      <w:r>
        <w:rPr>
          <w:rFonts w:hint="eastAsia"/>
        </w:rPr>
        <w:t>,</w:t>
      </w:r>
      <w:r>
        <w:t xml:space="preserve"> 2018</w:t>
      </w:r>
      <w:r>
        <w:rPr>
          <w:rFonts w:hint="eastAsia"/>
        </w:rPr>
        <w:t>,</w:t>
      </w:r>
      <w:r>
        <w:t xml:space="preserve"> 25</w:t>
      </w:r>
      <w:r>
        <w:rPr>
          <w:rFonts w:hint="eastAsia"/>
        </w:rPr>
        <w:t>(</w:t>
      </w:r>
      <w:r>
        <w:t>5</w:t>
      </w:r>
      <w:r>
        <w:rPr>
          <w:rFonts w:hint="eastAsia"/>
        </w:rPr>
        <w:t>)</w:t>
      </w:r>
      <w:r>
        <w:t>: 545-564.</w:t>
      </w:r>
    </w:p>
    <w:p w14:paraId="07E9EFA7" w14:textId="77777777" w:rsidR="00635FA4" w:rsidRDefault="004A0CAF">
      <w:pPr>
        <w:pStyle w:val="afb"/>
        <w:numPr>
          <w:ilvl w:val="0"/>
          <w:numId w:val="10"/>
        </w:numPr>
        <w:tabs>
          <w:tab w:val="left" w:pos="0"/>
          <w:tab w:val="left" w:pos="142"/>
          <w:tab w:val="left" w:pos="426"/>
          <w:tab w:val="left" w:pos="1134"/>
        </w:tabs>
        <w:ind w:left="0" w:firstLineChars="0" w:firstLine="0"/>
      </w:pPr>
      <w:proofErr w:type="spellStart"/>
      <w:r>
        <w:t>Qaseem</w:t>
      </w:r>
      <w:proofErr w:type="spellEnd"/>
      <w:r>
        <w:t xml:space="preserve"> A</w:t>
      </w:r>
      <w:r>
        <w:rPr>
          <w:rFonts w:hint="eastAsia"/>
        </w:rPr>
        <w:t>,</w:t>
      </w:r>
      <w:r>
        <w:t xml:space="preserve"> Harris R P</w:t>
      </w:r>
      <w:r>
        <w:rPr>
          <w:rFonts w:hint="eastAsia"/>
        </w:rPr>
        <w:t>,</w:t>
      </w:r>
      <w:r>
        <w:t xml:space="preserve"> </w:t>
      </w:r>
      <w:proofErr w:type="spellStart"/>
      <w:r>
        <w:t>Forciea</w:t>
      </w:r>
      <w:proofErr w:type="spellEnd"/>
      <w:r>
        <w:t xml:space="preserve"> M A. Management of acute and recurrent gout: a clinical practice guideline from the American College of Physicians[J]. Annals of internal medicine</w:t>
      </w:r>
      <w:r>
        <w:rPr>
          <w:rFonts w:hint="eastAsia"/>
        </w:rPr>
        <w:t>,</w:t>
      </w:r>
      <w:r>
        <w:t xml:space="preserve"> 2017</w:t>
      </w:r>
      <w:r>
        <w:rPr>
          <w:rFonts w:hint="eastAsia"/>
        </w:rPr>
        <w:t>,</w:t>
      </w:r>
      <w:r>
        <w:t xml:space="preserve"> 166</w:t>
      </w:r>
      <w:r>
        <w:rPr>
          <w:rFonts w:hint="eastAsia"/>
        </w:rPr>
        <w:t>(</w:t>
      </w:r>
      <w:r>
        <w:t>1</w:t>
      </w:r>
      <w:r>
        <w:rPr>
          <w:rFonts w:hint="eastAsia"/>
        </w:rPr>
        <w:t>)</w:t>
      </w:r>
      <w:r>
        <w:t>: 58-68.</w:t>
      </w:r>
    </w:p>
    <w:p w14:paraId="349B983C" w14:textId="77777777" w:rsidR="00635FA4" w:rsidRDefault="004A0CAF">
      <w:pPr>
        <w:pStyle w:val="afb"/>
        <w:numPr>
          <w:ilvl w:val="0"/>
          <w:numId w:val="10"/>
        </w:numPr>
        <w:tabs>
          <w:tab w:val="left" w:pos="0"/>
          <w:tab w:val="left" w:pos="142"/>
          <w:tab w:val="left" w:pos="426"/>
          <w:tab w:val="left" w:pos="1134"/>
        </w:tabs>
        <w:ind w:left="0" w:firstLineChars="0" w:firstLine="0"/>
      </w:pPr>
      <w:r>
        <w:t>Yamanaka H. Japanese guideline for the management of hyperuricemia and gout[J]. Nucleosides</w:t>
      </w:r>
      <w:r>
        <w:rPr>
          <w:rFonts w:hint="eastAsia"/>
        </w:rPr>
        <w:t>,</w:t>
      </w:r>
      <w:r>
        <w:t xml:space="preserve"> Nucleotides and Nucleic Acids</w:t>
      </w:r>
      <w:r>
        <w:rPr>
          <w:rFonts w:hint="eastAsia"/>
        </w:rPr>
        <w:t>,</w:t>
      </w:r>
      <w:r>
        <w:t xml:space="preserve"> 2011</w:t>
      </w:r>
      <w:r>
        <w:rPr>
          <w:rFonts w:hint="eastAsia"/>
        </w:rPr>
        <w:t>,</w:t>
      </w:r>
      <w:r>
        <w:t xml:space="preserve"> 30</w:t>
      </w:r>
      <w:r>
        <w:rPr>
          <w:rFonts w:hint="eastAsia"/>
        </w:rPr>
        <w:t>(</w:t>
      </w:r>
      <w:r>
        <w:t>12</w:t>
      </w:r>
      <w:r>
        <w:rPr>
          <w:rFonts w:hint="eastAsia"/>
        </w:rPr>
        <w:t>)</w:t>
      </w:r>
      <w:r>
        <w:t>: 1018-1029.</w:t>
      </w:r>
    </w:p>
    <w:p w14:paraId="502C02F9" w14:textId="77777777" w:rsidR="00635FA4" w:rsidRDefault="004A0CAF">
      <w:pPr>
        <w:pStyle w:val="afb"/>
        <w:numPr>
          <w:ilvl w:val="0"/>
          <w:numId w:val="10"/>
        </w:numPr>
        <w:tabs>
          <w:tab w:val="left" w:pos="0"/>
          <w:tab w:val="left" w:pos="142"/>
          <w:tab w:val="left" w:pos="426"/>
          <w:tab w:val="left" w:pos="1134"/>
        </w:tabs>
        <w:ind w:left="0" w:firstLineChars="0" w:firstLine="0"/>
      </w:pPr>
      <w:r>
        <w:rPr>
          <w:rFonts w:hint="eastAsia"/>
        </w:rPr>
        <w:t>中国医师协会心血管内科医师分会</w:t>
      </w:r>
      <w:r>
        <w:rPr>
          <w:rFonts w:hint="eastAsia"/>
        </w:rPr>
        <w:t xml:space="preserve">, </w:t>
      </w:r>
      <w:r>
        <w:rPr>
          <w:rFonts w:hint="eastAsia"/>
        </w:rPr>
        <w:t>中国医师协会循证医学专业委员会</w:t>
      </w:r>
      <w:r>
        <w:rPr>
          <w:rFonts w:hint="eastAsia"/>
        </w:rPr>
        <w:t xml:space="preserve">. </w:t>
      </w:r>
      <w:r>
        <w:rPr>
          <w:rFonts w:hint="eastAsia"/>
        </w:rPr>
        <w:t>无症状高尿酸血症合并心血管疾病诊治建议中国专家共识</w:t>
      </w:r>
      <w:r>
        <w:rPr>
          <w:rFonts w:hint="eastAsia"/>
        </w:rPr>
        <w:t xml:space="preserve">[J]. </w:t>
      </w:r>
      <w:r>
        <w:rPr>
          <w:rFonts w:hint="eastAsia"/>
        </w:rPr>
        <w:t>中国医学前沿杂志</w:t>
      </w:r>
      <w:r>
        <w:rPr>
          <w:rFonts w:hint="eastAsia"/>
        </w:rPr>
        <w:t>, 2010, 2(3): 49-55.</w:t>
      </w:r>
    </w:p>
    <w:p w14:paraId="437AE7BE" w14:textId="77777777" w:rsidR="00635FA4" w:rsidRDefault="004A0CAF">
      <w:pPr>
        <w:pStyle w:val="afb"/>
        <w:numPr>
          <w:ilvl w:val="0"/>
          <w:numId w:val="10"/>
        </w:numPr>
        <w:tabs>
          <w:tab w:val="left" w:pos="0"/>
          <w:tab w:val="left" w:pos="142"/>
          <w:tab w:val="left" w:pos="426"/>
          <w:tab w:val="left" w:pos="1134"/>
        </w:tabs>
        <w:ind w:left="0" w:firstLineChars="0" w:firstLine="0"/>
      </w:pPr>
      <w:r>
        <w:rPr>
          <w:rFonts w:hint="eastAsia"/>
        </w:rPr>
        <w:t>心血管疾病合并无症状高尿酸血症诊治中国专家共识小组</w:t>
      </w:r>
      <w:r>
        <w:rPr>
          <w:rFonts w:hint="eastAsia"/>
        </w:rPr>
        <w:t xml:space="preserve">. </w:t>
      </w:r>
      <w:r>
        <w:rPr>
          <w:rFonts w:hint="eastAsia"/>
        </w:rPr>
        <w:t>心血管疾病合并无症状高尿酸血症诊治建议</w:t>
      </w:r>
      <w:r>
        <w:rPr>
          <w:rFonts w:hint="eastAsia"/>
        </w:rPr>
        <w:t xml:space="preserve"> (</w:t>
      </w:r>
      <w:r>
        <w:rPr>
          <w:rFonts w:hint="eastAsia"/>
        </w:rPr>
        <w:t>第二版</w:t>
      </w:r>
      <w:r>
        <w:rPr>
          <w:rFonts w:hint="eastAsia"/>
        </w:rPr>
        <w:t>) [</w:t>
      </w:r>
      <w:r>
        <w:t>J</w:t>
      </w:r>
      <w:r>
        <w:rPr>
          <w:rFonts w:hint="eastAsia"/>
        </w:rPr>
        <w:t>].</w:t>
      </w:r>
      <w:r>
        <w:rPr>
          <w:rFonts w:hint="eastAsia"/>
        </w:rPr>
        <w:t>中国心血管并研究</w:t>
      </w:r>
      <w:r>
        <w:rPr>
          <w:rFonts w:hint="eastAsia"/>
        </w:rPr>
        <w:t>, 2012.</w:t>
      </w:r>
      <w:r>
        <w:t>10</w:t>
      </w:r>
      <w:r>
        <w:rPr>
          <w:rFonts w:hint="eastAsia"/>
        </w:rPr>
        <w:t>:</w:t>
      </w:r>
      <w:r>
        <w:t xml:space="preserve"> 241</w:t>
      </w:r>
      <w:r>
        <w:rPr>
          <w:rFonts w:hint="eastAsia"/>
        </w:rPr>
        <w:t>-</w:t>
      </w:r>
      <w:r>
        <w:t>249.</w:t>
      </w:r>
    </w:p>
    <w:p w14:paraId="5D194355" w14:textId="77777777" w:rsidR="00635FA4" w:rsidRDefault="004A0CAF">
      <w:pPr>
        <w:pStyle w:val="afb"/>
        <w:numPr>
          <w:ilvl w:val="0"/>
          <w:numId w:val="10"/>
        </w:numPr>
        <w:tabs>
          <w:tab w:val="left" w:pos="0"/>
          <w:tab w:val="left" w:pos="142"/>
          <w:tab w:val="left" w:pos="426"/>
          <w:tab w:val="left" w:pos="1134"/>
        </w:tabs>
        <w:ind w:left="0" w:firstLineChars="0" w:firstLine="0"/>
      </w:pPr>
      <w:r>
        <w:t>Siu Y P</w:t>
      </w:r>
      <w:r>
        <w:rPr>
          <w:rFonts w:hint="eastAsia"/>
        </w:rPr>
        <w:t>,</w:t>
      </w:r>
      <w:r>
        <w:t xml:space="preserve"> Leung K T</w:t>
      </w:r>
      <w:r>
        <w:rPr>
          <w:rFonts w:hint="eastAsia"/>
        </w:rPr>
        <w:t>,</w:t>
      </w:r>
      <w:r>
        <w:t xml:space="preserve"> Tong M K H</w:t>
      </w:r>
      <w:r>
        <w:rPr>
          <w:rFonts w:hint="eastAsia"/>
        </w:rPr>
        <w:t>,</w:t>
      </w:r>
      <w:r>
        <w:t xml:space="preserve"> et al. Use of allopurinol in slowing the progression of renal disease through its ability to lower serum uric acid level[J]. American Journal of Kidney Diseases</w:t>
      </w:r>
      <w:r>
        <w:rPr>
          <w:rFonts w:hint="eastAsia"/>
        </w:rPr>
        <w:t>,</w:t>
      </w:r>
      <w:r>
        <w:t xml:space="preserve"> 2006</w:t>
      </w:r>
      <w:r>
        <w:rPr>
          <w:rFonts w:hint="eastAsia"/>
        </w:rPr>
        <w:t>,</w:t>
      </w:r>
      <w:r>
        <w:t xml:space="preserve"> 47</w:t>
      </w:r>
      <w:r>
        <w:rPr>
          <w:rFonts w:hint="eastAsia"/>
        </w:rPr>
        <w:t>(</w:t>
      </w:r>
      <w:r>
        <w:t>1</w:t>
      </w:r>
      <w:r>
        <w:rPr>
          <w:rFonts w:hint="eastAsia"/>
        </w:rPr>
        <w:t>)</w:t>
      </w:r>
      <w:r>
        <w:t>: 51-59.</w:t>
      </w:r>
    </w:p>
    <w:p w14:paraId="2D38EF85" w14:textId="77777777" w:rsidR="00635FA4" w:rsidRDefault="004A0CAF">
      <w:pPr>
        <w:pStyle w:val="afb"/>
        <w:numPr>
          <w:ilvl w:val="0"/>
          <w:numId w:val="10"/>
        </w:numPr>
        <w:tabs>
          <w:tab w:val="left" w:pos="0"/>
          <w:tab w:val="left" w:pos="142"/>
          <w:tab w:val="left" w:pos="426"/>
          <w:tab w:val="left" w:pos="1134"/>
        </w:tabs>
        <w:ind w:left="0" w:firstLineChars="0" w:firstLine="0"/>
      </w:pPr>
      <w:proofErr w:type="spellStart"/>
      <w:r>
        <w:t>Thanassoulis</w:t>
      </w:r>
      <w:proofErr w:type="spellEnd"/>
      <w:r>
        <w:t xml:space="preserve"> G</w:t>
      </w:r>
      <w:r>
        <w:rPr>
          <w:rFonts w:hint="eastAsia"/>
        </w:rPr>
        <w:t>,</w:t>
      </w:r>
      <w:r>
        <w:t xml:space="preserve"> Brophy J M</w:t>
      </w:r>
      <w:r>
        <w:rPr>
          <w:rFonts w:hint="eastAsia"/>
        </w:rPr>
        <w:t>,</w:t>
      </w:r>
      <w:r>
        <w:t xml:space="preserve"> Richard H</w:t>
      </w:r>
      <w:r>
        <w:rPr>
          <w:rFonts w:hint="eastAsia"/>
        </w:rPr>
        <w:t>,</w:t>
      </w:r>
      <w:r>
        <w:t xml:space="preserve"> et al. Gout</w:t>
      </w:r>
      <w:r>
        <w:rPr>
          <w:rFonts w:hint="eastAsia"/>
        </w:rPr>
        <w:t>,</w:t>
      </w:r>
      <w:r>
        <w:t xml:space="preserve"> allopurinol use</w:t>
      </w:r>
      <w:r>
        <w:rPr>
          <w:rFonts w:hint="eastAsia"/>
        </w:rPr>
        <w:t>,</w:t>
      </w:r>
      <w:r>
        <w:t xml:space="preserve"> and heart failure outcomes[J]. Archives of Internal Medicine</w:t>
      </w:r>
      <w:r>
        <w:rPr>
          <w:rFonts w:hint="eastAsia"/>
        </w:rPr>
        <w:t>,</w:t>
      </w:r>
      <w:r>
        <w:t xml:space="preserve"> 2010</w:t>
      </w:r>
      <w:r>
        <w:rPr>
          <w:rFonts w:hint="eastAsia"/>
        </w:rPr>
        <w:t>,</w:t>
      </w:r>
      <w:r>
        <w:t xml:space="preserve"> 170</w:t>
      </w:r>
      <w:r>
        <w:rPr>
          <w:rFonts w:hint="eastAsia"/>
        </w:rPr>
        <w:t>(</w:t>
      </w:r>
      <w:r>
        <w:t>15</w:t>
      </w:r>
      <w:r>
        <w:rPr>
          <w:rFonts w:hint="eastAsia"/>
        </w:rPr>
        <w:t>)</w:t>
      </w:r>
      <w:r>
        <w:t>: 1358-1364.</w:t>
      </w:r>
    </w:p>
    <w:p w14:paraId="7C497A69" w14:textId="77777777" w:rsidR="00635FA4" w:rsidRDefault="004A0CAF">
      <w:pPr>
        <w:pStyle w:val="EndNoteBibliography"/>
        <w:numPr>
          <w:ilvl w:val="0"/>
          <w:numId w:val="10"/>
        </w:numPr>
        <w:tabs>
          <w:tab w:val="left" w:pos="0"/>
          <w:tab w:val="left" w:pos="142"/>
          <w:tab w:val="left" w:pos="426"/>
          <w:tab w:val="left" w:pos="1134"/>
        </w:tabs>
        <w:ind w:left="0" w:firstLine="0"/>
        <w:rPr>
          <w:sz w:val="21"/>
        </w:rPr>
      </w:pPr>
      <w:r>
        <w:rPr>
          <w:rFonts w:hint="eastAsia"/>
          <w:sz w:val="21"/>
        </w:rPr>
        <w:t>张鹏凌</w:t>
      </w:r>
      <w:r>
        <w:rPr>
          <w:rFonts w:hint="eastAsia"/>
          <w:sz w:val="21"/>
        </w:rPr>
        <w:t>,</w:t>
      </w:r>
      <w:r>
        <w:rPr>
          <w:rFonts w:hint="eastAsia"/>
          <w:sz w:val="21"/>
        </w:rPr>
        <w:t>王玲玲</w:t>
      </w:r>
      <w:r>
        <w:rPr>
          <w:rFonts w:hint="eastAsia"/>
          <w:sz w:val="21"/>
        </w:rPr>
        <w:t>,</w:t>
      </w:r>
      <w:r>
        <w:rPr>
          <w:rFonts w:hint="eastAsia"/>
          <w:sz w:val="21"/>
        </w:rPr>
        <w:t>付丽珠</w:t>
      </w:r>
      <w:r>
        <w:rPr>
          <w:rFonts w:hint="eastAsia"/>
          <w:sz w:val="21"/>
        </w:rPr>
        <w:t>,</w:t>
      </w:r>
      <w:r>
        <w:rPr>
          <w:rFonts w:hint="eastAsia"/>
          <w:sz w:val="21"/>
        </w:rPr>
        <w:t>等</w:t>
      </w:r>
      <w:r>
        <w:rPr>
          <w:rFonts w:hint="eastAsia"/>
          <w:sz w:val="21"/>
        </w:rPr>
        <w:t>.</w:t>
      </w:r>
      <w:proofErr w:type="gramStart"/>
      <w:r>
        <w:rPr>
          <w:rFonts w:hint="eastAsia"/>
          <w:sz w:val="21"/>
        </w:rPr>
        <w:t>苡仁双防散</w:t>
      </w:r>
      <w:proofErr w:type="gramEnd"/>
      <w:r>
        <w:rPr>
          <w:rFonts w:hint="eastAsia"/>
          <w:sz w:val="21"/>
        </w:rPr>
        <w:t>治疗高尿酸血症临床研究</w:t>
      </w:r>
      <w:r>
        <w:rPr>
          <w:rFonts w:hint="eastAsia"/>
          <w:sz w:val="21"/>
        </w:rPr>
        <w:t xml:space="preserve">[J]. </w:t>
      </w:r>
      <w:r>
        <w:rPr>
          <w:rFonts w:hint="eastAsia"/>
          <w:sz w:val="21"/>
        </w:rPr>
        <w:t>辽宁中医药大学学报</w:t>
      </w:r>
      <w:r>
        <w:rPr>
          <w:rFonts w:hint="eastAsia"/>
          <w:sz w:val="21"/>
        </w:rPr>
        <w:t>, 2011, 13(03): 12</w:t>
      </w:r>
      <w:r>
        <w:rPr>
          <w:sz w:val="21"/>
        </w:rPr>
        <w:t>7-128.</w:t>
      </w:r>
    </w:p>
    <w:p w14:paraId="29E9F7B8" w14:textId="77777777" w:rsidR="00635FA4" w:rsidRDefault="004A0CAF">
      <w:pPr>
        <w:pStyle w:val="EndNoteBibliography"/>
        <w:numPr>
          <w:ilvl w:val="0"/>
          <w:numId w:val="10"/>
        </w:numPr>
        <w:tabs>
          <w:tab w:val="left" w:pos="0"/>
          <w:tab w:val="left" w:pos="142"/>
          <w:tab w:val="left" w:pos="426"/>
          <w:tab w:val="left" w:pos="1134"/>
        </w:tabs>
        <w:ind w:left="0" w:firstLine="0"/>
        <w:rPr>
          <w:sz w:val="21"/>
        </w:rPr>
      </w:pPr>
      <w:r>
        <w:rPr>
          <w:rFonts w:hint="eastAsia"/>
          <w:sz w:val="21"/>
        </w:rPr>
        <w:t>刘会林</w:t>
      </w:r>
      <w:r>
        <w:rPr>
          <w:rFonts w:hint="eastAsia"/>
          <w:sz w:val="21"/>
        </w:rPr>
        <w:t>.</w:t>
      </w:r>
      <w:r>
        <w:rPr>
          <w:rFonts w:hint="eastAsia"/>
          <w:sz w:val="21"/>
        </w:rPr>
        <w:t>中药</w:t>
      </w:r>
      <w:proofErr w:type="gramStart"/>
      <w:r>
        <w:rPr>
          <w:rFonts w:hint="eastAsia"/>
          <w:sz w:val="21"/>
        </w:rPr>
        <w:t>尿酸利仙颗粒</w:t>
      </w:r>
      <w:proofErr w:type="gramEnd"/>
      <w:r>
        <w:rPr>
          <w:rFonts w:hint="eastAsia"/>
          <w:sz w:val="21"/>
        </w:rPr>
        <w:t>治疗高尿酸血症随机对照临床观察</w:t>
      </w:r>
      <w:r>
        <w:rPr>
          <w:rFonts w:hint="eastAsia"/>
          <w:sz w:val="21"/>
        </w:rPr>
        <w:t xml:space="preserve">[J]. </w:t>
      </w:r>
      <w:r>
        <w:rPr>
          <w:rFonts w:hint="eastAsia"/>
          <w:sz w:val="21"/>
        </w:rPr>
        <w:t>浙江临床医学</w:t>
      </w:r>
      <w:r>
        <w:rPr>
          <w:rFonts w:hint="eastAsia"/>
          <w:sz w:val="21"/>
        </w:rPr>
        <w:t>, 2017, 6(19).</w:t>
      </w:r>
    </w:p>
    <w:p w14:paraId="0FD12523" w14:textId="77777777" w:rsidR="00635FA4" w:rsidRDefault="004A0CAF">
      <w:pPr>
        <w:pStyle w:val="EndNoteBibliography"/>
        <w:numPr>
          <w:ilvl w:val="0"/>
          <w:numId w:val="10"/>
        </w:numPr>
        <w:tabs>
          <w:tab w:val="left" w:pos="0"/>
          <w:tab w:val="left" w:pos="142"/>
          <w:tab w:val="left" w:pos="426"/>
          <w:tab w:val="left" w:pos="1134"/>
        </w:tabs>
        <w:ind w:left="0" w:firstLine="0"/>
        <w:rPr>
          <w:sz w:val="21"/>
        </w:rPr>
      </w:pPr>
      <w:r>
        <w:rPr>
          <w:rFonts w:cs="宋体" w:hint="eastAsia"/>
          <w:color w:val="000000"/>
          <w:kern w:val="0"/>
          <w:sz w:val="21"/>
          <w:szCs w:val="20"/>
        </w:rPr>
        <w:t>蔡锦成</w:t>
      </w:r>
      <w:r>
        <w:rPr>
          <w:color w:val="000000"/>
          <w:kern w:val="0"/>
          <w:sz w:val="21"/>
          <w:szCs w:val="20"/>
        </w:rPr>
        <w:t xml:space="preserve">. </w:t>
      </w:r>
      <w:r>
        <w:rPr>
          <w:rFonts w:cs="宋体" w:hint="eastAsia"/>
          <w:color w:val="000000"/>
          <w:kern w:val="0"/>
          <w:sz w:val="21"/>
          <w:szCs w:val="20"/>
        </w:rPr>
        <w:t>清热利湿疏风止痛法治疗急性痛风性关节炎</w:t>
      </w:r>
      <w:r>
        <w:rPr>
          <w:color w:val="000000"/>
          <w:kern w:val="0"/>
          <w:sz w:val="21"/>
          <w:szCs w:val="20"/>
        </w:rPr>
        <w:t xml:space="preserve">[J]. </w:t>
      </w:r>
      <w:r>
        <w:rPr>
          <w:rFonts w:cs="宋体" w:hint="eastAsia"/>
          <w:color w:val="000000"/>
          <w:kern w:val="0"/>
          <w:sz w:val="21"/>
          <w:szCs w:val="20"/>
        </w:rPr>
        <w:t>现代中西医结合杂志</w:t>
      </w:r>
      <w:r>
        <w:rPr>
          <w:rFonts w:hint="eastAsia"/>
          <w:color w:val="000000"/>
          <w:kern w:val="0"/>
          <w:sz w:val="21"/>
          <w:szCs w:val="20"/>
        </w:rPr>
        <w:t>,</w:t>
      </w:r>
      <w:r>
        <w:rPr>
          <w:color w:val="000000"/>
          <w:kern w:val="0"/>
          <w:sz w:val="21"/>
          <w:szCs w:val="20"/>
        </w:rPr>
        <w:t xml:space="preserve"> 2003</w:t>
      </w:r>
      <w:r>
        <w:rPr>
          <w:rFonts w:hint="eastAsia"/>
          <w:color w:val="000000"/>
          <w:kern w:val="0"/>
          <w:sz w:val="21"/>
          <w:szCs w:val="20"/>
        </w:rPr>
        <w:t>(</w:t>
      </w:r>
      <w:r>
        <w:rPr>
          <w:color w:val="000000"/>
          <w:kern w:val="0"/>
          <w:sz w:val="21"/>
          <w:szCs w:val="20"/>
        </w:rPr>
        <w:t>16</w:t>
      </w:r>
      <w:r>
        <w:rPr>
          <w:rFonts w:hint="eastAsia"/>
          <w:color w:val="000000"/>
          <w:kern w:val="0"/>
          <w:sz w:val="21"/>
          <w:szCs w:val="20"/>
        </w:rPr>
        <w:t>)</w:t>
      </w:r>
      <w:r>
        <w:rPr>
          <w:color w:val="000000"/>
          <w:kern w:val="0"/>
          <w:sz w:val="21"/>
          <w:szCs w:val="20"/>
        </w:rPr>
        <w:t>:1720-1721.</w:t>
      </w:r>
      <w:bookmarkStart w:id="57" w:name="_nebD47D392B_56D1_48B0_A7E8_42015E307544"/>
    </w:p>
    <w:p w14:paraId="658A7AA4" w14:textId="77777777" w:rsidR="00635FA4" w:rsidRDefault="004A0CAF">
      <w:pPr>
        <w:pStyle w:val="EndNoteBibliography"/>
        <w:numPr>
          <w:ilvl w:val="0"/>
          <w:numId w:val="10"/>
        </w:numPr>
        <w:tabs>
          <w:tab w:val="left" w:pos="0"/>
          <w:tab w:val="left" w:pos="142"/>
          <w:tab w:val="left" w:pos="426"/>
          <w:tab w:val="left" w:pos="1134"/>
        </w:tabs>
        <w:ind w:left="0" w:firstLine="0"/>
        <w:rPr>
          <w:sz w:val="21"/>
        </w:rPr>
      </w:pPr>
      <w:r>
        <w:rPr>
          <w:rFonts w:cs="宋体" w:hint="eastAsia"/>
          <w:color w:val="000000"/>
          <w:kern w:val="0"/>
          <w:sz w:val="21"/>
          <w:szCs w:val="20"/>
        </w:rPr>
        <w:t>甘建平</w:t>
      </w:r>
      <w:r>
        <w:rPr>
          <w:rFonts w:hint="eastAsia"/>
          <w:color w:val="000000"/>
          <w:kern w:val="0"/>
          <w:sz w:val="21"/>
          <w:szCs w:val="20"/>
        </w:rPr>
        <w:t>,</w:t>
      </w:r>
      <w:r>
        <w:rPr>
          <w:rFonts w:cs="宋体" w:hint="eastAsia"/>
          <w:color w:val="000000"/>
          <w:kern w:val="0"/>
          <w:sz w:val="21"/>
          <w:szCs w:val="20"/>
        </w:rPr>
        <w:t>朱丰林</w:t>
      </w:r>
      <w:r>
        <w:rPr>
          <w:rFonts w:hint="eastAsia"/>
          <w:color w:val="000000"/>
          <w:kern w:val="0"/>
          <w:sz w:val="21"/>
          <w:szCs w:val="20"/>
        </w:rPr>
        <w:t>,</w:t>
      </w:r>
      <w:r>
        <w:rPr>
          <w:rFonts w:cs="宋体" w:hint="eastAsia"/>
          <w:color w:val="000000"/>
          <w:kern w:val="0"/>
          <w:sz w:val="21"/>
          <w:szCs w:val="20"/>
        </w:rPr>
        <w:t>李延萍</w:t>
      </w:r>
      <w:r>
        <w:rPr>
          <w:rFonts w:hint="eastAsia"/>
          <w:color w:val="000000"/>
          <w:kern w:val="0"/>
          <w:sz w:val="21"/>
          <w:szCs w:val="20"/>
        </w:rPr>
        <w:t>,</w:t>
      </w:r>
      <w:r>
        <w:rPr>
          <w:rFonts w:cs="宋体" w:hint="eastAsia"/>
          <w:color w:val="000000"/>
          <w:kern w:val="0"/>
          <w:sz w:val="21"/>
          <w:szCs w:val="20"/>
        </w:rPr>
        <w:t>等</w:t>
      </w:r>
      <w:r>
        <w:rPr>
          <w:color w:val="000000"/>
          <w:kern w:val="0"/>
          <w:sz w:val="21"/>
          <w:szCs w:val="20"/>
        </w:rPr>
        <w:t xml:space="preserve">. </w:t>
      </w:r>
      <w:r>
        <w:rPr>
          <w:rFonts w:cs="宋体" w:hint="eastAsia"/>
          <w:color w:val="000000"/>
          <w:kern w:val="0"/>
          <w:sz w:val="21"/>
          <w:szCs w:val="20"/>
        </w:rPr>
        <w:t>清热利湿法治疗急性痛风性关节炎临床疗效的</w:t>
      </w:r>
      <w:r>
        <w:rPr>
          <w:color w:val="000000"/>
          <w:kern w:val="0"/>
          <w:sz w:val="21"/>
          <w:szCs w:val="20"/>
        </w:rPr>
        <w:t>Meta</w:t>
      </w:r>
      <w:r>
        <w:rPr>
          <w:rFonts w:cs="宋体" w:hint="eastAsia"/>
          <w:color w:val="000000"/>
          <w:kern w:val="0"/>
          <w:sz w:val="21"/>
          <w:szCs w:val="20"/>
        </w:rPr>
        <w:t>分析</w:t>
      </w:r>
      <w:r>
        <w:rPr>
          <w:color w:val="000000"/>
          <w:kern w:val="0"/>
          <w:sz w:val="21"/>
          <w:szCs w:val="20"/>
        </w:rPr>
        <w:t xml:space="preserve">[J]. </w:t>
      </w:r>
      <w:r>
        <w:rPr>
          <w:rFonts w:cs="宋体" w:hint="eastAsia"/>
          <w:color w:val="000000"/>
          <w:kern w:val="0"/>
          <w:sz w:val="21"/>
          <w:szCs w:val="20"/>
        </w:rPr>
        <w:t>风湿病与关节炎</w:t>
      </w:r>
      <w:r>
        <w:rPr>
          <w:rFonts w:hint="eastAsia"/>
          <w:color w:val="000000"/>
          <w:kern w:val="0"/>
          <w:sz w:val="21"/>
          <w:szCs w:val="20"/>
        </w:rPr>
        <w:t>,</w:t>
      </w:r>
      <w:r>
        <w:rPr>
          <w:color w:val="000000"/>
          <w:kern w:val="0"/>
          <w:sz w:val="21"/>
          <w:szCs w:val="20"/>
        </w:rPr>
        <w:t xml:space="preserve"> 2016</w:t>
      </w:r>
      <w:r>
        <w:rPr>
          <w:rFonts w:hint="eastAsia"/>
          <w:color w:val="000000"/>
          <w:kern w:val="0"/>
          <w:sz w:val="21"/>
          <w:szCs w:val="20"/>
        </w:rPr>
        <w:t>,</w:t>
      </w:r>
      <w:r>
        <w:rPr>
          <w:color w:val="000000"/>
          <w:kern w:val="0"/>
          <w:sz w:val="21"/>
          <w:szCs w:val="20"/>
        </w:rPr>
        <w:t>5</w:t>
      </w:r>
      <w:r>
        <w:rPr>
          <w:rFonts w:hint="eastAsia"/>
          <w:color w:val="000000"/>
          <w:kern w:val="0"/>
          <w:sz w:val="21"/>
          <w:szCs w:val="20"/>
        </w:rPr>
        <w:t>(</w:t>
      </w:r>
      <w:r>
        <w:rPr>
          <w:color w:val="000000"/>
          <w:kern w:val="0"/>
          <w:sz w:val="21"/>
          <w:szCs w:val="20"/>
        </w:rPr>
        <w:t>09</w:t>
      </w:r>
      <w:r>
        <w:rPr>
          <w:rFonts w:hint="eastAsia"/>
          <w:color w:val="000000"/>
          <w:kern w:val="0"/>
          <w:sz w:val="21"/>
          <w:szCs w:val="20"/>
        </w:rPr>
        <w:t>)</w:t>
      </w:r>
      <w:r>
        <w:rPr>
          <w:color w:val="000000"/>
          <w:kern w:val="0"/>
          <w:sz w:val="21"/>
          <w:szCs w:val="20"/>
        </w:rPr>
        <w:t>:28-33.</w:t>
      </w:r>
      <w:bookmarkEnd w:id="57"/>
    </w:p>
    <w:p w14:paraId="0C8FD7FF" w14:textId="77777777" w:rsidR="00635FA4" w:rsidRDefault="004A0CAF">
      <w:pPr>
        <w:pStyle w:val="EndNoteBibliography"/>
        <w:numPr>
          <w:ilvl w:val="0"/>
          <w:numId w:val="10"/>
        </w:numPr>
        <w:tabs>
          <w:tab w:val="left" w:pos="0"/>
          <w:tab w:val="left" w:pos="142"/>
          <w:tab w:val="left" w:pos="426"/>
          <w:tab w:val="left" w:pos="1134"/>
        </w:tabs>
        <w:ind w:left="0" w:firstLine="0"/>
        <w:rPr>
          <w:sz w:val="21"/>
        </w:rPr>
      </w:pPr>
      <w:bookmarkStart w:id="58" w:name="_neb4EA8218A_3F61_4B57_9B0C_493624FE4964"/>
      <w:r>
        <w:rPr>
          <w:rFonts w:cs="宋体" w:hint="eastAsia"/>
          <w:color w:val="000000"/>
          <w:kern w:val="0"/>
          <w:sz w:val="21"/>
          <w:szCs w:val="20"/>
        </w:rPr>
        <w:t>邓丽明</w:t>
      </w:r>
      <w:r>
        <w:rPr>
          <w:color w:val="000000"/>
          <w:kern w:val="0"/>
          <w:sz w:val="21"/>
          <w:szCs w:val="20"/>
        </w:rPr>
        <w:t xml:space="preserve">. </w:t>
      </w:r>
      <w:r>
        <w:rPr>
          <w:rFonts w:cs="宋体" w:hint="eastAsia"/>
          <w:color w:val="000000"/>
          <w:kern w:val="0"/>
          <w:sz w:val="21"/>
          <w:szCs w:val="20"/>
        </w:rPr>
        <w:t>化痰逐</w:t>
      </w:r>
      <w:proofErr w:type="gramStart"/>
      <w:r>
        <w:rPr>
          <w:rFonts w:cs="宋体" w:hint="eastAsia"/>
          <w:color w:val="000000"/>
          <w:kern w:val="0"/>
          <w:sz w:val="21"/>
          <w:szCs w:val="20"/>
        </w:rPr>
        <w:t>瘀</w:t>
      </w:r>
      <w:proofErr w:type="gramEnd"/>
      <w:r>
        <w:rPr>
          <w:rFonts w:cs="宋体" w:hint="eastAsia"/>
          <w:color w:val="000000"/>
          <w:kern w:val="0"/>
          <w:sz w:val="21"/>
          <w:szCs w:val="20"/>
        </w:rPr>
        <w:t>法在慢性痛风患者中的临床观察及安全性研究</w:t>
      </w:r>
      <w:r>
        <w:rPr>
          <w:color w:val="000000"/>
          <w:kern w:val="0"/>
          <w:sz w:val="21"/>
          <w:szCs w:val="20"/>
        </w:rPr>
        <w:t xml:space="preserve">[J]. </w:t>
      </w:r>
      <w:r>
        <w:rPr>
          <w:rFonts w:cs="宋体" w:hint="eastAsia"/>
          <w:color w:val="000000"/>
          <w:kern w:val="0"/>
          <w:sz w:val="21"/>
          <w:szCs w:val="20"/>
        </w:rPr>
        <w:t>云南中医中药杂志</w:t>
      </w:r>
      <w:r>
        <w:rPr>
          <w:rFonts w:hint="eastAsia"/>
          <w:color w:val="000000"/>
          <w:kern w:val="0"/>
          <w:sz w:val="21"/>
          <w:szCs w:val="20"/>
        </w:rPr>
        <w:t>,</w:t>
      </w:r>
      <w:r>
        <w:rPr>
          <w:color w:val="000000"/>
          <w:kern w:val="0"/>
          <w:sz w:val="21"/>
          <w:szCs w:val="20"/>
        </w:rPr>
        <w:t xml:space="preserve"> 2016</w:t>
      </w:r>
      <w:r>
        <w:rPr>
          <w:rFonts w:hint="eastAsia"/>
          <w:color w:val="000000"/>
          <w:kern w:val="0"/>
          <w:sz w:val="21"/>
          <w:szCs w:val="20"/>
        </w:rPr>
        <w:t>,</w:t>
      </w:r>
      <w:r>
        <w:rPr>
          <w:color w:val="000000"/>
          <w:kern w:val="0"/>
          <w:sz w:val="21"/>
          <w:szCs w:val="20"/>
        </w:rPr>
        <w:t>37</w:t>
      </w:r>
      <w:r>
        <w:rPr>
          <w:rFonts w:hint="eastAsia"/>
          <w:color w:val="000000"/>
          <w:kern w:val="0"/>
          <w:sz w:val="21"/>
          <w:szCs w:val="20"/>
        </w:rPr>
        <w:t>(</w:t>
      </w:r>
      <w:r>
        <w:rPr>
          <w:color w:val="000000"/>
          <w:kern w:val="0"/>
          <w:sz w:val="21"/>
          <w:szCs w:val="20"/>
        </w:rPr>
        <w:t>09</w:t>
      </w:r>
      <w:r>
        <w:rPr>
          <w:rFonts w:hint="eastAsia"/>
          <w:color w:val="000000"/>
          <w:kern w:val="0"/>
          <w:sz w:val="21"/>
          <w:szCs w:val="20"/>
        </w:rPr>
        <w:t>)</w:t>
      </w:r>
      <w:r>
        <w:rPr>
          <w:color w:val="000000"/>
          <w:kern w:val="0"/>
          <w:sz w:val="21"/>
          <w:szCs w:val="20"/>
        </w:rPr>
        <w:t>:41-42.</w:t>
      </w:r>
      <w:bookmarkEnd w:id="58"/>
    </w:p>
    <w:p w14:paraId="055E1321" w14:textId="185F7B38" w:rsidR="00635FA4" w:rsidRDefault="004A0CAF">
      <w:pPr>
        <w:pStyle w:val="EndNoteBibliography"/>
        <w:numPr>
          <w:ilvl w:val="0"/>
          <w:numId w:val="10"/>
        </w:numPr>
        <w:tabs>
          <w:tab w:val="left" w:pos="0"/>
          <w:tab w:val="left" w:pos="142"/>
          <w:tab w:val="left" w:pos="426"/>
          <w:tab w:val="left" w:pos="1134"/>
        </w:tabs>
        <w:ind w:left="0" w:firstLine="0"/>
        <w:rPr>
          <w:sz w:val="21"/>
        </w:rPr>
      </w:pPr>
      <w:r>
        <w:rPr>
          <w:rFonts w:hint="eastAsia"/>
          <w:sz w:val="21"/>
        </w:rPr>
        <w:t>韩曼</w:t>
      </w:r>
      <w:r>
        <w:rPr>
          <w:rFonts w:hint="eastAsia"/>
          <w:sz w:val="21"/>
        </w:rPr>
        <w:t>,</w:t>
      </w:r>
      <w:r>
        <w:rPr>
          <w:rFonts w:hint="eastAsia"/>
          <w:sz w:val="21"/>
        </w:rPr>
        <w:t>姜泉</w:t>
      </w:r>
      <w:r>
        <w:rPr>
          <w:rFonts w:hint="eastAsia"/>
          <w:sz w:val="21"/>
        </w:rPr>
        <w:t>.</w:t>
      </w:r>
      <w:proofErr w:type="gramStart"/>
      <w:r>
        <w:rPr>
          <w:rFonts w:hint="eastAsia"/>
          <w:sz w:val="21"/>
        </w:rPr>
        <w:t>路志正教</w:t>
      </w:r>
      <w:proofErr w:type="gramEnd"/>
      <w:r>
        <w:rPr>
          <w:rFonts w:hint="eastAsia"/>
          <w:sz w:val="21"/>
        </w:rPr>
        <w:t>授调理脾胃治疗慢性痛风经验</w:t>
      </w:r>
      <w:r>
        <w:rPr>
          <w:rFonts w:hint="eastAsia"/>
          <w:sz w:val="21"/>
        </w:rPr>
        <w:t>[</w:t>
      </w:r>
      <w:r>
        <w:rPr>
          <w:sz w:val="21"/>
        </w:rPr>
        <w:t>J</w:t>
      </w:r>
      <w:r>
        <w:rPr>
          <w:rFonts w:hint="eastAsia"/>
          <w:sz w:val="21"/>
        </w:rPr>
        <w:t>]</w:t>
      </w:r>
      <w:r>
        <w:rPr>
          <w:sz w:val="21"/>
        </w:rPr>
        <w:t>.</w:t>
      </w:r>
      <w:r>
        <w:rPr>
          <w:rFonts w:hint="eastAsia"/>
          <w:sz w:val="21"/>
        </w:rPr>
        <w:t>上海中医药杂志</w:t>
      </w:r>
      <w:r>
        <w:rPr>
          <w:rFonts w:hint="eastAsia"/>
          <w:sz w:val="21"/>
        </w:rPr>
        <w:t>,</w:t>
      </w:r>
      <w:r>
        <w:rPr>
          <w:sz w:val="21"/>
        </w:rPr>
        <w:t>2017</w:t>
      </w:r>
      <w:r>
        <w:rPr>
          <w:rFonts w:hint="eastAsia"/>
          <w:sz w:val="21"/>
        </w:rPr>
        <w:t>,</w:t>
      </w:r>
      <w:r>
        <w:rPr>
          <w:sz w:val="21"/>
        </w:rPr>
        <w:t>51</w:t>
      </w:r>
      <w:r>
        <w:rPr>
          <w:rFonts w:hint="eastAsia"/>
          <w:sz w:val="21"/>
        </w:rPr>
        <w:t>(5):4-6.</w:t>
      </w:r>
    </w:p>
    <w:p w14:paraId="05108307" w14:textId="7BCA1C0B" w:rsidR="00635FA4" w:rsidRDefault="004A0CAF">
      <w:pPr>
        <w:pStyle w:val="EndNoteBibliography"/>
        <w:numPr>
          <w:ilvl w:val="0"/>
          <w:numId w:val="10"/>
        </w:numPr>
        <w:tabs>
          <w:tab w:val="left" w:pos="0"/>
          <w:tab w:val="left" w:pos="142"/>
          <w:tab w:val="left" w:pos="426"/>
          <w:tab w:val="left" w:pos="1134"/>
        </w:tabs>
        <w:ind w:left="0" w:firstLine="0"/>
        <w:rPr>
          <w:sz w:val="21"/>
        </w:rPr>
      </w:pPr>
      <w:r>
        <w:rPr>
          <w:rFonts w:hint="eastAsia"/>
          <w:sz w:val="21"/>
        </w:rPr>
        <w:t>朱婉华</w:t>
      </w:r>
      <w:r>
        <w:rPr>
          <w:rFonts w:hint="eastAsia"/>
          <w:sz w:val="21"/>
        </w:rPr>
        <w:t>,</w:t>
      </w:r>
      <w:r>
        <w:rPr>
          <w:rFonts w:hint="eastAsia"/>
          <w:sz w:val="21"/>
        </w:rPr>
        <w:t>张爱红</w:t>
      </w:r>
      <w:r>
        <w:rPr>
          <w:rFonts w:hint="eastAsia"/>
          <w:sz w:val="21"/>
        </w:rPr>
        <w:t>,</w:t>
      </w:r>
      <w:r>
        <w:rPr>
          <w:rFonts w:hint="eastAsia"/>
          <w:sz w:val="21"/>
        </w:rPr>
        <w:t>顾冬梅</w:t>
      </w:r>
      <w:r>
        <w:rPr>
          <w:rFonts w:hint="eastAsia"/>
          <w:sz w:val="21"/>
        </w:rPr>
        <w:t>,</w:t>
      </w:r>
      <w:r>
        <w:rPr>
          <w:rFonts w:hint="eastAsia"/>
          <w:sz w:val="21"/>
        </w:rPr>
        <w:t>等</w:t>
      </w:r>
      <w:r>
        <w:rPr>
          <w:rFonts w:hint="eastAsia"/>
          <w:sz w:val="21"/>
        </w:rPr>
        <w:t>.</w:t>
      </w:r>
      <w:r>
        <w:rPr>
          <w:rFonts w:hint="eastAsia"/>
          <w:sz w:val="21"/>
        </w:rPr>
        <w:t>痛风性关节炎中医证候分布规律探讨</w:t>
      </w:r>
      <w:r>
        <w:rPr>
          <w:rFonts w:hint="eastAsia"/>
          <w:sz w:val="21"/>
        </w:rPr>
        <w:t>[J].</w:t>
      </w:r>
      <w:r>
        <w:rPr>
          <w:rFonts w:hint="eastAsia"/>
          <w:sz w:val="21"/>
        </w:rPr>
        <w:t>中医杂志</w:t>
      </w:r>
      <w:r>
        <w:rPr>
          <w:rFonts w:hint="eastAsia"/>
          <w:sz w:val="21"/>
        </w:rPr>
        <w:t>,2012,53(19):1667-1670.</w:t>
      </w:r>
    </w:p>
    <w:p w14:paraId="657F5332" w14:textId="64D78958" w:rsidR="00635FA4" w:rsidRDefault="004A0CAF">
      <w:pPr>
        <w:pStyle w:val="afb"/>
        <w:numPr>
          <w:ilvl w:val="0"/>
          <w:numId w:val="10"/>
        </w:numPr>
        <w:tabs>
          <w:tab w:val="left" w:pos="0"/>
          <w:tab w:val="left" w:pos="142"/>
          <w:tab w:val="left" w:pos="426"/>
          <w:tab w:val="left" w:pos="1134"/>
          <w:tab w:val="right" w:pos="8306"/>
        </w:tabs>
        <w:adjustRightInd w:val="0"/>
        <w:snapToGrid w:val="0"/>
        <w:ind w:left="0" w:firstLineChars="0" w:firstLine="0"/>
      </w:pPr>
      <w:r>
        <w:t>陈家兴</w:t>
      </w:r>
      <w:r>
        <w:rPr>
          <w:rFonts w:hint="eastAsia"/>
        </w:rPr>
        <w:t>,</w:t>
      </w:r>
      <w:r>
        <w:t>梁铭</w:t>
      </w:r>
      <w:r>
        <w:rPr>
          <w:rFonts w:hint="eastAsia"/>
        </w:rPr>
        <w:t>.</w:t>
      </w:r>
      <w:r>
        <w:rPr>
          <w:rFonts w:hint="eastAsia"/>
        </w:rPr>
        <w:t>痛风性关节炎中医证候分布规律探讨</w:t>
      </w:r>
      <w:r>
        <w:rPr>
          <w:rFonts w:hint="eastAsia"/>
        </w:rPr>
        <w:t>[J].</w:t>
      </w:r>
      <w:r>
        <w:rPr>
          <w:rFonts w:hint="eastAsia"/>
        </w:rPr>
        <w:t>中国医疗前沿</w:t>
      </w:r>
      <w:r>
        <w:rPr>
          <w:rFonts w:hint="eastAsia"/>
        </w:rPr>
        <w:t>, 2013,8(12):41,58.</w:t>
      </w:r>
    </w:p>
    <w:p w14:paraId="60A79315" w14:textId="77777777" w:rsidR="00635FA4" w:rsidRDefault="004A0CAF">
      <w:pPr>
        <w:pStyle w:val="EndNoteBibliography"/>
        <w:numPr>
          <w:ilvl w:val="0"/>
          <w:numId w:val="10"/>
        </w:numPr>
        <w:tabs>
          <w:tab w:val="left" w:pos="0"/>
          <w:tab w:val="left" w:pos="142"/>
          <w:tab w:val="left" w:pos="426"/>
          <w:tab w:val="left" w:pos="1134"/>
        </w:tabs>
        <w:ind w:left="0" w:firstLine="0"/>
        <w:rPr>
          <w:sz w:val="21"/>
        </w:rPr>
      </w:pPr>
      <w:proofErr w:type="gramStart"/>
      <w:r>
        <w:rPr>
          <w:sz w:val="21"/>
        </w:rPr>
        <w:t>郭</w:t>
      </w:r>
      <w:proofErr w:type="gramEnd"/>
      <w:r>
        <w:rPr>
          <w:sz w:val="21"/>
        </w:rPr>
        <w:t>洪涛</w:t>
      </w:r>
      <w:r>
        <w:rPr>
          <w:rFonts w:hint="eastAsia"/>
          <w:sz w:val="21"/>
        </w:rPr>
        <w:t>,</w:t>
      </w:r>
      <w:r>
        <w:rPr>
          <w:sz w:val="21"/>
        </w:rPr>
        <w:t>郑光</w:t>
      </w:r>
      <w:r>
        <w:rPr>
          <w:rFonts w:hint="eastAsia"/>
          <w:sz w:val="21"/>
        </w:rPr>
        <w:t>,</w:t>
      </w:r>
      <w:r>
        <w:rPr>
          <w:sz w:val="21"/>
        </w:rPr>
        <w:t>王济华</w:t>
      </w:r>
      <w:r>
        <w:rPr>
          <w:rFonts w:hint="eastAsia"/>
          <w:sz w:val="21"/>
        </w:rPr>
        <w:t>,</w:t>
      </w:r>
      <w:r>
        <w:rPr>
          <w:sz w:val="21"/>
        </w:rPr>
        <w:t>等</w:t>
      </w:r>
      <w:r>
        <w:rPr>
          <w:sz w:val="21"/>
        </w:rPr>
        <w:t>.</w:t>
      </w:r>
      <w:r>
        <w:rPr>
          <w:sz w:val="21"/>
        </w:rPr>
        <w:t>利用文本挖掘探索痛风</w:t>
      </w:r>
      <w:proofErr w:type="gramStart"/>
      <w:r>
        <w:rPr>
          <w:sz w:val="21"/>
        </w:rPr>
        <w:t>证药特点</w:t>
      </w:r>
      <w:proofErr w:type="gramEnd"/>
      <w:r>
        <w:rPr>
          <w:rFonts w:hint="eastAsia"/>
          <w:sz w:val="21"/>
        </w:rPr>
        <w:t>[J]</w:t>
      </w:r>
      <w:r>
        <w:rPr>
          <w:sz w:val="21"/>
        </w:rPr>
        <w:t>.</w:t>
      </w:r>
      <w:r>
        <w:rPr>
          <w:sz w:val="21"/>
        </w:rPr>
        <w:t>风湿病与关节炎</w:t>
      </w:r>
      <w:r>
        <w:rPr>
          <w:rFonts w:hint="eastAsia"/>
          <w:sz w:val="21"/>
        </w:rPr>
        <w:t>,</w:t>
      </w:r>
      <w:r>
        <w:rPr>
          <w:sz w:val="21"/>
        </w:rPr>
        <w:t>2013</w:t>
      </w:r>
      <w:r>
        <w:rPr>
          <w:rFonts w:hint="eastAsia"/>
          <w:sz w:val="21"/>
        </w:rPr>
        <w:t>,</w:t>
      </w:r>
      <w:r>
        <w:rPr>
          <w:sz w:val="21"/>
        </w:rPr>
        <w:t>2</w:t>
      </w:r>
      <w:r>
        <w:rPr>
          <w:rFonts w:hint="eastAsia"/>
          <w:sz w:val="21"/>
        </w:rPr>
        <w:t>(</w:t>
      </w:r>
      <w:r>
        <w:rPr>
          <w:sz w:val="21"/>
        </w:rPr>
        <w:t>3</w:t>
      </w:r>
      <w:r>
        <w:rPr>
          <w:rFonts w:hint="eastAsia"/>
          <w:sz w:val="21"/>
        </w:rPr>
        <w:t>)</w:t>
      </w:r>
      <w:r>
        <w:rPr>
          <w:sz w:val="21"/>
        </w:rPr>
        <w:t>:5-8</w:t>
      </w:r>
      <w:r>
        <w:rPr>
          <w:rFonts w:hint="eastAsia"/>
          <w:sz w:val="21"/>
        </w:rPr>
        <w:t>.</w:t>
      </w:r>
    </w:p>
    <w:p w14:paraId="17C27861" w14:textId="017FAA07" w:rsidR="00635FA4" w:rsidRDefault="004A0CAF">
      <w:pPr>
        <w:pStyle w:val="EndNoteBibliography"/>
        <w:numPr>
          <w:ilvl w:val="0"/>
          <w:numId w:val="10"/>
        </w:numPr>
        <w:tabs>
          <w:tab w:val="left" w:pos="0"/>
          <w:tab w:val="left" w:pos="142"/>
          <w:tab w:val="left" w:pos="426"/>
          <w:tab w:val="left" w:pos="1134"/>
        </w:tabs>
        <w:ind w:left="0" w:firstLine="0"/>
        <w:rPr>
          <w:sz w:val="21"/>
        </w:rPr>
      </w:pPr>
      <w:r>
        <w:rPr>
          <w:sz w:val="21"/>
        </w:rPr>
        <w:t>王美华</w:t>
      </w:r>
      <w:r>
        <w:rPr>
          <w:rFonts w:hint="eastAsia"/>
          <w:sz w:val="21"/>
        </w:rPr>
        <w:t>,</w:t>
      </w:r>
      <w:r>
        <w:rPr>
          <w:sz w:val="21"/>
        </w:rPr>
        <w:t>查保国</w:t>
      </w:r>
      <w:r>
        <w:rPr>
          <w:rFonts w:hint="eastAsia"/>
          <w:sz w:val="21"/>
        </w:rPr>
        <w:t>.80</w:t>
      </w:r>
      <w:r>
        <w:rPr>
          <w:rFonts w:hint="eastAsia"/>
          <w:sz w:val="21"/>
        </w:rPr>
        <w:t>例社区高尿酸血症患者中医证候特点及</w:t>
      </w:r>
      <w:r w:rsidR="005B2A33">
        <w:rPr>
          <w:rFonts w:hint="eastAsia"/>
          <w:sz w:val="21"/>
        </w:rPr>
        <w:t>证</w:t>
      </w:r>
      <w:proofErr w:type="gramStart"/>
      <w:r w:rsidR="005B2A33">
        <w:rPr>
          <w:rFonts w:hint="eastAsia"/>
          <w:sz w:val="21"/>
        </w:rPr>
        <w:t>候</w:t>
      </w:r>
      <w:r>
        <w:rPr>
          <w:rFonts w:hint="eastAsia"/>
          <w:sz w:val="21"/>
        </w:rPr>
        <w:t>分析</w:t>
      </w:r>
      <w:proofErr w:type="gramEnd"/>
      <w:r>
        <w:rPr>
          <w:rFonts w:hint="eastAsia"/>
          <w:sz w:val="21"/>
        </w:rPr>
        <w:t>[J].</w:t>
      </w:r>
      <w:r>
        <w:rPr>
          <w:rFonts w:hint="eastAsia"/>
          <w:sz w:val="21"/>
        </w:rPr>
        <w:t>中医药临床杂志</w:t>
      </w:r>
      <w:r>
        <w:rPr>
          <w:rFonts w:hint="eastAsia"/>
          <w:sz w:val="21"/>
        </w:rPr>
        <w:t>,2015,27(4):487-488.</w:t>
      </w:r>
    </w:p>
    <w:p w14:paraId="1A90DC5C" w14:textId="61DFFFE4" w:rsidR="00635FA4" w:rsidRDefault="004A0CAF">
      <w:pPr>
        <w:pStyle w:val="EndNoteBibliography"/>
        <w:numPr>
          <w:ilvl w:val="0"/>
          <w:numId w:val="10"/>
        </w:numPr>
        <w:tabs>
          <w:tab w:val="left" w:pos="0"/>
          <w:tab w:val="left" w:pos="142"/>
          <w:tab w:val="left" w:pos="426"/>
          <w:tab w:val="left" w:pos="1134"/>
        </w:tabs>
        <w:ind w:left="0" w:firstLine="0"/>
        <w:rPr>
          <w:sz w:val="21"/>
        </w:rPr>
      </w:pPr>
      <w:r>
        <w:rPr>
          <w:rFonts w:hint="eastAsia"/>
          <w:sz w:val="21"/>
        </w:rPr>
        <w:t>杜明瑞</w:t>
      </w:r>
      <w:r>
        <w:rPr>
          <w:rFonts w:hint="eastAsia"/>
          <w:sz w:val="21"/>
        </w:rPr>
        <w:t>,</w:t>
      </w:r>
      <w:r>
        <w:rPr>
          <w:rFonts w:hint="eastAsia"/>
          <w:sz w:val="21"/>
        </w:rPr>
        <w:t>郭志忠</w:t>
      </w:r>
      <w:r>
        <w:rPr>
          <w:rFonts w:hint="eastAsia"/>
          <w:sz w:val="21"/>
        </w:rPr>
        <w:t>,</w:t>
      </w:r>
      <w:r>
        <w:rPr>
          <w:rFonts w:hint="eastAsia"/>
          <w:sz w:val="21"/>
        </w:rPr>
        <w:t>冯福海</w:t>
      </w:r>
      <w:r>
        <w:rPr>
          <w:rFonts w:hint="eastAsia"/>
          <w:sz w:val="21"/>
        </w:rPr>
        <w:t>.</w:t>
      </w:r>
      <w:r>
        <w:rPr>
          <w:rFonts w:hint="eastAsia"/>
          <w:sz w:val="21"/>
        </w:rPr>
        <w:t>四妙</w:t>
      </w:r>
      <w:proofErr w:type="gramStart"/>
      <w:r>
        <w:rPr>
          <w:rFonts w:hint="eastAsia"/>
          <w:sz w:val="21"/>
        </w:rPr>
        <w:t>散为主</w:t>
      </w:r>
      <w:proofErr w:type="gramEnd"/>
      <w:r>
        <w:rPr>
          <w:rFonts w:hint="eastAsia"/>
          <w:sz w:val="21"/>
        </w:rPr>
        <w:t>方治疗痛风性关节炎疗效与安全性的系统评价</w:t>
      </w:r>
      <w:r>
        <w:rPr>
          <w:rFonts w:hint="eastAsia"/>
          <w:sz w:val="21"/>
        </w:rPr>
        <w:t xml:space="preserve">[J]. </w:t>
      </w:r>
      <w:r>
        <w:rPr>
          <w:rFonts w:hint="eastAsia"/>
          <w:sz w:val="21"/>
        </w:rPr>
        <w:t>中国实验方剂学杂志</w:t>
      </w:r>
      <w:r>
        <w:rPr>
          <w:rFonts w:hint="eastAsia"/>
          <w:sz w:val="21"/>
        </w:rPr>
        <w:t>, 2015, (13): 212-216.</w:t>
      </w:r>
    </w:p>
    <w:p w14:paraId="426274F6" w14:textId="0CB651A3" w:rsidR="00635FA4" w:rsidRDefault="004A0CAF">
      <w:pPr>
        <w:pStyle w:val="EndNoteBibliography"/>
        <w:numPr>
          <w:ilvl w:val="0"/>
          <w:numId w:val="10"/>
        </w:numPr>
        <w:tabs>
          <w:tab w:val="left" w:pos="0"/>
          <w:tab w:val="left" w:pos="142"/>
          <w:tab w:val="left" w:pos="426"/>
          <w:tab w:val="left" w:pos="1134"/>
        </w:tabs>
        <w:ind w:left="0" w:firstLine="0"/>
        <w:rPr>
          <w:sz w:val="21"/>
        </w:rPr>
      </w:pPr>
      <w:r>
        <w:rPr>
          <w:rFonts w:hint="eastAsia"/>
          <w:sz w:val="21"/>
        </w:rPr>
        <w:t>李萍</w:t>
      </w:r>
      <w:r>
        <w:rPr>
          <w:rFonts w:hint="eastAsia"/>
          <w:sz w:val="21"/>
        </w:rPr>
        <w:t>,</w:t>
      </w:r>
      <w:r>
        <w:rPr>
          <w:rFonts w:hint="eastAsia"/>
          <w:sz w:val="21"/>
        </w:rPr>
        <w:t>王银洁</w:t>
      </w:r>
      <w:r>
        <w:rPr>
          <w:rFonts w:hint="eastAsia"/>
          <w:sz w:val="21"/>
        </w:rPr>
        <w:t>,</w:t>
      </w:r>
      <w:r>
        <w:rPr>
          <w:rFonts w:hint="eastAsia"/>
          <w:sz w:val="21"/>
        </w:rPr>
        <w:t>曹义</w:t>
      </w:r>
      <w:r>
        <w:rPr>
          <w:rFonts w:hint="eastAsia"/>
          <w:sz w:val="21"/>
        </w:rPr>
        <w:t>.</w:t>
      </w:r>
      <w:r>
        <w:rPr>
          <w:rFonts w:hint="eastAsia"/>
          <w:sz w:val="21"/>
        </w:rPr>
        <w:t>四妙散加减对比秋水仙碱治疗痛风疗效和安全性的</w:t>
      </w:r>
      <w:r>
        <w:rPr>
          <w:rFonts w:hint="eastAsia"/>
          <w:sz w:val="21"/>
        </w:rPr>
        <w:t>Meta</w:t>
      </w:r>
      <w:r>
        <w:rPr>
          <w:rFonts w:hint="eastAsia"/>
          <w:sz w:val="21"/>
        </w:rPr>
        <w:t>分析</w:t>
      </w:r>
      <w:r>
        <w:rPr>
          <w:rFonts w:hint="eastAsia"/>
          <w:sz w:val="21"/>
        </w:rPr>
        <w:t xml:space="preserve">[J]. </w:t>
      </w:r>
      <w:r>
        <w:rPr>
          <w:rFonts w:hint="eastAsia"/>
          <w:sz w:val="21"/>
        </w:rPr>
        <w:t>中国中医急症</w:t>
      </w:r>
      <w:r>
        <w:rPr>
          <w:rFonts w:hint="eastAsia"/>
          <w:sz w:val="21"/>
        </w:rPr>
        <w:t>, 2019, 28(03): 449-452.</w:t>
      </w:r>
    </w:p>
    <w:p w14:paraId="562DDC67" w14:textId="61BC06CB" w:rsidR="00635FA4" w:rsidRDefault="004A0CAF">
      <w:pPr>
        <w:pStyle w:val="EndNoteBibliography"/>
        <w:numPr>
          <w:ilvl w:val="0"/>
          <w:numId w:val="10"/>
        </w:numPr>
        <w:tabs>
          <w:tab w:val="left" w:pos="0"/>
          <w:tab w:val="left" w:pos="142"/>
          <w:tab w:val="left" w:pos="426"/>
          <w:tab w:val="left" w:pos="1134"/>
        </w:tabs>
        <w:ind w:left="0" w:firstLine="0"/>
        <w:rPr>
          <w:sz w:val="21"/>
        </w:rPr>
      </w:pPr>
      <w:proofErr w:type="gramStart"/>
      <w:r>
        <w:rPr>
          <w:rFonts w:hint="eastAsia"/>
          <w:sz w:val="21"/>
        </w:rPr>
        <w:t>徐翔峰</w:t>
      </w:r>
      <w:proofErr w:type="gramEnd"/>
      <w:r>
        <w:rPr>
          <w:rFonts w:hint="eastAsia"/>
          <w:sz w:val="21"/>
        </w:rPr>
        <w:t>,</w:t>
      </w:r>
      <w:r>
        <w:rPr>
          <w:rFonts w:hint="eastAsia"/>
          <w:sz w:val="21"/>
        </w:rPr>
        <w:t>彭江云</w:t>
      </w:r>
      <w:r>
        <w:rPr>
          <w:rFonts w:hint="eastAsia"/>
          <w:sz w:val="21"/>
        </w:rPr>
        <w:t>,</w:t>
      </w:r>
      <w:proofErr w:type="gramStart"/>
      <w:r>
        <w:rPr>
          <w:rFonts w:hint="eastAsia"/>
          <w:sz w:val="21"/>
        </w:rPr>
        <w:t>李具宝</w:t>
      </w:r>
      <w:proofErr w:type="gramEnd"/>
      <w:r>
        <w:rPr>
          <w:rFonts w:hint="eastAsia"/>
          <w:sz w:val="21"/>
        </w:rPr>
        <w:t>,</w:t>
      </w:r>
      <w:r>
        <w:rPr>
          <w:rFonts w:hint="eastAsia"/>
          <w:sz w:val="21"/>
        </w:rPr>
        <w:t>等</w:t>
      </w:r>
      <w:r>
        <w:rPr>
          <w:rFonts w:hint="eastAsia"/>
          <w:sz w:val="21"/>
        </w:rPr>
        <w:t>.</w:t>
      </w:r>
      <w:r>
        <w:rPr>
          <w:rFonts w:hint="eastAsia"/>
          <w:sz w:val="21"/>
        </w:rPr>
        <w:t>加味竹叶石膏汤治疗急性痛风性关节炎临床研究</w:t>
      </w:r>
      <w:r>
        <w:rPr>
          <w:rFonts w:hint="eastAsia"/>
          <w:sz w:val="21"/>
        </w:rPr>
        <w:t>[J].</w:t>
      </w:r>
      <w:r>
        <w:rPr>
          <w:rFonts w:hint="eastAsia"/>
          <w:sz w:val="21"/>
        </w:rPr>
        <w:t>浙江中医杂志</w:t>
      </w:r>
      <w:r>
        <w:rPr>
          <w:rFonts w:hint="eastAsia"/>
          <w:sz w:val="21"/>
        </w:rPr>
        <w:t>, 2012, 47(3): 177-179.</w:t>
      </w:r>
    </w:p>
    <w:p w14:paraId="386D4FDB" w14:textId="702A7081" w:rsidR="00635FA4" w:rsidRDefault="004A0CAF">
      <w:pPr>
        <w:pStyle w:val="afb"/>
        <w:numPr>
          <w:ilvl w:val="0"/>
          <w:numId w:val="10"/>
        </w:numPr>
        <w:tabs>
          <w:tab w:val="left" w:pos="0"/>
          <w:tab w:val="left" w:pos="142"/>
          <w:tab w:val="left" w:pos="426"/>
          <w:tab w:val="left" w:pos="1134"/>
        </w:tabs>
        <w:autoSpaceDE w:val="0"/>
        <w:autoSpaceDN w:val="0"/>
        <w:adjustRightInd w:val="0"/>
        <w:ind w:left="-20" w:right="60" w:firstLineChars="0" w:firstLine="0"/>
        <w:jc w:val="left"/>
      </w:pPr>
      <w:r>
        <w:rPr>
          <w:rFonts w:hint="eastAsia"/>
        </w:rPr>
        <w:lastRenderedPageBreak/>
        <w:t>张黎群</w:t>
      </w:r>
      <w:r>
        <w:t>.</w:t>
      </w:r>
      <w:r>
        <w:rPr>
          <w:rFonts w:hint="eastAsia"/>
        </w:rPr>
        <w:t>当归拈痛汤加减治疗高尿酸血症</w:t>
      </w:r>
      <w:r>
        <w:t>42</w:t>
      </w:r>
      <w:r>
        <w:rPr>
          <w:rFonts w:hint="eastAsia"/>
        </w:rPr>
        <w:t>例临床观察</w:t>
      </w:r>
      <w:r>
        <w:t>[J].</w:t>
      </w:r>
      <w:r>
        <w:rPr>
          <w:rFonts w:hint="eastAsia"/>
        </w:rPr>
        <w:t>中医药导报</w:t>
      </w:r>
      <w:r>
        <w:rPr>
          <w:rFonts w:hint="eastAsia"/>
        </w:rPr>
        <w:t>,</w:t>
      </w:r>
      <w:r>
        <w:t xml:space="preserve"> 2011</w:t>
      </w:r>
      <w:r>
        <w:rPr>
          <w:rFonts w:hint="eastAsia"/>
        </w:rPr>
        <w:t>,</w:t>
      </w:r>
      <w:r>
        <w:t>17</w:t>
      </w:r>
      <w:r>
        <w:rPr>
          <w:rFonts w:hint="eastAsia"/>
        </w:rPr>
        <w:t>(</w:t>
      </w:r>
      <w:r>
        <w:t>4</w:t>
      </w:r>
      <w:r>
        <w:rPr>
          <w:rFonts w:hint="eastAsia"/>
        </w:rPr>
        <w:t>)</w:t>
      </w:r>
      <w:r>
        <w:t>:23-25.</w:t>
      </w:r>
    </w:p>
    <w:p w14:paraId="549D68BD" w14:textId="33D3A3F2" w:rsidR="00635FA4" w:rsidRDefault="004A0CAF">
      <w:pPr>
        <w:pStyle w:val="afb"/>
        <w:numPr>
          <w:ilvl w:val="0"/>
          <w:numId w:val="10"/>
        </w:numPr>
        <w:tabs>
          <w:tab w:val="left" w:pos="0"/>
          <w:tab w:val="left" w:pos="142"/>
          <w:tab w:val="left" w:pos="426"/>
          <w:tab w:val="left" w:pos="1134"/>
        </w:tabs>
        <w:autoSpaceDE w:val="0"/>
        <w:autoSpaceDN w:val="0"/>
        <w:adjustRightInd w:val="0"/>
        <w:ind w:left="-20" w:right="60" w:firstLineChars="0" w:firstLine="0"/>
        <w:jc w:val="left"/>
      </w:pPr>
      <w:r>
        <w:rPr>
          <w:rFonts w:hint="eastAsia"/>
        </w:rPr>
        <w:t>赵一鸣</w:t>
      </w:r>
      <w:r>
        <w:rPr>
          <w:rFonts w:hint="eastAsia"/>
        </w:rPr>
        <w:t>,</w:t>
      </w:r>
      <w:r>
        <w:rPr>
          <w:rFonts w:hint="eastAsia"/>
        </w:rPr>
        <w:t>王莘智</w:t>
      </w:r>
      <w:r>
        <w:rPr>
          <w:rFonts w:hint="eastAsia"/>
        </w:rPr>
        <w:t>,</w:t>
      </w:r>
      <w:r>
        <w:rPr>
          <w:rFonts w:hint="eastAsia"/>
        </w:rPr>
        <w:t>贺选玲</w:t>
      </w:r>
      <w:r>
        <w:rPr>
          <w:rFonts w:hint="eastAsia"/>
        </w:rPr>
        <w:t>,</w:t>
      </w:r>
      <w:r>
        <w:rPr>
          <w:rFonts w:hint="eastAsia"/>
        </w:rPr>
        <w:t>等</w:t>
      </w:r>
      <w:r>
        <w:t>.</w:t>
      </w:r>
      <w:r>
        <w:rPr>
          <w:rFonts w:hint="eastAsia"/>
        </w:rPr>
        <w:t>拈痛汤加减治疗急性痛风性关节炎</w:t>
      </w:r>
      <w:r>
        <w:t>30</w:t>
      </w:r>
      <w:r>
        <w:rPr>
          <w:rFonts w:hint="eastAsia"/>
        </w:rPr>
        <w:t>例临床观察</w:t>
      </w:r>
      <w:r>
        <w:t>[J].</w:t>
      </w:r>
      <w:r>
        <w:rPr>
          <w:rFonts w:hint="eastAsia"/>
        </w:rPr>
        <w:t>中医药导报</w:t>
      </w:r>
      <w:r>
        <w:rPr>
          <w:rFonts w:hint="eastAsia"/>
        </w:rPr>
        <w:t>,</w:t>
      </w:r>
      <w:r>
        <w:t xml:space="preserve"> 2011</w:t>
      </w:r>
      <w:r>
        <w:rPr>
          <w:rFonts w:hint="eastAsia"/>
        </w:rPr>
        <w:t>,</w:t>
      </w:r>
      <w:r>
        <w:t>17</w:t>
      </w:r>
      <w:r>
        <w:rPr>
          <w:rFonts w:hint="eastAsia"/>
        </w:rPr>
        <w:t>(</w:t>
      </w:r>
      <w:r>
        <w:t>8</w:t>
      </w:r>
      <w:r>
        <w:rPr>
          <w:rFonts w:hint="eastAsia"/>
        </w:rPr>
        <w:t>)</w:t>
      </w:r>
      <w:r>
        <w:t>:104-105.</w:t>
      </w:r>
    </w:p>
    <w:p w14:paraId="35C7EEE1" w14:textId="550A93B0" w:rsidR="00635FA4" w:rsidRDefault="004A0CAF">
      <w:pPr>
        <w:pStyle w:val="afb"/>
        <w:numPr>
          <w:ilvl w:val="0"/>
          <w:numId w:val="10"/>
        </w:numPr>
        <w:tabs>
          <w:tab w:val="left" w:pos="0"/>
          <w:tab w:val="left" w:pos="142"/>
          <w:tab w:val="left" w:pos="426"/>
          <w:tab w:val="left" w:pos="1134"/>
        </w:tabs>
        <w:autoSpaceDE w:val="0"/>
        <w:autoSpaceDN w:val="0"/>
        <w:adjustRightInd w:val="0"/>
        <w:ind w:left="-20" w:right="60" w:firstLineChars="0" w:firstLine="0"/>
        <w:jc w:val="left"/>
      </w:pPr>
      <w:r>
        <w:rPr>
          <w:rFonts w:hint="eastAsia"/>
        </w:rPr>
        <w:t>沈维增</w:t>
      </w:r>
      <w:r>
        <w:rPr>
          <w:rFonts w:hint="eastAsia"/>
        </w:rPr>
        <w:t>,</w:t>
      </w:r>
      <w:r>
        <w:rPr>
          <w:rFonts w:hint="eastAsia"/>
        </w:rPr>
        <w:t>吕红梅</w:t>
      </w:r>
      <w:r>
        <w:rPr>
          <w:rFonts w:hint="eastAsia"/>
        </w:rPr>
        <w:t>,</w:t>
      </w:r>
      <w:r>
        <w:rPr>
          <w:rFonts w:hint="eastAsia"/>
        </w:rPr>
        <w:t>谢峥伟</w:t>
      </w:r>
      <w:r>
        <w:rPr>
          <w:rFonts w:hint="eastAsia"/>
        </w:rPr>
        <w:t>,</w:t>
      </w:r>
      <w:r>
        <w:rPr>
          <w:rFonts w:hint="eastAsia"/>
        </w:rPr>
        <w:t>等</w:t>
      </w:r>
      <w:r>
        <w:t>.</w:t>
      </w:r>
      <w:r>
        <w:rPr>
          <w:rFonts w:hint="eastAsia"/>
        </w:rPr>
        <w:t>当归</w:t>
      </w:r>
      <w:proofErr w:type="gramStart"/>
      <w:r>
        <w:rPr>
          <w:rFonts w:hint="eastAsia"/>
        </w:rPr>
        <w:t>拈痛汤治疗</w:t>
      </w:r>
      <w:proofErr w:type="gramEnd"/>
      <w:r>
        <w:rPr>
          <w:rFonts w:hint="eastAsia"/>
        </w:rPr>
        <w:t>急性痛风性关节炎临床观察</w:t>
      </w:r>
      <w:r>
        <w:t>[J].</w:t>
      </w:r>
      <w:r>
        <w:rPr>
          <w:rFonts w:hint="eastAsia"/>
        </w:rPr>
        <w:t>中国中医急症</w:t>
      </w:r>
      <w:r>
        <w:rPr>
          <w:rFonts w:hint="eastAsia"/>
        </w:rPr>
        <w:t>,2009, 18(007):1072-1074.</w:t>
      </w:r>
    </w:p>
    <w:p w14:paraId="52240DDF" w14:textId="4A23DA7C" w:rsidR="00635FA4" w:rsidRDefault="004A0CAF">
      <w:pPr>
        <w:pStyle w:val="afb"/>
        <w:numPr>
          <w:ilvl w:val="0"/>
          <w:numId w:val="10"/>
        </w:numPr>
        <w:tabs>
          <w:tab w:val="left" w:pos="0"/>
          <w:tab w:val="left" w:pos="142"/>
          <w:tab w:val="left" w:pos="426"/>
          <w:tab w:val="left" w:pos="1134"/>
        </w:tabs>
        <w:autoSpaceDE w:val="0"/>
        <w:autoSpaceDN w:val="0"/>
        <w:adjustRightInd w:val="0"/>
        <w:ind w:left="-20" w:right="60" w:firstLineChars="0" w:firstLine="0"/>
        <w:jc w:val="left"/>
      </w:pPr>
      <w:bookmarkStart w:id="59" w:name="_neb9C51FFB9_8BDE_4E48_ACA4_280D413F2B16"/>
      <w:r>
        <w:rPr>
          <w:rFonts w:cs="宋体" w:hint="eastAsia"/>
          <w:color w:val="000000"/>
          <w:kern w:val="0"/>
          <w:szCs w:val="20"/>
        </w:rPr>
        <w:t>刘英华</w:t>
      </w:r>
      <w:r>
        <w:rPr>
          <w:color w:val="000000"/>
          <w:kern w:val="0"/>
          <w:szCs w:val="20"/>
        </w:rPr>
        <w:t>.</w:t>
      </w:r>
      <w:r>
        <w:rPr>
          <w:rFonts w:cs="宋体" w:hint="eastAsia"/>
          <w:color w:val="000000"/>
          <w:kern w:val="0"/>
          <w:szCs w:val="20"/>
        </w:rPr>
        <w:t>健脾补肾、祛湿泄浊法治老年慢性痛风性关节炎</w:t>
      </w:r>
      <w:r>
        <w:rPr>
          <w:color w:val="000000"/>
          <w:kern w:val="0"/>
          <w:szCs w:val="20"/>
        </w:rPr>
        <w:t>50</w:t>
      </w:r>
      <w:r>
        <w:rPr>
          <w:rFonts w:cs="宋体" w:hint="eastAsia"/>
          <w:color w:val="000000"/>
          <w:kern w:val="0"/>
          <w:szCs w:val="20"/>
        </w:rPr>
        <w:t>例</w:t>
      </w:r>
      <w:r>
        <w:rPr>
          <w:color w:val="000000"/>
          <w:kern w:val="0"/>
          <w:szCs w:val="20"/>
        </w:rPr>
        <w:t>[J].</w:t>
      </w:r>
      <w:r>
        <w:rPr>
          <w:rFonts w:cs="宋体" w:hint="eastAsia"/>
          <w:color w:val="000000"/>
          <w:kern w:val="0"/>
          <w:szCs w:val="20"/>
        </w:rPr>
        <w:t>江西中医药</w:t>
      </w:r>
      <w:r>
        <w:rPr>
          <w:rFonts w:hint="eastAsia"/>
          <w:color w:val="000000"/>
          <w:kern w:val="0"/>
          <w:szCs w:val="20"/>
        </w:rPr>
        <w:t>,</w:t>
      </w:r>
      <w:r>
        <w:rPr>
          <w:color w:val="000000"/>
          <w:kern w:val="0"/>
          <w:szCs w:val="20"/>
        </w:rPr>
        <w:t xml:space="preserve"> 2009</w:t>
      </w:r>
      <w:r>
        <w:rPr>
          <w:rFonts w:hint="eastAsia"/>
          <w:color w:val="000000"/>
          <w:kern w:val="0"/>
          <w:szCs w:val="20"/>
        </w:rPr>
        <w:t>,</w:t>
      </w:r>
      <w:r>
        <w:rPr>
          <w:color w:val="000000"/>
          <w:kern w:val="0"/>
          <w:szCs w:val="20"/>
        </w:rPr>
        <w:t>40</w:t>
      </w:r>
      <w:r>
        <w:rPr>
          <w:rFonts w:hint="eastAsia"/>
          <w:color w:val="000000"/>
          <w:kern w:val="0"/>
          <w:szCs w:val="20"/>
        </w:rPr>
        <w:t>(</w:t>
      </w:r>
      <w:r>
        <w:rPr>
          <w:color w:val="000000"/>
          <w:kern w:val="0"/>
          <w:szCs w:val="20"/>
        </w:rPr>
        <w:t>09</w:t>
      </w:r>
      <w:r>
        <w:rPr>
          <w:rFonts w:hint="eastAsia"/>
          <w:color w:val="000000"/>
          <w:kern w:val="0"/>
          <w:szCs w:val="20"/>
        </w:rPr>
        <w:t>)</w:t>
      </w:r>
      <w:r>
        <w:rPr>
          <w:color w:val="000000"/>
          <w:kern w:val="0"/>
          <w:szCs w:val="20"/>
        </w:rPr>
        <w:t>:44-45.</w:t>
      </w:r>
      <w:bookmarkEnd w:id="59"/>
    </w:p>
    <w:p w14:paraId="4C34FF93" w14:textId="5C81A47B" w:rsidR="00635FA4" w:rsidRDefault="004A0CAF">
      <w:pPr>
        <w:pStyle w:val="afb"/>
        <w:numPr>
          <w:ilvl w:val="0"/>
          <w:numId w:val="10"/>
        </w:numPr>
        <w:tabs>
          <w:tab w:val="left" w:pos="0"/>
          <w:tab w:val="left" w:pos="142"/>
          <w:tab w:val="left" w:pos="426"/>
          <w:tab w:val="left" w:pos="1134"/>
        </w:tabs>
        <w:autoSpaceDE w:val="0"/>
        <w:autoSpaceDN w:val="0"/>
        <w:adjustRightInd w:val="0"/>
        <w:ind w:left="-20" w:right="60" w:firstLineChars="0" w:firstLine="0"/>
        <w:jc w:val="left"/>
      </w:pPr>
      <w:bookmarkStart w:id="60" w:name="_nebCDE49A89_B06E_4059_9B40_375A230B288D"/>
      <w:r>
        <w:rPr>
          <w:rFonts w:cs="宋体" w:hint="eastAsia"/>
          <w:color w:val="000000"/>
          <w:kern w:val="0"/>
          <w:szCs w:val="20"/>
        </w:rPr>
        <w:t>陈海丽</w:t>
      </w:r>
      <w:r>
        <w:rPr>
          <w:color w:val="000000"/>
          <w:kern w:val="0"/>
          <w:szCs w:val="20"/>
        </w:rPr>
        <w:t>.</w:t>
      </w:r>
      <w:r>
        <w:rPr>
          <w:rFonts w:cs="宋体" w:hint="eastAsia"/>
          <w:color w:val="000000"/>
          <w:kern w:val="0"/>
          <w:szCs w:val="20"/>
        </w:rPr>
        <w:t>健脾</w:t>
      </w:r>
      <w:proofErr w:type="gramStart"/>
      <w:r>
        <w:rPr>
          <w:rFonts w:cs="宋体" w:hint="eastAsia"/>
          <w:color w:val="000000"/>
          <w:kern w:val="0"/>
          <w:szCs w:val="20"/>
        </w:rPr>
        <w:t>泄浊方治疗</w:t>
      </w:r>
      <w:proofErr w:type="gramEnd"/>
      <w:r>
        <w:rPr>
          <w:rFonts w:cs="宋体" w:hint="eastAsia"/>
          <w:color w:val="000000"/>
          <w:kern w:val="0"/>
          <w:szCs w:val="20"/>
        </w:rPr>
        <w:t>慢性痛风性关节炎临床研究</w:t>
      </w:r>
      <w:r>
        <w:rPr>
          <w:color w:val="000000"/>
          <w:kern w:val="0"/>
          <w:szCs w:val="20"/>
        </w:rPr>
        <w:t>[J].</w:t>
      </w:r>
      <w:r>
        <w:rPr>
          <w:rFonts w:cs="宋体" w:hint="eastAsia"/>
          <w:color w:val="000000"/>
          <w:kern w:val="0"/>
          <w:szCs w:val="20"/>
        </w:rPr>
        <w:t>亚太传统医药</w:t>
      </w:r>
      <w:r>
        <w:rPr>
          <w:rFonts w:hint="eastAsia"/>
          <w:color w:val="000000"/>
          <w:kern w:val="0"/>
          <w:szCs w:val="20"/>
        </w:rPr>
        <w:t>,</w:t>
      </w:r>
      <w:r>
        <w:rPr>
          <w:color w:val="000000"/>
          <w:kern w:val="0"/>
          <w:szCs w:val="20"/>
        </w:rPr>
        <w:t xml:space="preserve"> 2014</w:t>
      </w:r>
      <w:r>
        <w:rPr>
          <w:rFonts w:hint="eastAsia"/>
          <w:color w:val="000000"/>
          <w:kern w:val="0"/>
          <w:szCs w:val="20"/>
        </w:rPr>
        <w:t>,</w:t>
      </w:r>
      <w:r>
        <w:rPr>
          <w:color w:val="000000"/>
          <w:kern w:val="0"/>
          <w:szCs w:val="20"/>
        </w:rPr>
        <w:t>10</w:t>
      </w:r>
      <w:r>
        <w:rPr>
          <w:rFonts w:hint="eastAsia"/>
          <w:color w:val="000000"/>
          <w:kern w:val="0"/>
          <w:szCs w:val="20"/>
        </w:rPr>
        <w:t>(</w:t>
      </w:r>
      <w:r>
        <w:rPr>
          <w:color w:val="000000"/>
          <w:kern w:val="0"/>
          <w:szCs w:val="20"/>
        </w:rPr>
        <w:t>11</w:t>
      </w:r>
      <w:r>
        <w:rPr>
          <w:rFonts w:hint="eastAsia"/>
          <w:color w:val="000000"/>
          <w:kern w:val="0"/>
          <w:szCs w:val="20"/>
        </w:rPr>
        <w:t>)</w:t>
      </w:r>
      <w:r>
        <w:rPr>
          <w:color w:val="000000"/>
          <w:kern w:val="0"/>
          <w:szCs w:val="20"/>
        </w:rPr>
        <w:t>:114-115.</w:t>
      </w:r>
      <w:bookmarkEnd w:id="60"/>
    </w:p>
    <w:p w14:paraId="283D82E5" w14:textId="50F450DB" w:rsidR="00635FA4" w:rsidRDefault="004A0CAF">
      <w:pPr>
        <w:pStyle w:val="afb"/>
        <w:numPr>
          <w:ilvl w:val="0"/>
          <w:numId w:val="10"/>
        </w:numPr>
        <w:tabs>
          <w:tab w:val="left" w:pos="0"/>
          <w:tab w:val="left" w:pos="142"/>
          <w:tab w:val="left" w:pos="426"/>
          <w:tab w:val="left" w:pos="1134"/>
        </w:tabs>
        <w:autoSpaceDE w:val="0"/>
        <w:autoSpaceDN w:val="0"/>
        <w:adjustRightInd w:val="0"/>
        <w:ind w:left="-20" w:right="60" w:firstLineChars="0" w:firstLine="0"/>
        <w:jc w:val="left"/>
      </w:pPr>
      <w:r>
        <w:rPr>
          <w:rFonts w:cs="宋体" w:hint="eastAsia"/>
          <w:color w:val="000000"/>
          <w:kern w:val="0"/>
          <w:szCs w:val="20"/>
        </w:rPr>
        <w:t>陈坤杰</w:t>
      </w:r>
      <w:r>
        <w:rPr>
          <w:color w:val="000000"/>
          <w:kern w:val="0"/>
          <w:szCs w:val="20"/>
        </w:rPr>
        <w:t>.</w:t>
      </w:r>
      <w:r>
        <w:rPr>
          <w:rFonts w:cs="宋体" w:hint="eastAsia"/>
          <w:color w:val="000000"/>
          <w:kern w:val="0"/>
          <w:szCs w:val="20"/>
        </w:rPr>
        <w:t>健脾补肾降</w:t>
      </w:r>
      <w:proofErr w:type="gramStart"/>
      <w:r>
        <w:rPr>
          <w:rFonts w:cs="宋体" w:hint="eastAsia"/>
          <w:color w:val="000000"/>
          <w:kern w:val="0"/>
          <w:szCs w:val="20"/>
        </w:rPr>
        <w:t>浊方联合非布司他</w:t>
      </w:r>
      <w:proofErr w:type="gramEnd"/>
      <w:r>
        <w:rPr>
          <w:rFonts w:cs="宋体" w:hint="eastAsia"/>
          <w:color w:val="000000"/>
          <w:kern w:val="0"/>
          <w:szCs w:val="20"/>
        </w:rPr>
        <w:t>治疗慢性痛风性关节炎的临床研究</w:t>
      </w:r>
      <w:r>
        <w:rPr>
          <w:color w:val="000000"/>
          <w:kern w:val="0"/>
          <w:szCs w:val="20"/>
        </w:rPr>
        <w:t>[D].</w:t>
      </w:r>
      <w:r>
        <w:rPr>
          <w:rFonts w:cs="宋体" w:hint="eastAsia"/>
          <w:color w:val="000000"/>
          <w:kern w:val="0"/>
          <w:szCs w:val="20"/>
        </w:rPr>
        <w:t>山东中医药大学</w:t>
      </w:r>
      <w:r>
        <w:rPr>
          <w:rFonts w:hint="eastAsia"/>
          <w:color w:val="000000"/>
          <w:kern w:val="0"/>
          <w:szCs w:val="20"/>
        </w:rPr>
        <w:t>,</w:t>
      </w:r>
      <w:r>
        <w:rPr>
          <w:color w:val="000000"/>
          <w:kern w:val="0"/>
          <w:szCs w:val="20"/>
        </w:rPr>
        <w:t xml:space="preserve"> 2016.</w:t>
      </w:r>
      <w:bookmarkStart w:id="61" w:name="_neb6DA46D78_080D_448E_8BE1_1E2F92C908B9"/>
    </w:p>
    <w:p w14:paraId="5AD35286" w14:textId="3241908F" w:rsidR="00635FA4" w:rsidRDefault="004A0CAF">
      <w:pPr>
        <w:pStyle w:val="afb"/>
        <w:numPr>
          <w:ilvl w:val="0"/>
          <w:numId w:val="10"/>
        </w:numPr>
        <w:tabs>
          <w:tab w:val="left" w:pos="0"/>
          <w:tab w:val="left" w:pos="142"/>
          <w:tab w:val="left" w:pos="426"/>
          <w:tab w:val="left" w:pos="1134"/>
        </w:tabs>
        <w:autoSpaceDE w:val="0"/>
        <w:autoSpaceDN w:val="0"/>
        <w:adjustRightInd w:val="0"/>
        <w:ind w:left="-20" w:right="60" w:firstLineChars="0" w:firstLine="0"/>
        <w:jc w:val="left"/>
      </w:pPr>
      <w:r>
        <w:rPr>
          <w:rFonts w:cs="宋体" w:hint="eastAsia"/>
          <w:color w:val="000000"/>
          <w:kern w:val="0"/>
          <w:szCs w:val="20"/>
        </w:rPr>
        <w:t>杨旻</w:t>
      </w:r>
      <w:proofErr w:type="gramStart"/>
      <w:r>
        <w:rPr>
          <w:rFonts w:cs="宋体" w:hint="eastAsia"/>
          <w:color w:val="000000"/>
          <w:kern w:val="0"/>
          <w:szCs w:val="20"/>
        </w:rPr>
        <w:t>昕</w:t>
      </w:r>
      <w:proofErr w:type="gramEnd"/>
      <w:r>
        <w:rPr>
          <w:rFonts w:hint="eastAsia"/>
          <w:color w:val="000000"/>
          <w:kern w:val="0"/>
          <w:szCs w:val="20"/>
        </w:rPr>
        <w:t>,</w:t>
      </w:r>
      <w:r>
        <w:rPr>
          <w:rFonts w:cs="宋体" w:hint="eastAsia"/>
          <w:color w:val="000000"/>
          <w:kern w:val="0"/>
          <w:szCs w:val="20"/>
        </w:rPr>
        <w:t>洪庆祥</w:t>
      </w:r>
      <w:r>
        <w:rPr>
          <w:rFonts w:hint="eastAsia"/>
          <w:color w:val="000000"/>
          <w:kern w:val="0"/>
          <w:szCs w:val="20"/>
        </w:rPr>
        <w:t>,</w:t>
      </w:r>
      <w:r>
        <w:rPr>
          <w:rFonts w:cs="宋体" w:hint="eastAsia"/>
          <w:color w:val="000000"/>
          <w:kern w:val="0"/>
          <w:szCs w:val="20"/>
        </w:rPr>
        <w:t>王东建</w:t>
      </w:r>
      <w:r>
        <w:rPr>
          <w:rFonts w:hint="eastAsia"/>
          <w:color w:val="000000"/>
          <w:kern w:val="0"/>
          <w:szCs w:val="20"/>
        </w:rPr>
        <w:t>,</w:t>
      </w:r>
      <w:r>
        <w:rPr>
          <w:rFonts w:cs="宋体" w:hint="eastAsia"/>
          <w:color w:val="000000"/>
          <w:kern w:val="0"/>
          <w:szCs w:val="20"/>
        </w:rPr>
        <w:t>等</w:t>
      </w:r>
      <w:r>
        <w:rPr>
          <w:color w:val="000000"/>
          <w:kern w:val="0"/>
          <w:szCs w:val="20"/>
        </w:rPr>
        <w:t>.</w:t>
      </w:r>
      <w:r>
        <w:rPr>
          <w:rFonts w:cs="宋体" w:hint="eastAsia"/>
          <w:color w:val="000000"/>
          <w:kern w:val="0"/>
          <w:szCs w:val="20"/>
        </w:rPr>
        <w:t>培元</w:t>
      </w:r>
      <w:proofErr w:type="gramStart"/>
      <w:r>
        <w:rPr>
          <w:rFonts w:cs="宋体" w:hint="eastAsia"/>
          <w:color w:val="000000"/>
          <w:kern w:val="0"/>
          <w:szCs w:val="20"/>
        </w:rPr>
        <w:t>化浊汤治疗</w:t>
      </w:r>
      <w:proofErr w:type="gramEnd"/>
      <w:r>
        <w:rPr>
          <w:rFonts w:cs="宋体" w:hint="eastAsia"/>
          <w:color w:val="000000"/>
          <w:kern w:val="0"/>
          <w:szCs w:val="20"/>
        </w:rPr>
        <w:t>慢性痛风性关节炎临床研究</w:t>
      </w:r>
      <w:r>
        <w:rPr>
          <w:color w:val="000000"/>
          <w:kern w:val="0"/>
          <w:szCs w:val="20"/>
        </w:rPr>
        <w:t>[J].</w:t>
      </w:r>
      <w:r>
        <w:rPr>
          <w:rFonts w:cs="宋体" w:hint="eastAsia"/>
          <w:color w:val="000000"/>
          <w:kern w:val="0"/>
          <w:szCs w:val="20"/>
        </w:rPr>
        <w:t>河南中医</w:t>
      </w:r>
      <w:r>
        <w:rPr>
          <w:rFonts w:hint="eastAsia"/>
          <w:color w:val="000000"/>
          <w:kern w:val="0"/>
          <w:szCs w:val="20"/>
        </w:rPr>
        <w:t>,</w:t>
      </w:r>
      <w:r>
        <w:rPr>
          <w:color w:val="000000"/>
          <w:kern w:val="0"/>
          <w:szCs w:val="20"/>
        </w:rPr>
        <w:t xml:space="preserve"> 2017</w:t>
      </w:r>
      <w:r>
        <w:rPr>
          <w:rFonts w:hint="eastAsia"/>
          <w:color w:val="000000"/>
          <w:kern w:val="0"/>
          <w:szCs w:val="20"/>
        </w:rPr>
        <w:t>,</w:t>
      </w:r>
      <w:r>
        <w:rPr>
          <w:color w:val="000000"/>
          <w:kern w:val="0"/>
          <w:szCs w:val="20"/>
        </w:rPr>
        <w:t>37</w:t>
      </w:r>
      <w:r>
        <w:rPr>
          <w:rFonts w:hint="eastAsia"/>
          <w:color w:val="000000"/>
          <w:kern w:val="0"/>
          <w:szCs w:val="20"/>
        </w:rPr>
        <w:t>(</w:t>
      </w:r>
      <w:r>
        <w:rPr>
          <w:color w:val="000000"/>
          <w:kern w:val="0"/>
          <w:szCs w:val="20"/>
        </w:rPr>
        <w:t>12</w:t>
      </w:r>
      <w:r>
        <w:rPr>
          <w:rFonts w:hint="eastAsia"/>
          <w:color w:val="000000"/>
          <w:kern w:val="0"/>
          <w:szCs w:val="20"/>
        </w:rPr>
        <w:t>)</w:t>
      </w:r>
      <w:r>
        <w:rPr>
          <w:color w:val="000000"/>
          <w:kern w:val="0"/>
          <w:szCs w:val="20"/>
        </w:rPr>
        <w:t>:2145-2147.</w:t>
      </w:r>
      <w:bookmarkStart w:id="62" w:name="_neb28A498F4_67D2_4CB7_AC4E_F178BAC21FED"/>
      <w:bookmarkEnd w:id="61"/>
    </w:p>
    <w:p w14:paraId="7811B585" w14:textId="18538608" w:rsidR="00635FA4" w:rsidRDefault="004A0CAF">
      <w:pPr>
        <w:pStyle w:val="afb"/>
        <w:numPr>
          <w:ilvl w:val="0"/>
          <w:numId w:val="10"/>
        </w:numPr>
        <w:tabs>
          <w:tab w:val="left" w:pos="0"/>
          <w:tab w:val="left" w:pos="142"/>
          <w:tab w:val="left" w:pos="426"/>
          <w:tab w:val="left" w:pos="1134"/>
        </w:tabs>
        <w:autoSpaceDE w:val="0"/>
        <w:autoSpaceDN w:val="0"/>
        <w:adjustRightInd w:val="0"/>
        <w:ind w:left="-20" w:right="60" w:firstLineChars="0" w:firstLine="0"/>
        <w:jc w:val="left"/>
      </w:pPr>
      <w:r>
        <w:rPr>
          <w:rFonts w:cs="宋体" w:hint="eastAsia"/>
          <w:color w:val="000000"/>
          <w:kern w:val="0"/>
          <w:szCs w:val="20"/>
        </w:rPr>
        <w:t>王艳玲</w:t>
      </w:r>
      <w:r>
        <w:rPr>
          <w:rFonts w:hint="eastAsia"/>
          <w:color w:val="000000"/>
          <w:kern w:val="0"/>
          <w:szCs w:val="20"/>
        </w:rPr>
        <w:t>,</w:t>
      </w:r>
      <w:r>
        <w:rPr>
          <w:rFonts w:cs="宋体" w:hint="eastAsia"/>
          <w:color w:val="000000"/>
          <w:kern w:val="0"/>
          <w:szCs w:val="20"/>
        </w:rPr>
        <w:t>杨怀新</w:t>
      </w:r>
      <w:r>
        <w:rPr>
          <w:rFonts w:hint="eastAsia"/>
          <w:color w:val="000000"/>
          <w:kern w:val="0"/>
          <w:szCs w:val="20"/>
        </w:rPr>
        <w:t>,</w:t>
      </w:r>
      <w:r>
        <w:rPr>
          <w:rFonts w:cs="宋体" w:hint="eastAsia"/>
          <w:color w:val="000000"/>
          <w:kern w:val="0"/>
          <w:szCs w:val="20"/>
        </w:rPr>
        <w:t>邱侠</w:t>
      </w:r>
      <w:r>
        <w:rPr>
          <w:rFonts w:hint="eastAsia"/>
          <w:color w:val="000000"/>
          <w:kern w:val="0"/>
          <w:szCs w:val="20"/>
        </w:rPr>
        <w:t>,</w:t>
      </w:r>
      <w:r>
        <w:rPr>
          <w:rFonts w:cs="宋体" w:hint="eastAsia"/>
          <w:color w:val="000000"/>
          <w:kern w:val="0"/>
          <w:szCs w:val="20"/>
        </w:rPr>
        <w:t>等</w:t>
      </w:r>
      <w:r>
        <w:rPr>
          <w:color w:val="000000"/>
          <w:kern w:val="0"/>
          <w:szCs w:val="20"/>
        </w:rPr>
        <w:t>.</w:t>
      </w:r>
      <w:r>
        <w:rPr>
          <w:rFonts w:cs="宋体" w:hint="eastAsia"/>
          <w:color w:val="000000"/>
          <w:kern w:val="0"/>
          <w:szCs w:val="20"/>
        </w:rPr>
        <w:t>护肾痛风泰冲剂治疗慢性痛风性关节炎</w:t>
      </w:r>
      <w:r>
        <w:rPr>
          <w:color w:val="000000"/>
          <w:kern w:val="0"/>
          <w:szCs w:val="20"/>
        </w:rPr>
        <w:t>68</w:t>
      </w:r>
      <w:r>
        <w:rPr>
          <w:rFonts w:cs="宋体" w:hint="eastAsia"/>
          <w:color w:val="000000"/>
          <w:kern w:val="0"/>
          <w:szCs w:val="20"/>
        </w:rPr>
        <w:t>例</w:t>
      </w:r>
      <w:r>
        <w:rPr>
          <w:color w:val="000000"/>
          <w:kern w:val="0"/>
          <w:szCs w:val="20"/>
        </w:rPr>
        <w:t>[J].</w:t>
      </w:r>
      <w:r>
        <w:rPr>
          <w:rFonts w:cs="宋体" w:hint="eastAsia"/>
          <w:color w:val="000000"/>
          <w:kern w:val="0"/>
          <w:szCs w:val="20"/>
        </w:rPr>
        <w:t>甘肃中医</w:t>
      </w:r>
      <w:r>
        <w:rPr>
          <w:rFonts w:hint="eastAsia"/>
          <w:color w:val="000000"/>
          <w:kern w:val="0"/>
          <w:szCs w:val="20"/>
        </w:rPr>
        <w:t>,</w:t>
      </w:r>
      <w:r>
        <w:rPr>
          <w:color w:val="000000"/>
          <w:kern w:val="0"/>
          <w:szCs w:val="20"/>
        </w:rPr>
        <w:t xml:space="preserve"> 2010</w:t>
      </w:r>
      <w:r>
        <w:rPr>
          <w:rFonts w:hint="eastAsia"/>
          <w:color w:val="000000"/>
          <w:kern w:val="0"/>
          <w:szCs w:val="20"/>
        </w:rPr>
        <w:t>,</w:t>
      </w:r>
      <w:r>
        <w:rPr>
          <w:color w:val="000000"/>
          <w:kern w:val="0"/>
          <w:szCs w:val="20"/>
        </w:rPr>
        <w:t>23</w:t>
      </w:r>
      <w:r>
        <w:rPr>
          <w:rFonts w:hint="eastAsia"/>
          <w:color w:val="000000"/>
          <w:kern w:val="0"/>
          <w:szCs w:val="20"/>
        </w:rPr>
        <w:t>(</w:t>
      </w:r>
      <w:r>
        <w:rPr>
          <w:color w:val="000000"/>
          <w:kern w:val="0"/>
          <w:szCs w:val="20"/>
        </w:rPr>
        <w:t>03</w:t>
      </w:r>
      <w:r>
        <w:rPr>
          <w:rFonts w:hint="eastAsia"/>
          <w:color w:val="000000"/>
          <w:kern w:val="0"/>
          <w:szCs w:val="20"/>
        </w:rPr>
        <w:t>)</w:t>
      </w:r>
      <w:r>
        <w:rPr>
          <w:color w:val="000000"/>
          <w:kern w:val="0"/>
          <w:szCs w:val="20"/>
        </w:rPr>
        <w:t>:27-28.</w:t>
      </w:r>
      <w:bookmarkEnd w:id="62"/>
    </w:p>
    <w:p w14:paraId="5A6D9D29" w14:textId="410CD463" w:rsidR="00635FA4" w:rsidRDefault="004A0CAF">
      <w:pPr>
        <w:pStyle w:val="afb"/>
        <w:numPr>
          <w:ilvl w:val="0"/>
          <w:numId w:val="10"/>
        </w:numPr>
        <w:tabs>
          <w:tab w:val="left" w:pos="0"/>
          <w:tab w:val="left" w:pos="142"/>
          <w:tab w:val="left" w:pos="426"/>
          <w:tab w:val="left" w:pos="1134"/>
        </w:tabs>
        <w:autoSpaceDE w:val="0"/>
        <w:autoSpaceDN w:val="0"/>
        <w:adjustRightInd w:val="0"/>
        <w:ind w:left="-20" w:right="60" w:firstLineChars="0" w:firstLine="0"/>
        <w:jc w:val="left"/>
      </w:pPr>
      <w:r>
        <w:rPr>
          <w:rFonts w:cs="宋体" w:hint="eastAsia"/>
          <w:color w:val="000000"/>
          <w:kern w:val="0"/>
          <w:szCs w:val="20"/>
        </w:rPr>
        <w:t>肖敏</w:t>
      </w:r>
      <w:r>
        <w:rPr>
          <w:rFonts w:hint="eastAsia"/>
          <w:color w:val="000000"/>
          <w:kern w:val="0"/>
          <w:szCs w:val="20"/>
        </w:rPr>
        <w:t>,</w:t>
      </w:r>
      <w:r>
        <w:rPr>
          <w:rFonts w:cs="宋体" w:hint="eastAsia"/>
          <w:color w:val="000000"/>
          <w:kern w:val="0"/>
          <w:szCs w:val="20"/>
        </w:rPr>
        <w:t>张剑勇</w:t>
      </w:r>
      <w:r>
        <w:rPr>
          <w:rFonts w:hint="eastAsia"/>
          <w:color w:val="000000"/>
          <w:kern w:val="0"/>
          <w:szCs w:val="20"/>
        </w:rPr>
        <w:t>,</w:t>
      </w:r>
      <w:r>
        <w:rPr>
          <w:rFonts w:cs="宋体" w:hint="eastAsia"/>
          <w:color w:val="000000"/>
          <w:kern w:val="0"/>
          <w:szCs w:val="20"/>
        </w:rPr>
        <w:t>邱侠</w:t>
      </w:r>
      <w:r>
        <w:rPr>
          <w:rFonts w:hint="eastAsia"/>
          <w:color w:val="000000"/>
          <w:kern w:val="0"/>
          <w:szCs w:val="20"/>
        </w:rPr>
        <w:t>,</w:t>
      </w:r>
      <w:r>
        <w:rPr>
          <w:rFonts w:cs="宋体" w:hint="eastAsia"/>
          <w:color w:val="000000"/>
          <w:kern w:val="0"/>
          <w:szCs w:val="20"/>
        </w:rPr>
        <w:t>等</w:t>
      </w:r>
      <w:r>
        <w:rPr>
          <w:color w:val="000000"/>
          <w:kern w:val="0"/>
          <w:szCs w:val="20"/>
        </w:rPr>
        <w:t>.</w:t>
      </w:r>
      <w:r>
        <w:rPr>
          <w:rFonts w:cs="宋体" w:hint="eastAsia"/>
          <w:color w:val="000000"/>
          <w:kern w:val="0"/>
          <w:szCs w:val="20"/>
        </w:rPr>
        <w:t>护肾痛风泰颗粒剂治疗痰</w:t>
      </w:r>
      <w:proofErr w:type="gramStart"/>
      <w:r>
        <w:rPr>
          <w:rFonts w:cs="宋体" w:hint="eastAsia"/>
          <w:color w:val="000000"/>
          <w:kern w:val="0"/>
          <w:szCs w:val="20"/>
        </w:rPr>
        <w:t>瘀痹</w:t>
      </w:r>
      <w:proofErr w:type="gramEnd"/>
      <w:r>
        <w:rPr>
          <w:rFonts w:cs="宋体" w:hint="eastAsia"/>
          <w:color w:val="000000"/>
          <w:kern w:val="0"/>
          <w:szCs w:val="20"/>
        </w:rPr>
        <w:t>阻型慢性痛风临床观察</w:t>
      </w:r>
      <w:r>
        <w:rPr>
          <w:color w:val="000000"/>
          <w:kern w:val="0"/>
          <w:szCs w:val="20"/>
        </w:rPr>
        <w:t>[J].</w:t>
      </w:r>
      <w:r>
        <w:rPr>
          <w:rFonts w:cs="宋体" w:hint="eastAsia"/>
          <w:color w:val="000000"/>
          <w:kern w:val="0"/>
          <w:szCs w:val="20"/>
        </w:rPr>
        <w:t>河南中医</w:t>
      </w:r>
      <w:r>
        <w:rPr>
          <w:rFonts w:hint="eastAsia"/>
          <w:color w:val="000000"/>
          <w:kern w:val="0"/>
          <w:szCs w:val="20"/>
        </w:rPr>
        <w:t>,</w:t>
      </w:r>
      <w:r>
        <w:rPr>
          <w:color w:val="000000"/>
          <w:kern w:val="0"/>
          <w:szCs w:val="20"/>
        </w:rPr>
        <w:t xml:space="preserve"> 2017</w:t>
      </w:r>
      <w:r>
        <w:rPr>
          <w:rFonts w:hint="eastAsia"/>
          <w:color w:val="000000"/>
          <w:kern w:val="0"/>
          <w:szCs w:val="20"/>
        </w:rPr>
        <w:t>,</w:t>
      </w:r>
      <w:r>
        <w:rPr>
          <w:color w:val="000000"/>
          <w:kern w:val="0"/>
          <w:szCs w:val="20"/>
        </w:rPr>
        <w:t>37</w:t>
      </w:r>
      <w:r>
        <w:rPr>
          <w:rFonts w:hint="eastAsia"/>
          <w:color w:val="000000"/>
          <w:kern w:val="0"/>
          <w:szCs w:val="20"/>
        </w:rPr>
        <w:t>(</w:t>
      </w:r>
      <w:r>
        <w:rPr>
          <w:color w:val="000000"/>
          <w:kern w:val="0"/>
          <w:szCs w:val="20"/>
        </w:rPr>
        <w:t>06</w:t>
      </w:r>
      <w:r>
        <w:rPr>
          <w:rFonts w:hint="eastAsia"/>
          <w:color w:val="000000"/>
          <w:kern w:val="0"/>
          <w:szCs w:val="20"/>
        </w:rPr>
        <w:t>)</w:t>
      </w:r>
      <w:r>
        <w:rPr>
          <w:color w:val="000000"/>
          <w:kern w:val="0"/>
          <w:szCs w:val="20"/>
        </w:rPr>
        <w:t>:1082-1084.</w:t>
      </w:r>
    </w:p>
    <w:p w14:paraId="3A3312D3" w14:textId="07AD2597" w:rsidR="00635FA4" w:rsidRDefault="004A0CAF">
      <w:pPr>
        <w:pStyle w:val="afb"/>
        <w:numPr>
          <w:ilvl w:val="0"/>
          <w:numId w:val="10"/>
        </w:numPr>
        <w:tabs>
          <w:tab w:val="left" w:pos="0"/>
          <w:tab w:val="left" w:pos="142"/>
          <w:tab w:val="left" w:pos="426"/>
          <w:tab w:val="left" w:pos="1134"/>
        </w:tabs>
        <w:autoSpaceDE w:val="0"/>
        <w:autoSpaceDN w:val="0"/>
        <w:adjustRightInd w:val="0"/>
        <w:ind w:left="-20" w:right="60" w:firstLineChars="0" w:firstLine="0"/>
        <w:jc w:val="left"/>
      </w:pPr>
      <w:r>
        <w:rPr>
          <w:rFonts w:cs="宋体" w:hint="eastAsia"/>
          <w:color w:val="000000"/>
          <w:kern w:val="0"/>
          <w:szCs w:val="20"/>
        </w:rPr>
        <w:t>樊蕾</w:t>
      </w:r>
      <w:r>
        <w:rPr>
          <w:color w:val="000000"/>
          <w:kern w:val="0"/>
          <w:szCs w:val="20"/>
        </w:rPr>
        <w:t>.</w:t>
      </w:r>
      <w:r>
        <w:rPr>
          <w:rFonts w:cs="宋体" w:hint="eastAsia"/>
          <w:color w:val="000000"/>
          <w:kern w:val="0"/>
          <w:szCs w:val="20"/>
        </w:rPr>
        <w:t>化痰逐</w:t>
      </w:r>
      <w:proofErr w:type="gramStart"/>
      <w:r>
        <w:rPr>
          <w:rFonts w:cs="宋体" w:hint="eastAsia"/>
          <w:color w:val="000000"/>
          <w:kern w:val="0"/>
          <w:szCs w:val="20"/>
        </w:rPr>
        <w:t>瘀</w:t>
      </w:r>
      <w:proofErr w:type="gramEnd"/>
      <w:r>
        <w:rPr>
          <w:rFonts w:cs="宋体" w:hint="eastAsia"/>
          <w:color w:val="000000"/>
          <w:kern w:val="0"/>
          <w:szCs w:val="20"/>
        </w:rPr>
        <w:t>法治疗慢性痛风的临床研究</w:t>
      </w:r>
      <w:r>
        <w:rPr>
          <w:color w:val="000000"/>
          <w:kern w:val="0"/>
          <w:szCs w:val="20"/>
        </w:rPr>
        <w:t>[D].</w:t>
      </w:r>
      <w:r>
        <w:rPr>
          <w:rFonts w:cs="宋体" w:hint="eastAsia"/>
          <w:color w:val="000000"/>
          <w:kern w:val="0"/>
          <w:szCs w:val="20"/>
        </w:rPr>
        <w:t>中国中医科学院</w:t>
      </w:r>
      <w:r>
        <w:rPr>
          <w:rFonts w:hint="eastAsia"/>
          <w:color w:val="000000"/>
          <w:kern w:val="0"/>
          <w:szCs w:val="20"/>
        </w:rPr>
        <w:t>,</w:t>
      </w:r>
      <w:r>
        <w:rPr>
          <w:color w:val="000000"/>
          <w:kern w:val="0"/>
          <w:szCs w:val="20"/>
        </w:rPr>
        <w:t xml:space="preserve"> 2012.</w:t>
      </w:r>
    </w:p>
    <w:p w14:paraId="5465F5D4" w14:textId="2DCF6046" w:rsidR="00635FA4" w:rsidRDefault="004A0CAF">
      <w:pPr>
        <w:pStyle w:val="afb"/>
        <w:numPr>
          <w:ilvl w:val="0"/>
          <w:numId w:val="10"/>
        </w:numPr>
        <w:tabs>
          <w:tab w:val="left" w:pos="0"/>
          <w:tab w:val="left" w:pos="142"/>
          <w:tab w:val="left" w:pos="426"/>
          <w:tab w:val="left" w:pos="1134"/>
        </w:tabs>
        <w:autoSpaceDE w:val="0"/>
        <w:autoSpaceDN w:val="0"/>
        <w:adjustRightInd w:val="0"/>
        <w:ind w:left="-20" w:right="60" w:firstLineChars="0" w:firstLine="0"/>
        <w:jc w:val="left"/>
      </w:pPr>
      <w:r>
        <w:rPr>
          <w:rFonts w:cs="宋体"/>
          <w:color w:val="000000"/>
          <w:kern w:val="0"/>
          <w:szCs w:val="20"/>
        </w:rPr>
        <w:t>张蔚</w:t>
      </w:r>
      <w:r>
        <w:rPr>
          <w:rFonts w:cs="宋体" w:hint="eastAsia"/>
          <w:color w:val="000000"/>
          <w:kern w:val="0"/>
          <w:szCs w:val="20"/>
        </w:rPr>
        <w:t>,</w:t>
      </w:r>
      <w:r>
        <w:rPr>
          <w:rFonts w:cs="宋体"/>
          <w:color w:val="000000"/>
          <w:kern w:val="0"/>
          <w:szCs w:val="20"/>
        </w:rPr>
        <w:t>廖晓琴</w:t>
      </w:r>
      <w:r>
        <w:rPr>
          <w:rFonts w:cs="宋体" w:hint="eastAsia"/>
          <w:color w:val="000000"/>
          <w:kern w:val="0"/>
          <w:szCs w:val="20"/>
        </w:rPr>
        <w:t>,</w:t>
      </w:r>
      <w:r>
        <w:rPr>
          <w:rFonts w:cs="宋体"/>
          <w:color w:val="000000"/>
          <w:kern w:val="0"/>
          <w:szCs w:val="20"/>
        </w:rPr>
        <w:t xml:space="preserve"> </w:t>
      </w:r>
      <w:r>
        <w:rPr>
          <w:rFonts w:cs="宋体"/>
          <w:color w:val="000000"/>
          <w:kern w:val="0"/>
          <w:szCs w:val="20"/>
        </w:rPr>
        <w:t>邓术一</w:t>
      </w:r>
      <w:r>
        <w:rPr>
          <w:rFonts w:cs="宋体" w:hint="eastAsia"/>
          <w:color w:val="000000"/>
          <w:kern w:val="0"/>
          <w:szCs w:val="20"/>
        </w:rPr>
        <w:t>,</w:t>
      </w:r>
      <w:proofErr w:type="gramStart"/>
      <w:r>
        <w:rPr>
          <w:rFonts w:cs="宋体"/>
          <w:color w:val="000000"/>
          <w:kern w:val="0"/>
          <w:szCs w:val="20"/>
        </w:rPr>
        <w:t>卢</w:t>
      </w:r>
      <w:proofErr w:type="gramEnd"/>
      <w:r w:rsidR="00C07DD3">
        <w:rPr>
          <w:rFonts w:cs="宋体" w:hint="eastAsia"/>
          <w:color w:val="000000"/>
          <w:kern w:val="0"/>
          <w:szCs w:val="20"/>
        </w:rPr>
        <w:t>等</w:t>
      </w:r>
      <w:r>
        <w:rPr>
          <w:rFonts w:cs="宋体"/>
          <w:color w:val="000000"/>
          <w:kern w:val="0"/>
          <w:szCs w:val="20"/>
        </w:rPr>
        <w:t>.</w:t>
      </w:r>
      <w:r>
        <w:rPr>
          <w:rFonts w:cs="宋体"/>
          <w:color w:val="000000"/>
          <w:kern w:val="0"/>
          <w:szCs w:val="20"/>
        </w:rPr>
        <w:t>益肾四妙汤加减治疗痛风性肾病合并肾衰竭的疗效及机制</w:t>
      </w:r>
      <w:r>
        <w:rPr>
          <w:rFonts w:cs="宋体"/>
          <w:color w:val="000000"/>
          <w:kern w:val="0"/>
          <w:szCs w:val="20"/>
        </w:rPr>
        <w:t>[J].</w:t>
      </w:r>
      <w:r>
        <w:rPr>
          <w:rFonts w:cs="宋体"/>
          <w:color w:val="000000"/>
          <w:kern w:val="0"/>
          <w:szCs w:val="20"/>
        </w:rPr>
        <w:t>中国实验方剂学杂志</w:t>
      </w:r>
      <w:r>
        <w:rPr>
          <w:rFonts w:cs="宋体" w:hint="eastAsia"/>
          <w:color w:val="000000"/>
          <w:kern w:val="0"/>
          <w:szCs w:val="20"/>
        </w:rPr>
        <w:t>,</w:t>
      </w:r>
      <w:r>
        <w:rPr>
          <w:rFonts w:cs="宋体"/>
          <w:color w:val="000000"/>
          <w:kern w:val="0"/>
          <w:szCs w:val="20"/>
        </w:rPr>
        <w:t>2019</w:t>
      </w:r>
      <w:r>
        <w:rPr>
          <w:rFonts w:cs="宋体" w:hint="eastAsia"/>
          <w:color w:val="000000"/>
          <w:kern w:val="0"/>
          <w:szCs w:val="20"/>
        </w:rPr>
        <w:t>,</w:t>
      </w:r>
      <w:r>
        <w:rPr>
          <w:rFonts w:cs="宋体"/>
          <w:color w:val="000000"/>
          <w:kern w:val="0"/>
          <w:szCs w:val="20"/>
        </w:rPr>
        <w:t>25</w:t>
      </w:r>
      <w:r>
        <w:rPr>
          <w:rFonts w:cs="宋体" w:hint="eastAsia"/>
          <w:color w:val="000000"/>
          <w:kern w:val="0"/>
          <w:szCs w:val="20"/>
        </w:rPr>
        <w:t>(</w:t>
      </w:r>
      <w:r>
        <w:rPr>
          <w:rFonts w:cs="宋体"/>
          <w:color w:val="000000"/>
          <w:kern w:val="0"/>
          <w:szCs w:val="20"/>
        </w:rPr>
        <w:t>17</w:t>
      </w:r>
      <w:r>
        <w:rPr>
          <w:rFonts w:cs="宋体" w:hint="eastAsia"/>
          <w:color w:val="000000"/>
          <w:kern w:val="0"/>
          <w:szCs w:val="20"/>
        </w:rPr>
        <w:t>)</w:t>
      </w:r>
      <w:r>
        <w:rPr>
          <w:rFonts w:cs="宋体"/>
          <w:color w:val="000000"/>
          <w:kern w:val="0"/>
          <w:szCs w:val="20"/>
        </w:rPr>
        <w:t>:70-75.</w:t>
      </w:r>
    </w:p>
    <w:p w14:paraId="6694A34D" w14:textId="42E8A356" w:rsidR="00635FA4" w:rsidRDefault="004A0CAF">
      <w:pPr>
        <w:numPr>
          <w:ilvl w:val="0"/>
          <w:numId w:val="10"/>
        </w:numPr>
        <w:tabs>
          <w:tab w:val="left" w:pos="0"/>
          <w:tab w:val="left" w:pos="142"/>
          <w:tab w:val="left" w:pos="426"/>
          <w:tab w:val="left" w:pos="1134"/>
        </w:tabs>
        <w:ind w:left="0" w:firstLine="0"/>
      </w:pPr>
      <w:r>
        <w:t>张向伟</w:t>
      </w:r>
      <w:r>
        <w:rPr>
          <w:rFonts w:hint="eastAsia"/>
        </w:rPr>
        <w:t>,</w:t>
      </w:r>
      <w:r>
        <w:t>柳红芳</w:t>
      </w:r>
      <w:r>
        <w:rPr>
          <w:rFonts w:hint="eastAsia"/>
        </w:rPr>
        <w:t>,</w:t>
      </w:r>
      <w:r>
        <w:t>胡济源</w:t>
      </w:r>
      <w:r>
        <w:rPr>
          <w:rFonts w:hint="eastAsia"/>
        </w:rPr>
        <w:t>,</w:t>
      </w:r>
      <w:r w:rsidR="00C07DD3">
        <w:rPr>
          <w:rFonts w:hint="eastAsia"/>
        </w:rPr>
        <w:t>等</w:t>
      </w:r>
      <w:r>
        <w:t>.</w:t>
      </w:r>
      <w:r>
        <w:t>痛风性肾病的</w:t>
      </w:r>
      <w:proofErr w:type="gramStart"/>
      <w:r>
        <w:t>辨机论</w:t>
      </w:r>
      <w:proofErr w:type="gramEnd"/>
      <w:r>
        <w:t>治</w:t>
      </w:r>
      <w:r>
        <w:t>[J].</w:t>
      </w:r>
      <w:r>
        <w:t>北京中医药大学学报</w:t>
      </w:r>
      <w:r>
        <w:rPr>
          <w:rFonts w:hint="eastAsia"/>
        </w:rPr>
        <w:t>,</w:t>
      </w:r>
      <w:r>
        <w:t>2017</w:t>
      </w:r>
      <w:r>
        <w:rPr>
          <w:rFonts w:hint="eastAsia"/>
        </w:rPr>
        <w:t>,</w:t>
      </w:r>
      <w:r>
        <w:t>40</w:t>
      </w:r>
      <w:r>
        <w:rPr>
          <w:rFonts w:hint="eastAsia"/>
        </w:rPr>
        <w:t>(</w:t>
      </w:r>
      <w:r>
        <w:t>09</w:t>
      </w:r>
      <w:r>
        <w:rPr>
          <w:rFonts w:hint="eastAsia"/>
        </w:rPr>
        <w:t>)</w:t>
      </w:r>
      <w:r>
        <w:t>:790-792.</w:t>
      </w:r>
    </w:p>
    <w:p w14:paraId="6F49A047" w14:textId="77777777" w:rsidR="00635FA4" w:rsidRDefault="004A0CAF">
      <w:pPr>
        <w:numPr>
          <w:ilvl w:val="0"/>
          <w:numId w:val="10"/>
        </w:numPr>
        <w:tabs>
          <w:tab w:val="left" w:pos="0"/>
          <w:tab w:val="left" w:pos="142"/>
          <w:tab w:val="left" w:pos="426"/>
          <w:tab w:val="left" w:pos="1134"/>
        </w:tabs>
        <w:ind w:left="0" w:firstLine="0"/>
      </w:pPr>
      <w:r>
        <w:t>郭蓉</w:t>
      </w:r>
      <w:r>
        <w:rPr>
          <w:rFonts w:hint="eastAsia"/>
        </w:rPr>
        <w:t>,</w:t>
      </w:r>
      <w:r>
        <w:t>张喜奎</w:t>
      </w:r>
      <w:r>
        <w:t>.</w:t>
      </w:r>
      <w:r>
        <w:t>张喜奎教授辨治痛风性肾病经验浅谈</w:t>
      </w:r>
      <w:r>
        <w:t>[J].</w:t>
      </w:r>
      <w:r>
        <w:t>福建中医药</w:t>
      </w:r>
      <w:r>
        <w:rPr>
          <w:rFonts w:hint="eastAsia"/>
        </w:rPr>
        <w:t>,</w:t>
      </w:r>
      <w:r>
        <w:t>2019</w:t>
      </w:r>
      <w:r>
        <w:rPr>
          <w:rFonts w:hint="eastAsia"/>
        </w:rPr>
        <w:t>,</w:t>
      </w:r>
      <w:r>
        <w:t>50</w:t>
      </w:r>
      <w:r>
        <w:rPr>
          <w:rFonts w:hint="eastAsia"/>
        </w:rPr>
        <w:t>(</w:t>
      </w:r>
      <w:r>
        <w:t>06</w:t>
      </w:r>
      <w:r>
        <w:rPr>
          <w:rFonts w:hint="eastAsia"/>
        </w:rPr>
        <w:t>)</w:t>
      </w:r>
      <w:r>
        <w:t>:56-57+59.</w:t>
      </w:r>
    </w:p>
    <w:p w14:paraId="7696C5CA" w14:textId="77777777" w:rsidR="00635FA4" w:rsidRDefault="004A0CAF">
      <w:pPr>
        <w:numPr>
          <w:ilvl w:val="0"/>
          <w:numId w:val="10"/>
        </w:numPr>
        <w:tabs>
          <w:tab w:val="left" w:pos="0"/>
          <w:tab w:val="left" w:pos="142"/>
          <w:tab w:val="left" w:pos="426"/>
          <w:tab w:val="left" w:pos="1134"/>
        </w:tabs>
        <w:ind w:left="0" w:firstLine="0"/>
      </w:pPr>
      <w:proofErr w:type="gramStart"/>
      <w:r>
        <w:t>梁晖</w:t>
      </w:r>
      <w:proofErr w:type="gramEnd"/>
      <w:r>
        <w:rPr>
          <w:rFonts w:hint="eastAsia"/>
        </w:rPr>
        <w:t>,</w:t>
      </w:r>
      <w:r>
        <w:t>胡晓旋</w:t>
      </w:r>
      <w:r>
        <w:rPr>
          <w:rFonts w:hint="eastAsia"/>
        </w:rPr>
        <w:t>,</w:t>
      </w:r>
      <w:r>
        <w:t>苏国彬</w:t>
      </w:r>
      <w:r>
        <w:t>.</w:t>
      </w:r>
      <w:r>
        <w:t>黄春林教授运用药对治疗痛风及痛风性肾病的经验</w:t>
      </w:r>
      <w:r>
        <w:t>[J].</w:t>
      </w:r>
      <w:r>
        <w:t>广州中医药大学报</w:t>
      </w:r>
      <w:r>
        <w:rPr>
          <w:rFonts w:hint="eastAsia"/>
        </w:rPr>
        <w:t>,</w:t>
      </w:r>
      <w:r>
        <w:t>2012</w:t>
      </w:r>
      <w:r>
        <w:rPr>
          <w:rFonts w:hint="eastAsia"/>
        </w:rPr>
        <w:t>,</w:t>
      </w:r>
      <w:r>
        <w:t>29</w:t>
      </w:r>
      <w:r>
        <w:rPr>
          <w:rFonts w:hint="eastAsia"/>
        </w:rPr>
        <w:t>(</w:t>
      </w:r>
      <w:r>
        <w:t>04</w:t>
      </w:r>
      <w:r>
        <w:rPr>
          <w:rFonts w:hint="eastAsia"/>
        </w:rPr>
        <w:t>)</w:t>
      </w:r>
      <w:r>
        <w:t>:463-465.</w:t>
      </w:r>
    </w:p>
    <w:p w14:paraId="112EDC48" w14:textId="77777777" w:rsidR="00635FA4" w:rsidRDefault="004A0CAF">
      <w:pPr>
        <w:numPr>
          <w:ilvl w:val="0"/>
          <w:numId w:val="10"/>
        </w:numPr>
        <w:tabs>
          <w:tab w:val="left" w:pos="0"/>
          <w:tab w:val="left" w:pos="142"/>
          <w:tab w:val="left" w:pos="426"/>
          <w:tab w:val="left" w:pos="1134"/>
        </w:tabs>
        <w:ind w:left="0" w:firstLine="0"/>
      </w:pPr>
      <w:proofErr w:type="gramStart"/>
      <w:r>
        <w:t>郑启艳</w:t>
      </w:r>
      <w:proofErr w:type="gramEnd"/>
      <w:r>
        <w:rPr>
          <w:rFonts w:hint="eastAsia"/>
        </w:rPr>
        <w:t>,</w:t>
      </w:r>
      <w:r>
        <w:t>孙鲁英</w:t>
      </w:r>
      <w:r>
        <w:rPr>
          <w:rFonts w:hint="eastAsia"/>
        </w:rPr>
        <w:t>,</w:t>
      </w:r>
      <w:r>
        <w:t>赵庆</w:t>
      </w:r>
      <w:r>
        <w:rPr>
          <w:rFonts w:hint="eastAsia"/>
        </w:rPr>
        <w:t>,</w:t>
      </w:r>
      <w:r>
        <w:rPr>
          <w:rFonts w:hint="eastAsia"/>
        </w:rPr>
        <w:t>等</w:t>
      </w:r>
      <w:r>
        <w:t>.</w:t>
      </w:r>
      <w:r>
        <w:t>补肾泄浊法对比别</w:t>
      </w:r>
      <w:proofErr w:type="gramStart"/>
      <w:r>
        <w:t>嘌醇治疗</w:t>
      </w:r>
      <w:proofErr w:type="gramEnd"/>
      <w:r>
        <w:t>痛风性肾病疗效及安全性的</w:t>
      </w:r>
      <w:r>
        <w:t>Meta</w:t>
      </w:r>
      <w:r>
        <w:t>分析</w:t>
      </w:r>
      <w:r>
        <w:t>[J].</w:t>
      </w:r>
      <w:r>
        <w:t>中国全科医学</w:t>
      </w:r>
      <w:r>
        <w:rPr>
          <w:rFonts w:hint="eastAsia"/>
        </w:rPr>
        <w:t>,</w:t>
      </w:r>
      <w:r>
        <w:t>2019</w:t>
      </w:r>
      <w:r>
        <w:rPr>
          <w:rFonts w:hint="eastAsia"/>
        </w:rPr>
        <w:t>,</w:t>
      </w:r>
      <w:r>
        <w:t>22</w:t>
      </w:r>
      <w:r>
        <w:rPr>
          <w:rFonts w:hint="eastAsia"/>
        </w:rPr>
        <w:t>(</w:t>
      </w:r>
      <w:r>
        <w:t>08</w:t>
      </w:r>
      <w:r>
        <w:rPr>
          <w:rFonts w:hint="eastAsia"/>
        </w:rPr>
        <w:t>)</w:t>
      </w:r>
      <w:r>
        <w:t>:947-953.</w:t>
      </w:r>
    </w:p>
    <w:p w14:paraId="4DC58069" w14:textId="77777777" w:rsidR="00635FA4" w:rsidRDefault="004A0CAF">
      <w:pPr>
        <w:numPr>
          <w:ilvl w:val="0"/>
          <w:numId w:val="10"/>
        </w:numPr>
        <w:tabs>
          <w:tab w:val="left" w:pos="0"/>
          <w:tab w:val="left" w:pos="142"/>
          <w:tab w:val="left" w:pos="426"/>
          <w:tab w:val="left" w:pos="1134"/>
        </w:tabs>
        <w:ind w:left="0" w:firstLine="0"/>
      </w:pPr>
      <w:proofErr w:type="gramStart"/>
      <w:r>
        <w:t>嵇</w:t>
      </w:r>
      <w:proofErr w:type="gramEnd"/>
      <w:r>
        <w:t>宏亮</w:t>
      </w:r>
      <w:r>
        <w:rPr>
          <w:rFonts w:hint="eastAsia"/>
        </w:rPr>
        <w:t>,</w:t>
      </w:r>
      <w:proofErr w:type="gramStart"/>
      <w:r>
        <w:t>留永咏</w:t>
      </w:r>
      <w:proofErr w:type="gramEnd"/>
      <w:r>
        <w:rPr>
          <w:rFonts w:hint="eastAsia"/>
        </w:rPr>
        <w:t>,</w:t>
      </w:r>
      <w:r>
        <w:t>吴秋帆</w:t>
      </w:r>
      <w:r>
        <w:t>.</w:t>
      </w:r>
      <w:r>
        <w:t>中西药联合治疗慢性尿酸性肾病疗效的</w:t>
      </w:r>
      <w:r>
        <w:t>Meta</w:t>
      </w:r>
      <w:r>
        <w:t>分析</w:t>
      </w:r>
      <w:r>
        <w:t>[J].</w:t>
      </w:r>
      <w:r>
        <w:t>医药导报</w:t>
      </w:r>
      <w:r>
        <w:rPr>
          <w:rFonts w:hint="eastAsia"/>
        </w:rPr>
        <w:t>,</w:t>
      </w:r>
      <w:r>
        <w:t>2012</w:t>
      </w:r>
      <w:r>
        <w:rPr>
          <w:rFonts w:hint="eastAsia"/>
        </w:rPr>
        <w:t>,</w:t>
      </w:r>
      <w:r>
        <w:t>31</w:t>
      </w:r>
      <w:r>
        <w:rPr>
          <w:rFonts w:hint="eastAsia"/>
        </w:rPr>
        <w:t>(</w:t>
      </w:r>
      <w:r>
        <w:t>04</w:t>
      </w:r>
      <w:r>
        <w:rPr>
          <w:rFonts w:hint="eastAsia"/>
        </w:rPr>
        <w:t>)</w:t>
      </w:r>
      <w:r>
        <w:t>:524-526.</w:t>
      </w:r>
    </w:p>
    <w:p w14:paraId="2CDC1636" w14:textId="632209BC" w:rsidR="00635FA4" w:rsidRDefault="004A0CAF">
      <w:pPr>
        <w:numPr>
          <w:ilvl w:val="0"/>
          <w:numId w:val="10"/>
        </w:numPr>
        <w:tabs>
          <w:tab w:val="left" w:pos="0"/>
          <w:tab w:val="left" w:pos="142"/>
          <w:tab w:val="left" w:pos="426"/>
          <w:tab w:val="left" w:pos="1134"/>
        </w:tabs>
        <w:ind w:left="0" w:firstLine="0"/>
      </w:pPr>
      <w:r>
        <w:t>张蔚</w:t>
      </w:r>
      <w:r>
        <w:rPr>
          <w:rFonts w:hint="eastAsia"/>
        </w:rPr>
        <w:t>,</w:t>
      </w:r>
      <w:r>
        <w:t>廖晓琴</w:t>
      </w:r>
      <w:r>
        <w:rPr>
          <w:rFonts w:hint="eastAsia"/>
        </w:rPr>
        <w:t>,</w:t>
      </w:r>
      <w:r>
        <w:t>邓术一</w:t>
      </w:r>
      <w:r>
        <w:rPr>
          <w:rFonts w:hint="eastAsia"/>
        </w:rPr>
        <w:t>,</w:t>
      </w:r>
      <w:r w:rsidR="00C07DD3">
        <w:rPr>
          <w:rFonts w:hint="eastAsia"/>
        </w:rPr>
        <w:t>等</w:t>
      </w:r>
      <w:r>
        <w:t>.</w:t>
      </w:r>
      <w:r>
        <w:t>益肾四妙汤加减治疗痛风性肾病合并肾衰竭的疗效及机制</w:t>
      </w:r>
      <w:r>
        <w:t>[J].</w:t>
      </w:r>
      <w:r>
        <w:t>中国实验方剂学杂志</w:t>
      </w:r>
      <w:r>
        <w:rPr>
          <w:rFonts w:hint="eastAsia"/>
        </w:rPr>
        <w:t>,</w:t>
      </w:r>
      <w:r>
        <w:t>2019</w:t>
      </w:r>
      <w:r>
        <w:rPr>
          <w:rFonts w:hint="eastAsia"/>
        </w:rPr>
        <w:t>,</w:t>
      </w:r>
      <w:r>
        <w:t>25</w:t>
      </w:r>
      <w:r>
        <w:rPr>
          <w:rFonts w:hint="eastAsia"/>
        </w:rPr>
        <w:t>(</w:t>
      </w:r>
      <w:r>
        <w:t>17</w:t>
      </w:r>
      <w:r>
        <w:rPr>
          <w:rFonts w:hint="eastAsia"/>
        </w:rPr>
        <w:t>)</w:t>
      </w:r>
      <w:r>
        <w:t>:70-75.</w:t>
      </w:r>
    </w:p>
    <w:p w14:paraId="124CD5D5" w14:textId="3E8300A5" w:rsidR="00635FA4" w:rsidRDefault="004A0CAF">
      <w:pPr>
        <w:numPr>
          <w:ilvl w:val="0"/>
          <w:numId w:val="10"/>
        </w:numPr>
        <w:tabs>
          <w:tab w:val="left" w:pos="0"/>
          <w:tab w:val="left" w:pos="142"/>
          <w:tab w:val="left" w:pos="426"/>
          <w:tab w:val="left" w:pos="1134"/>
        </w:tabs>
        <w:ind w:left="0" w:firstLine="0"/>
      </w:pPr>
      <w:r>
        <w:t>伊</w:t>
      </w:r>
      <w:proofErr w:type="gramStart"/>
      <w:r>
        <w:t>世</w:t>
      </w:r>
      <w:proofErr w:type="gramEnd"/>
      <w:r>
        <w:t>华</w:t>
      </w:r>
      <w:r>
        <w:rPr>
          <w:rFonts w:hint="eastAsia"/>
        </w:rPr>
        <w:t>,</w:t>
      </w:r>
      <w:r>
        <w:t>隋淑梅</w:t>
      </w:r>
      <w:r>
        <w:rPr>
          <w:rFonts w:hint="eastAsia"/>
        </w:rPr>
        <w:t>,</w:t>
      </w:r>
      <w:r>
        <w:t>王新伟</w:t>
      </w:r>
      <w:r>
        <w:rPr>
          <w:rFonts w:hint="eastAsia"/>
        </w:rPr>
        <w:t>,</w:t>
      </w:r>
      <w:r w:rsidR="00C07DD3">
        <w:rPr>
          <w:rFonts w:hint="eastAsia"/>
        </w:rPr>
        <w:t>等</w:t>
      </w:r>
      <w:r>
        <w:t>.</w:t>
      </w:r>
      <w:r>
        <w:t>肾</w:t>
      </w:r>
      <w:proofErr w:type="gramStart"/>
      <w:r>
        <w:t>康降酸</w:t>
      </w:r>
      <w:proofErr w:type="gramEnd"/>
      <w:r>
        <w:t>颗粒治疗痛风性肾病的临床研究</w:t>
      </w:r>
      <w:r>
        <w:t>[J].</w:t>
      </w:r>
      <w:r>
        <w:t>中国中医基础医学杂志</w:t>
      </w:r>
      <w:r>
        <w:rPr>
          <w:rFonts w:hint="eastAsia"/>
        </w:rPr>
        <w:t>,</w:t>
      </w:r>
      <w:r>
        <w:t>2016</w:t>
      </w:r>
      <w:r>
        <w:rPr>
          <w:rFonts w:hint="eastAsia"/>
        </w:rPr>
        <w:t>,</w:t>
      </w:r>
      <w:r>
        <w:t>22</w:t>
      </w:r>
      <w:r>
        <w:rPr>
          <w:rFonts w:hint="eastAsia"/>
        </w:rPr>
        <w:t>(</w:t>
      </w:r>
      <w:r>
        <w:t>06</w:t>
      </w:r>
      <w:r>
        <w:rPr>
          <w:rFonts w:hint="eastAsia"/>
        </w:rPr>
        <w:t>)</w:t>
      </w:r>
      <w:r>
        <w:t>:816-817+840.</w:t>
      </w:r>
    </w:p>
    <w:p w14:paraId="28B41968" w14:textId="2B3444DB" w:rsidR="00635FA4" w:rsidRDefault="004A0CAF">
      <w:pPr>
        <w:numPr>
          <w:ilvl w:val="0"/>
          <w:numId w:val="10"/>
        </w:numPr>
        <w:tabs>
          <w:tab w:val="left" w:pos="0"/>
          <w:tab w:val="left" w:pos="142"/>
          <w:tab w:val="left" w:pos="426"/>
          <w:tab w:val="left" w:pos="1134"/>
        </w:tabs>
        <w:ind w:left="0" w:firstLine="0"/>
        <w:rPr>
          <w:szCs w:val="21"/>
        </w:rPr>
      </w:pPr>
      <w:r>
        <w:rPr>
          <w:szCs w:val="21"/>
        </w:rPr>
        <w:t>杨同广</w:t>
      </w:r>
      <w:r>
        <w:rPr>
          <w:rFonts w:hint="eastAsia"/>
          <w:szCs w:val="21"/>
        </w:rPr>
        <w:t>,</w:t>
      </w:r>
      <w:r>
        <w:rPr>
          <w:szCs w:val="21"/>
        </w:rPr>
        <w:t>郑宝林</w:t>
      </w:r>
      <w:r>
        <w:rPr>
          <w:rFonts w:hint="eastAsia"/>
          <w:szCs w:val="21"/>
        </w:rPr>
        <w:t>,</w:t>
      </w:r>
      <w:r>
        <w:rPr>
          <w:szCs w:val="21"/>
        </w:rPr>
        <w:t>李婷</w:t>
      </w:r>
      <w:r>
        <w:rPr>
          <w:rFonts w:hint="eastAsia"/>
          <w:szCs w:val="21"/>
        </w:rPr>
        <w:t>,</w:t>
      </w:r>
      <w:r w:rsidR="00C07DD3">
        <w:rPr>
          <w:rFonts w:hint="eastAsia"/>
          <w:szCs w:val="21"/>
        </w:rPr>
        <w:t>等</w:t>
      </w:r>
      <w:r>
        <w:rPr>
          <w:szCs w:val="21"/>
        </w:rPr>
        <w:t>.</w:t>
      </w:r>
      <w:r>
        <w:rPr>
          <w:szCs w:val="21"/>
        </w:rPr>
        <w:t>健脾补肾泄浊方药联合灌肠治疗痛风性肾病的临床研究</w:t>
      </w:r>
      <w:r>
        <w:rPr>
          <w:szCs w:val="21"/>
        </w:rPr>
        <w:t>[J].</w:t>
      </w:r>
      <w:proofErr w:type="gramStart"/>
      <w:r>
        <w:rPr>
          <w:szCs w:val="21"/>
        </w:rPr>
        <w:t>时珍国医</w:t>
      </w:r>
      <w:proofErr w:type="gramEnd"/>
      <w:r>
        <w:rPr>
          <w:szCs w:val="21"/>
        </w:rPr>
        <w:t>国药</w:t>
      </w:r>
      <w:r>
        <w:rPr>
          <w:rFonts w:hint="eastAsia"/>
          <w:szCs w:val="21"/>
        </w:rPr>
        <w:t>,</w:t>
      </w:r>
      <w:r>
        <w:rPr>
          <w:szCs w:val="21"/>
        </w:rPr>
        <w:t>2013</w:t>
      </w:r>
      <w:r>
        <w:rPr>
          <w:rFonts w:hint="eastAsia"/>
          <w:szCs w:val="21"/>
        </w:rPr>
        <w:t>,</w:t>
      </w:r>
      <w:r>
        <w:rPr>
          <w:szCs w:val="21"/>
        </w:rPr>
        <w:t>24</w:t>
      </w:r>
      <w:r>
        <w:rPr>
          <w:rFonts w:hint="eastAsia"/>
          <w:szCs w:val="21"/>
        </w:rPr>
        <w:t>(</w:t>
      </w:r>
      <w:r>
        <w:rPr>
          <w:szCs w:val="21"/>
        </w:rPr>
        <w:t>12</w:t>
      </w:r>
      <w:r>
        <w:rPr>
          <w:rFonts w:hint="eastAsia"/>
          <w:szCs w:val="21"/>
        </w:rPr>
        <w:t>)</w:t>
      </w:r>
      <w:r>
        <w:rPr>
          <w:szCs w:val="21"/>
        </w:rPr>
        <w:t>:2939-2940.</w:t>
      </w:r>
    </w:p>
    <w:p w14:paraId="203F7A22" w14:textId="7CD4A5F2" w:rsidR="00635FA4" w:rsidRDefault="004A0CAF">
      <w:pPr>
        <w:numPr>
          <w:ilvl w:val="0"/>
          <w:numId w:val="10"/>
        </w:numPr>
        <w:tabs>
          <w:tab w:val="left" w:pos="0"/>
          <w:tab w:val="left" w:pos="142"/>
          <w:tab w:val="left" w:pos="426"/>
          <w:tab w:val="left" w:pos="1134"/>
        </w:tabs>
        <w:ind w:left="0" w:firstLine="0"/>
        <w:rPr>
          <w:szCs w:val="21"/>
        </w:rPr>
      </w:pPr>
      <w:proofErr w:type="gramStart"/>
      <w:r>
        <w:rPr>
          <w:szCs w:val="21"/>
        </w:rPr>
        <w:t>刘汉伟</w:t>
      </w:r>
      <w:proofErr w:type="gramEnd"/>
      <w:r>
        <w:rPr>
          <w:rFonts w:hint="eastAsia"/>
          <w:szCs w:val="21"/>
        </w:rPr>
        <w:t>,</w:t>
      </w:r>
      <w:r>
        <w:rPr>
          <w:szCs w:val="21"/>
        </w:rPr>
        <w:t>王国书</w:t>
      </w:r>
      <w:r>
        <w:rPr>
          <w:rFonts w:hint="eastAsia"/>
          <w:szCs w:val="21"/>
        </w:rPr>
        <w:t>,</w:t>
      </w:r>
      <w:r>
        <w:rPr>
          <w:szCs w:val="21"/>
        </w:rPr>
        <w:t>张运新</w:t>
      </w:r>
      <w:r>
        <w:rPr>
          <w:rFonts w:hint="eastAsia"/>
          <w:szCs w:val="21"/>
        </w:rPr>
        <w:t>,</w:t>
      </w:r>
      <w:r w:rsidR="00C07DD3">
        <w:rPr>
          <w:rFonts w:hint="eastAsia"/>
          <w:szCs w:val="21"/>
        </w:rPr>
        <w:t>等</w:t>
      </w:r>
      <w:r>
        <w:rPr>
          <w:szCs w:val="21"/>
        </w:rPr>
        <w:t>.</w:t>
      </w:r>
      <w:r>
        <w:rPr>
          <w:szCs w:val="21"/>
        </w:rPr>
        <w:t>药</w:t>
      </w:r>
      <w:proofErr w:type="gramStart"/>
      <w:r>
        <w:rPr>
          <w:szCs w:val="21"/>
        </w:rPr>
        <w:t>穴结合</w:t>
      </w:r>
      <w:proofErr w:type="gramEnd"/>
      <w:r>
        <w:rPr>
          <w:szCs w:val="21"/>
        </w:rPr>
        <w:t>治疗对早期痛风性肾病</w:t>
      </w:r>
      <w:r>
        <w:rPr>
          <w:szCs w:val="21"/>
        </w:rPr>
        <w:t>UA</w:t>
      </w:r>
      <w:r>
        <w:rPr>
          <w:szCs w:val="21"/>
        </w:rPr>
        <w:t>、</w:t>
      </w:r>
      <w:r>
        <w:rPr>
          <w:szCs w:val="21"/>
        </w:rPr>
        <w:t>BUN</w:t>
      </w:r>
      <w:r>
        <w:rPr>
          <w:szCs w:val="21"/>
        </w:rPr>
        <w:t>的影响</w:t>
      </w:r>
      <w:r>
        <w:rPr>
          <w:szCs w:val="21"/>
        </w:rPr>
        <w:t>[J].</w:t>
      </w:r>
      <w:r>
        <w:rPr>
          <w:szCs w:val="21"/>
        </w:rPr>
        <w:t>辽宁中医药大学学报</w:t>
      </w:r>
      <w:r>
        <w:rPr>
          <w:rFonts w:hint="eastAsia"/>
          <w:szCs w:val="21"/>
        </w:rPr>
        <w:t>,</w:t>
      </w:r>
      <w:r>
        <w:rPr>
          <w:szCs w:val="21"/>
        </w:rPr>
        <w:t>2013</w:t>
      </w:r>
      <w:r>
        <w:rPr>
          <w:rFonts w:hint="eastAsia"/>
          <w:szCs w:val="21"/>
        </w:rPr>
        <w:t>,</w:t>
      </w:r>
      <w:r>
        <w:rPr>
          <w:szCs w:val="21"/>
        </w:rPr>
        <w:t>15</w:t>
      </w:r>
      <w:r>
        <w:rPr>
          <w:rFonts w:hint="eastAsia"/>
          <w:szCs w:val="21"/>
        </w:rPr>
        <w:t>(</w:t>
      </w:r>
      <w:r>
        <w:rPr>
          <w:szCs w:val="21"/>
        </w:rPr>
        <w:t>04</w:t>
      </w:r>
      <w:r>
        <w:rPr>
          <w:rFonts w:hint="eastAsia"/>
          <w:szCs w:val="21"/>
        </w:rPr>
        <w:t>)</w:t>
      </w:r>
      <w:r>
        <w:rPr>
          <w:szCs w:val="21"/>
        </w:rPr>
        <w:t>:179-180.</w:t>
      </w:r>
    </w:p>
    <w:p w14:paraId="3E3D2B8A" w14:textId="77777777" w:rsidR="00635FA4" w:rsidRDefault="004A0CAF">
      <w:pPr>
        <w:numPr>
          <w:ilvl w:val="0"/>
          <w:numId w:val="10"/>
        </w:numPr>
        <w:tabs>
          <w:tab w:val="left" w:pos="0"/>
          <w:tab w:val="left" w:pos="142"/>
          <w:tab w:val="left" w:pos="426"/>
          <w:tab w:val="left" w:pos="1134"/>
        </w:tabs>
        <w:ind w:left="0" w:firstLine="0"/>
        <w:rPr>
          <w:szCs w:val="21"/>
        </w:rPr>
      </w:pPr>
      <w:r>
        <w:rPr>
          <w:szCs w:val="21"/>
        </w:rPr>
        <w:t>冯雪</w:t>
      </w:r>
      <w:r>
        <w:rPr>
          <w:rFonts w:hint="eastAsia"/>
          <w:szCs w:val="21"/>
        </w:rPr>
        <w:t>,</w:t>
      </w:r>
      <w:r>
        <w:rPr>
          <w:szCs w:val="21"/>
        </w:rPr>
        <w:t>方赛男</w:t>
      </w:r>
      <w:r>
        <w:rPr>
          <w:rFonts w:hint="eastAsia"/>
          <w:szCs w:val="21"/>
        </w:rPr>
        <w:t>,</w:t>
      </w:r>
      <w:r>
        <w:rPr>
          <w:szCs w:val="21"/>
        </w:rPr>
        <w:t>高雨鑫</w:t>
      </w:r>
      <w:r>
        <w:rPr>
          <w:rFonts w:hint="eastAsia"/>
          <w:szCs w:val="21"/>
        </w:rPr>
        <w:t>,</w:t>
      </w:r>
      <w:r>
        <w:rPr>
          <w:rFonts w:hint="eastAsia"/>
          <w:szCs w:val="21"/>
        </w:rPr>
        <w:t>等</w:t>
      </w:r>
      <w:r>
        <w:rPr>
          <w:szCs w:val="21"/>
        </w:rPr>
        <w:t>.</w:t>
      </w:r>
      <w:r>
        <w:rPr>
          <w:szCs w:val="21"/>
        </w:rPr>
        <w:t>中药肾毒性国内外研究现状</w:t>
      </w:r>
      <w:r>
        <w:rPr>
          <w:szCs w:val="21"/>
        </w:rPr>
        <w:t>[J].</w:t>
      </w:r>
      <w:r>
        <w:rPr>
          <w:szCs w:val="21"/>
        </w:rPr>
        <w:t>中国中药杂志</w:t>
      </w:r>
      <w:r>
        <w:rPr>
          <w:rFonts w:hint="eastAsia"/>
          <w:szCs w:val="21"/>
        </w:rPr>
        <w:t>,</w:t>
      </w:r>
      <w:r>
        <w:rPr>
          <w:szCs w:val="21"/>
        </w:rPr>
        <w:t>2018</w:t>
      </w:r>
      <w:r>
        <w:rPr>
          <w:rFonts w:hint="eastAsia"/>
          <w:szCs w:val="21"/>
        </w:rPr>
        <w:t>,</w:t>
      </w:r>
      <w:r>
        <w:rPr>
          <w:szCs w:val="21"/>
        </w:rPr>
        <w:t>43</w:t>
      </w:r>
      <w:r>
        <w:rPr>
          <w:rFonts w:hint="eastAsia"/>
          <w:szCs w:val="21"/>
        </w:rPr>
        <w:t>(</w:t>
      </w:r>
      <w:r>
        <w:rPr>
          <w:szCs w:val="21"/>
        </w:rPr>
        <w:t>03</w:t>
      </w:r>
      <w:r>
        <w:rPr>
          <w:rFonts w:hint="eastAsia"/>
          <w:szCs w:val="21"/>
        </w:rPr>
        <w:t>)</w:t>
      </w:r>
      <w:r>
        <w:rPr>
          <w:szCs w:val="21"/>
        </w:rPr>
        <w:t>:417-424.</w:t>
      </w:r>
    </w:p>
    <w:p w14:paraId="4BBC2805" w14:textId="04EF1DF8" w:rsidR="00635FA4" w:rsidRDefault="004A0CAF">
      <w:pPr>
        <w:numPr>
          <w:ilvl w:val="0"/>
          <w:numId w:val="10"/>
        </w:numPr>
        <w:tabs>
          <w:tab w:val="left" w:pos="426"/>
        </w:tabs>
        <w:ind w:left="0" w:firstLine="0"/>
        <w:rPr>
          <w:szCs w:val="21"/>
        </w:rPr>
      </w:pPr>
      <w:r>
        <w:rPr>
          <w:szCs w:val="21"/>
        </w:rPr>
        <w:t>KANE-GILL SL</w:t>
      </w:r>
      <w:r>
        <w:rPr>
          <w:rFonts w:hint="eastAsia"/>
          <w:szCs w:val="21"/>
        </w:rPr>
        <w:t>,</w:t>
      </w:r>
      <w:r w:rsidR="00C07DD3">
        <w:rPr>
          <w:szCs w:val="21"/>
        </w:rPr>
        <w:t xml:space="preserve"> </w:t>
      </w:r>
      <w:r>
        <w:rPr>
          <w:szCs w:val="21"/>
        </w:rPr>
        <w:t xml:space="preserve">GOLDSTEIN SL. Drug-induced acute </w:t>
      </w:r>
      <w:proofErr w:type="spellStart"/>
      <w:r>
        <w:rPr>
          <w:szCs w:val="21"/>
        </w:rPr>
        <w:t>kidneyinjury</w:t>
      </w:r>
      <w:proofErr w:type="gramStart"/>
      <w:r>
        <w:rPr>
          <w:rFonts w:hint="eastAsia"/>
          <w:szCs w:val="21"/>
        </w:rPr>
        <w:t>:</w:t>
      </w:r>
      <w:r>
        <w:rPr>
          <w:szCs w:val="21"/>
        </w:rPr>
        <w:t>a</w:t>
      </w:r>
      <w:proofErr w:type="spellEnd"/>
      <w:proofErr w:type="gramEnd"/>
      <w:r>
        <w:rPr>
          <w:szCs w:val="21"/>
        </w:rPr>
        <w:t xml:space="preserve"> focus on risk assessment for prevention[J]. Crit CareClin</w:t>
      </w:r>
      <w:r>
        <w:rPr>
          <w:rFonts w:hint="eastAsia"/>
          <w:szCs w:val="21"/>
        </w:rPr>
        <w:t>,</w:t>
      </w:r>
      <w:r>
        <w:rPr>
          <w:szCs w:val="21"/>
        </w:rPr>
        <w:t>2015</w:t>
      </w:r>
      <w:r>
        <w:rPr>
          <w:rFonts w:hint="eastAsia"/>
          <w:szCs w:val="21"/>
        </w:rPr>
        <w:t>,</w:t>
      </w:r>
      <w:r>
        <w:rPr>
          <w:szCs w:val="21"/>
        </w:rPr>
        <w:t>31</w:t>
      </w:r>
      <w:r>
        <w:rPr>
          <w:szCs w:val="21"/>
        </w:rPr>
        <w:t>（</w:t>
      </w:r>
      <w:r>
        <w:rPr>
          <w:szCs w:val="21"/>
        </w:rPr>
        <w:t>4</w:t>
      </w:r>
      <w:r>
        <w:rPr>
          <w:rFonts w:hint="eastAsia"/>
          <w:szCs w:val="21"/>
        </w:rPr>
        <w:t>):</w:t>
      </w:r>
      <w:r>
        <w:rPr>
          <w:szCs w:val="21"/>
        </w:rPr>
        <w:t>675-684.</w:t>
      </w:r>
    </w:p>
    <w:p w14:paraId="0C582E52" w14:textId="71F49826" w:rsidR="00635FA4" w:rsidRDefault="004A0CAF">
      <w:pPr>
        <w:numPr>
          <w:ilvl w:val="0"/>
          <w:numId w:val="10"/>
        </w:numPr>
        <w:tabs>
          <w:tab w:val="left" w:pos="0"/>
          <w:tab w:val="left" w:pos="142"/>
          <w:tab w:val="left" w:pos="426"/>
          <w:tab w:val="left" w:pos="1134"/>
        </w:tabs>
        <w:ind w:left="0" w:firstLine="0"/>
        <w:rPr>
          <w:szCs w:val="21"/>
        </w:rPr>
      </w:pPr>
      <w:r>
        <w:rPr>
          <w:rFonts w:hint="eastAsia"/>
          <w:szCs w:val="21"/>
        </w:rPr>
        <w:t>王彦娥</w:t>
      </w:r>
      <w:r>
        <w:rPr>
          <w:rFonts w:hint="eastAsia"/>
          <w:szCs w:val="21"/>
        </w:rPr>
        <w:t>,</w:t>
      </w:r>
      <w:r>
        <w:rPr>
          <w:rFonts w:hint="eastAsia"/>
          <w:szCs w:val="21"/>
        </w:rPr>
        <w:t>丁伶清</w:t>
      </w:r>
      <w:r>
        <w:rPr>
          <w:rFonts w:hint="eastAsia"/>
          <w:szCs w:val="21"/>
        </w:rPr>
        <w:t>,</w:t>
      </w:r>
      <w:r>
        <w:rPr>
          <w:rFonts w:hint="eastAsia"/>
          <w:szCs w:val="21"/>
        </w:rPr>
        <w:t>宋洪涛</w:t>
      </w:r>
      <w:r>
        <w:rPr>
          <w:rFonts w:hint="eastAsia"/>
          <w:szCs w:val="21"/>
        </w:rPr>
        <w:t>,</w:t>
      </w:r>
      <w:r w:rsidR="00C07DD3">
        <w:rPr>
          <w:rFonts w:hint="eastAsia"/>
          <w:szCs w:val="21"/>
        </w:rPr>
        <w:t>等</w:t>
      </w:r>
      <w:r>
        <w:rPr>
          <w:rFonts w:hint="eastAsia"/>
          <w:szCs w:val="21"/>
        </w:rPr>
        <w:t xml:space="preserve">. </w:t>
      </w:r>
      <w:r>
        <w:rPr>
          <w:rFonts w:hint="eastAsia"/>
          <w:szCs w:val="21"/>
        </w:rPr>
        <w:t>非</w:t>
      </w:r>
      <w:r>
        <w:rPr>
          <w:rFonts w:hint="eastAsia"/>
          <w:szCs w:val="21"/>
        </w:rPr>
        <w:t>ICU</w:t>
      </w:r>
      <w:r>
        <w:rPr>
          <w:rFonts w:hint="eastAsia"/>
          <w:szCs w:val="21"/>
        </w:rPr>
        <w:t>患者肾毒性药物与急性肾损伤关系的病例对照研究</w:t>
      </w:r>
      <w:r>
        <w:rPr>
          <w:rFonts w:hint="eastAsia"/>
          <w:szCs w:val="21"/>
        </w:rPr>
        <w:t>[J].</w:t>
      </w:r>
      <w:r>
        <w:rPr>
          <w:rFonts w:hint="eastAsia"/>
          <w:szCs w:val="21"/>
        </w:rPr>
        <w:t>中国医院药学杂志</w:t>
      </w:r>
      <w:r>
        <w:rPr>
          <w:rFonts w:hint="eastAsia"/>
          <w:szCs w:val="21"/>
        </w:rPr>
        <w:t>,2018,08:869-873.</w:t>
      </w:r>
    </w:p>
    <w:p w14:paraId="2DF5C5D9" w14:textId="77777777" w:rsidR="00635FA4" w:rsidRDefault="004A0CAF">
      <w:pPr>
        <w:numPr>
          <w:ilvl w:val="0"/>
          <w:numId w:val="10"/>
        </w:numPr>
        <w:tabs>
          <w:tab w:val="left" w:pos="426"/>
        </w:tabs>
        <w:ind w:left="0" w:firstLine="0"/>
        <w:rPr>
          <w:szCs w:val="21"/>
        </w:rPr>
      </w:pPr>
      <w:r>
        <w:rPr>
          <w:szCs w:val="21"/>
        </w:rPr>
        <w:lastRenderedPageBreak/>
        <w:t>覃园</w:t>
      </w:r>
      <w:r>
        <w:rPr>
          <w:rFonts w:hint="eastAsia"/>
          <w:szCs w:val="21"/>
        </w:rPr>
        <w:t>,</w:t>
      </w:r>
      <w:r>
        <w:rPr>
          <w:szCs w:val="21"/>
        </w:rPr>
        <w:t>陈国纯</w:t>
      </w:r>
      <w:r>
        <w:rPr>
          <w:rFonts w:hint="eastAsia"/>
          <w:szCs w:val="21"/>
        </w:rPr>
        <w:t>,</w:t>
      </w:r>
      <w:proofErr w:type="gramStart"/>
      <w:r>
        <w:rPr>
          <w:szCs w:val="21"/>
        </w:rPr>
        <w:t>刘伏友</w:t>
      </w:r>
      <w:proofErr w:type="gramEnd"/>
      <w:r>
        <w:rPr>
          <w:szCs w:val="21"/>
        </w:rPr>
        <w:t>.</w:t>
      </w:r>
      <w:r>
        <w:rPr>
          <w:szCs w:val="21"/>
        </w:rPr>
        <w:t>非</w:t>
      </w:r>
      <w:proofErr w:type="gramStart"/>
      <w:r>
        <w:rPr>
          <w:szCs w:val="21"/>
        </w:rPr>
        <w:t>甾</w:t>
      </w:r>
      <w:proofErr w:type="gramEnd"/>
      <w:r>
        <w:rPr>
          <w:szCs w:val="21"/>
        </w:rPr>
        <w:t>体类抗炎药相关性急性肾损伤</w:t>
      </w:r>
      <w:r>
        <w:rPr>
          <w:szCs w:val="21"/>
        </w:rPr>
        <w:t>[J].</w:t>
      </w:r>
      <w:r>
        <w:rPr>
          <w:szCs w:val="21"/>
        </w:rPr>
        <w:t>肾脏病与透析肾移植杂志</w:t>
      </w:r>
      <w:r>
        <w:rPr>
          <w:rFonts w:hint="eastAsia"/>
          <w:szCs w:val="21"/>
        </w:rPr>
        <w:t>,</w:t>
      </w:r>
      <w:r>
        <w:rPr>
          <w:szCs w:val="21"/>
        </w:rPr>
        <w:t>2015</w:t>
      </w:r>
      <w:r>
        <w:rPr>
          <w:rFonts w:hint="eastAsia"/>
          <w:szCs w:val="21"/>
        </w:rPr>
        <w:t>,</w:t>
      </w:r>
      <w:r>
        <w:rPr>
          <w:szCs w:val="21"/>
        </w:rPr>
        <w:t>24</w:t>
      </w:r>
      <w:r>
        <w:rPr>
          <w:rFonts w:hint="eastAsia"/>
          <w:szCs w:val="21"/>
        </w:rPr>
        <w:t>(</w:t>
      </w:r>
      <w:r>
        <w:rPr>
          <w:szCs w:val="21"/>
        </w:rPr>
        <w:t>01</w:t>
      </w:r>
      <w:r>
        <w:rPr>
          <w:rFonts w:hint="eastAsia"/>
          <w:szCs w:val="21"/>
        </w:rPr>
        <w:t>)</w:t>
      </w:r>
      <w:r>
        <w:rPr>
          <w:szCs w:val="21"/>
        </w:rPr>
        <w:t>:70-74</w:t>
      </w:r>
      <w:r>
        <w:rPr>
          <w:szCs w:val="21"/>
        </w:rPr>
        <w:t>．</w:t>
      </w:r>
    </w:p>
    <w:p w14:paraId="48B3E94D" w14:textId="7EA4CD2A" w:rsidR="00635FA4" w:rsidRDefault="004A0CAF">
      <w:pPr>
        <w:numPr>
          <w:ilvl w:val="0"/>
          <w:numId w:val="10"/>
        </w:numPr>
        <w:tabs>
          <w:tab w:val="left" w:pos="0"/>
          <w:tab w:val="left" w:pos="142"/>
          <w:tab w:val="left" w:pos="426"/>
          <w:tab w:val="left" w:pos="1134"/>
        </w:tabs>
        <w:ind w:left="0" w:firstLine="0"/>
        <w:rPr>
          <w:szCs w:val="21"/>
        </w:rPr>
      </w:pPr>
      <w:r>
        <w:t>Bilge U</w:t>
      </w:r>
      <w:r>
        <w:rPr>
          <w:rFonts w:hint="eastAsia"/>
        </w:rPr>
        <w:t>,</w:t>
      </w:r>
      <w:r>
        <w:t xml:space="preserve"> </w:t>
      </w:r>
      <w:proofErr w:type="spellStart"/>
      <w:r>
        <w:t>Sahin</w:t>
      </w:r>
      <w:proofErr w:type="spellEnd"/>
      <w:r>
        <w:t xml:space="preserve"> G</w:t>
      </w:r>
      <w:r>
        <w:rPr>
          <w:rFonts w:hint="eastAsia"/>
        </w:rPr>
        <w:t>,</w:t>
      </w:r>
      <w:r>
        <w:t xml:space="preserve"> </w:t>
      </w:r>
      <w:proofErr w:type="spellStart"/>
      <w:r>
        <w:t>Unluoglu</w:t>
      </w:r>
      <w:proofErr w:type="spellEnd"/>
      <w:r>
        <w:t xml:space="preserve"> I</w:t>
      </w:r>
      <w:r>
        <w:rPr>
          <w:rFonts w:hint="eastAsia"/>
        </w:rPr>
        <w:t>,</w:t>
      </w:r>
      <w:r>
        <w:t xml:space="preserve"> </w:t>
      </w:r>
      <w:r w:rsidR="00C07DD3">
        <w:rPr>
          <w:rFonts w:hint="eastAsia"/>
        </w:rPr>
        <w:t>et</w:t>
      </w:r>
      <w:r w:rsidR="00C07DD3">
        <w:t xml:space="preserve"> </w:t>
      </w:r>
      <w:r w:rsidR="00C07DD3">
        <w:rPr>
          <w:rFonts w:hint="eastAsia"/>
        </w:rPr>
        <w:t>al</w:t>
      </w:r>
      <w:r>
        <w:t>. Inappropriate use of nonsteroidal anti-inflammatory drugs and other drugs in chronic kidney disease patients without renal replacement therapy. Ren Fail</w:t>
      </w:r>
      <w:r w:rsidR="008A1173">
        <w:t xml:space="preserve">, </w:t>
      </w:r>
      <w:r>
        <w:t>2013</w:t>
      </w:r>
      <w:r w:rsidR="008A1173">
        <w:t xml:space="preserve">, </w:t>
      </w:r>
      <w:r>
        <w:t>35: 906–910.</w:t>
      </w:r>
    </w:p>
    <w:p w14:paraId="390A1626" w14:textId="77777777" w:rsidR="00635FA4" w:rsidRDefault="004A0CAF">
      <w:pPr>
        <w:numPr>
          <w:ilvl w:val="0"/>
          <w:numId w:val="10"/>
        </w:numPr>
        <w:tabs>
          <w:tab w:val="left" w:pos="0"/>
          <w:tab w:val="left" w:pos="142"/>
          <w:tab w:val="left" w:pos="426"/>
          <w:tab w:val="left" w:pos="1134"/>
        </w:tabs>
        <w:ind w:left="0" w:firstLine="0"/>
        <w:rPr>
          <w:szCs w:val="21"/>
        </w:rPr>
      </w:pPr>
      <w:r>
        <w:t>余学清</w:t>
      </w:r>
      <w:r>
        <w:rPr>
          <w:rFonts w:hint="eastAsia"/>
        </w:rPr>
        <w:t>,</w:t>
      </w:r>
      <w:r>
        <w:t>陈崴</w:t>
      </w:r>
      <w:r>
        <w:t xml:space="preserve">. </w:t>
      </w:r>
      <w:r>
        <w:t>中国慢性肾脏病患者合并高尿酸血症诊治专家共识</w:t>
      </w:r>
      <w:r>
        <w:t xml:space="preserve">[J]. </w:t>
      </w:r>
      <w:r>
        <w:t>中华肾脏病杂志</w:t>
      </w:r>
      <w:r>
        <w:rPr>
          <w:rFonts w:hint="eastAsia"/>
        </w:rPr>
        <w:t>,</w:t>
      </w:r>
      <w:r>
        <w:t>2017</w:t>
      </w:r>
      <w:r>
        <w:rPr>
          <w:rFonts w:hint="eastAsia"/>
        </w:rPr>
        <w:t>,</w:t>
      </w:r>
      <w:r>
        <w:t>06:463-469.</w:t>
      </w:r>
    </w:p>
    <w:p w14:paraId="53008E37" w14:textId="1938B9F5" w:rsidR="00635FA4" w:rsidRDefault="004A0CAF">
      <w:pPr>
        <w:numPr>
          <w:ilvl w:val="0"/>
          <w:numId w:val="10"/>
        </w:numPr>
        <w:tabs>
          <w:tab w:val="left" w:pos="0"/>
          <w:tab w:val="left" w:pos="142"/>
          <w:tab w:val="left" w:pos="426"/>
          <w:tab w:val="left" w:pos="1134"/>
        </w:tabs>
        <w:ind w:left="0" w:firstLine="0"/>
        <w:rPr>
          <w:szCs w:val="21"/>
        </w:rPr>
      </w:pPr>
      <w:r>
        <w:t>丁小强</w:t>
      </w:r>
      <w:r>
        <w:rPr>
          <w:rFonts w:hint="eastAsia"/>
        </w:rPr>
        <w:t>,</w:t>
      </w:r>
      <w:r>
        <w:t>冯哲</w:t>
      </w:r>
      <w:r>
        <w:rPr>
          <w:rFonts w:hint="eastAsia"/>
        </w:rPr>
        <w:t>,</w:t>
      </w:r>
      <w:r>
        <w:t>倪兆慧</w:t>
      </w:r>
      <w:r>
        <w:rPr>
          <w:rFonts w:hint="eastAsia"/>
        </w:rPr>
        <w:t>,</w:t>
      </w:r>
      <w:r w:rsidR="00C07DD3">
        <w:rPr>
          <w:rFonts w:hint="eastAsia"/>
        </w:rPr>
        <w:t>等</w:t>
      </w:r>
      <w:r>
        <w:t xml:space="preserve">. </w:t>
      </w:r>
      <w:r>
        <w:t>中国肾脏疾病高尿酸血症诊治的实践指南</w:t>
      </w:r>
      <w:r>
        <w:rPr>
          <w:rFonts w:hint="eastAsia"/>
        </w:rPr>
        <w:t>(</w:t>
      </w:r>
      <w:r>
        <w:t>2017</w:t>
      </w:r>
      <w:r>
        <w:t>版</w:t>
      </w:r>
      <w:r>
        <w:rPr>
          <w:rFonts w:hint="eastAsia"/>
        </w:rPr>
        <w:t>)</w:t>
      </w:r>
      <w:r>
        <w:t xml:space="preserve">[J]. </w:t>
      </w:r>
      <w:r>
        <w:t>中华医学杂志</w:t>
      </w:r>
      <w:r>
        <w:rPr>
          <w:rFonts w:hint="eastAsia"/>
        </w:rPr>
        <w:t>,</w:t>
      </w:r>
      <w:r>
        <w:t>2017</w:t>
      </w:r>
      <w:r>
        <w:rPr>
          <w:rFonts w:hint="eastAsia"/>
        </w:rPr>
        <w:t>,</w:t>
      </w:r>
      <w:r>
        <w:t>25:1927-1936.</w:t>
      </w:r>
    </w:p>
    <w:p w14:paraId="575CA8B9" w14:textId="77777777" w:rsidR="00635FA4" w:rsidRDefault="004A0CAF">
      <w:pPr>
        <w:numPr>
          <w:ilvl w:val="0"/>
          <w:numId w:val="10"/>
        </w:numPr>
        <w:tabs>
          <w:tab w:val="left" w:pos="0"/>
          <w:tab w:val="left" w:pos="142"/>
          <w:tab w:val="left" w:pos="426"/>
          <w:tab w:val="left" w:pos="1134"/>
        </w:tabs>
        <w:ind w:left="0" w:firstLine="0"/>
        <w:rPr>
          <w:szCs w:val="21"/>
        </w:rPr>
      </w:pPr>
      <w:r>
        <w:rPr>
          <w:rFonts w:hint="eastAsia"/>
          <w:szCs w:val="21"/>
        </w:rPr>
        <w:t>郭世俊</w:t>
      </w:r>
      <w:r>
        <w:rPr>
          <w:rFonts w:hint="eastAsia"/>
          <w:szCs w:val="21"/>
        </w:rPr>
        <w:t>,</w:t>
      </w:r>
      <w:r>
        <w:rPr>
          <w:rFonts w:hint="eastAsia"/>
          <w:szCs w:val="21"/>
        </w:rPr>
        <w:t>蔡小丽</w:t>
      </w:r>
      <w:r>
        <w:rPr>
          <w:rFonts w:hint="eastAsia"/>
          <w:szCs w:val="21"/>
        </w:rPr>
        <w:t>,</w:t>
      </w:r>
      <w:r>
        <w:rPr>
          <w:rFonts w:hint="eastAsia"/>
          <w:szCs w:val="21"/>
        </w:rPr>
        <w:t>李春霖</w:t>
      </w:r>
      <w:r>
        <w:rPr>
          <w:rFonts w:hint="eastAsia"/>
          <w:szCs w:val="21"/>
        </w:rPr>
        <w:t>.</w:t>
      </w:r>
      <w:r>
        <w:rPr>
          <w:rFonts w:hint="eastAsia"/>
          <w:szCs w:val="21"/>
        </w:rPr>
        <w:t>广州地区高尿酸患者中医体质类型与相关影响因素研究</w:t>
      </w:r>
      <w:r>
        <w:rPr>
          <w:rFonts w:hint="eastAsia"/>
          <w:szCs w:val="21"/>
        </w:rPr>
        <w:t>[</w:t>
      </w:r>
      <w:r>
        <w:rPr>
          <w:szCs w:val="21"/>
        </w:rPr>
        <w:t>J].</w:t>
      </w:r>
      <w:r>
        <w:rPr>
          <w:rFonts w:hint="eastAsia"/>
          <w:szCs w:val="21"/>
        </w:rPr>
        <w:t>新中医</w:t>
      </w:r>
      <w:r>
        <w:rPr>
          <w:rFonts w:hint="eastAsia"/>
          <w:szCs w:val="21"/>
        </w:rPr>
        <w:t>,2013,45(</w:t>
      </w:r>
      <w:r>
        <w:rPr>
          <w:szCs w:val="21"/>
        </w:rPr>
        <w:t>12</w:t>
      </w:r>
      <w:r>
        <w:rPr>
          <w:rFonts w:hint="eastAsia"/>
          <w:szCs w:val="21"/>
        </w:rPr>
        <w:t>):132-135</w:t>
      </w:r>
      <w:r>
        <w:rPr>
          <w:szCs w:val="21"/>
        </w:rPr>
        <w:t>.</w:t>
      </w:r>
    </w:p>
    <w:p w14:paraId="18C1ABC2" w14:textId="77777777" w:rsidR="00635FA4" w:rsidRDefault="004A0CAF">
      <w:pPr>
        <w:numPr>
          <w:ilvl w:val="0"/>
          <w:numId w:val="10"/>
        </w:numPr>
        <w:tabs>
          <w:tab w:val="left" w:pos="0"/>
          <w:tab w:val="left" w:pos="142"/>
          <w:tab w:val="left" w:pos="426"/>
          <w:tab w:val="left" w:pos="1134"/>
        </w:tabs>
        <w:ind w:left="0" w:firstLine="0"/>
        <w:rPr>
          <w:szCs w:val="21"/>
        </w:rPr>
      </w:pPr>
      <w:r>
        <w:rPr>
          <w:rFonts w:hint="eastAsia"/>
          <w:szCs w:val="21"/>
        </w:rPr>
        <w:t>李显红</w:t>
      </w:r>
      <w:r>
        <w:rPr>
          <w:rFonts w:hint="eastAsia"/>
          <w:szCs w:val="21"/>
        </w:rPr>
        <w:t>,</w:t>
      </w:r>
      <w:r>
        <w:rPr>
          <w:rFonts w:hint="eastAsia"/>
          <w:szCs w:val="21"/>
        </w:rPr>
        <w:t>陈刚毅</w:t>
      </w:r>
      <w:r>
        <w:rPr>
          <w:rFonts w:hint="eastAsia"/>
          <w:szCs w:val="21"/>
        </w:rPr>
        <w:t>.</w:t>
      </w:r>
      <w:r>
        <w:rPr>
          <w:rFonts w:hint="eastAsia"/>
          <w:szCs w:val="21"/>
        </w:rPr>
        <w:t>原发性高尿酸血症患者中医体质分布及其相关指标研究</w:t>
      </w:r>
      <w:r>
        <w:rPr>
          <w:rFonts w:hint="eastAsia"/>
          <w:szCs w:val="21"/>
        </w:rPr>
        <w:t>[</w:t>
      </w:r>
      <w:r>
        <w:rPr>
          <w:szCs w:val="21"/>
        </w:rPr>
        <w:t>J].</w:t>
      </w:r>
      <w:r>
        <w:rPr>
          <w:rFonts w:hint="eastAsia"/>
          <w:szCs w:val="21"/>
        </w:rPr>
        <w:t>新中医</w:t>
      </w:r>
      <w:r>
        <w:rPr>
          <w:rFonts w:hint="eastAsia"/>
          <w:szCs w:val="21"/>
        </w:rPr>
        <w:t>,</w:t>
      </w:r>
      <w:r>
        <w:rPr>
          <w:szCs w:val="21"/>
        </w:rPr>
        <w:t>2018</w:t>
      </w:r>
      <w:r>
        <w:rPr>
          <w:rFonts w:hint="eastAsia"/>
          <w:szCs w:val="21"/>
        </w:rPr>
        <w:t>,</w:t>
      </w:r>
      <w:r>
        <w:rPr>
          <w:szCs w:val="21"/>
        </w:rPr>
        <w:t>50</w:t>
      </w:r>
      <w:r>
        <w:rPr>
          <w:rFonts w:hint="eastAsia"/>
          <w:szCs w:val="21"/>
        </w:rPr>
        <w:t>(</w:t>
      </w:r>
      <w:r>
        <w:rPr>
          <w:szCs w:val="21"/>
        </w:rPr>
        <w:t>4</w:t>
      </w:r>
      <w:r>
        <w:rPr>
          <w:rFonts w:hint="eastAsia"/>
          <w:szCs w:val="21"/>
        </w:rPr>
        <w:t>)</w:t>
      </w:r>
      <w:r>
        <w:rPr>
          <w:szCs w:val="21"/>
        </w:rPr>
        <w:t>:96-98.</w:t>
      </w:r>
    </w:p>
    <w:p w14:paraId="58E6F031" w14:textId="77777777" w:rsidR="00635FA4" w:rsidRDefault="004A0CAF">
      <w:pPr>
        <w:numPr>
          <w:ilvl w:val="0"/>
          <w:numId w:val="10"/>
        </w:numPr>
        <w:tabs>
          <w:tab w:val="left" w:pos="0"/>
          <w:tab w:val="left" w:pos="142"/>
          <w:tab w:val="left" w:pos="426"/>
          <w:tab w:val="left" w:pos="1134"/>
        </w:tabs>
        <w:ind w:left="0" w:firstLine="0"/>
        <w:rPr>
          <w:szCs w:val="21"/>
        </w:rPr>
      </w:pPr>
      <w:proofErr w:type="gramStart"/>
      <w:r>
        <w:rPr>
          <w:rFonts w:hint="eastAsia"/>
          <w:szCs w:val="21"/>
        </w:rPr>
        <w:t>潘嫦</w:t>
      </w:r>
      <w:proofErr w:type="gramEnd"/>
      <w:r>
        <w:rPr>
          <w:rFonts w:hint="eastAsia"/>
          <w:szCs w:val="21"/>
        </w:rPr>
        <w:t>敏</w:t>
      </w:r>
      <w:r>
        <w:rPr>
          <w:rFonts w:hint="eastAsia"/>
          <w:szCs w:val="21"/>
        </w:rPr>
        <w:t>.</w:t>
      </w:r>
      <w:r>
        <w:rPr>
          <w:rFonts w:hint="eastAsia"/>
          <w:szCs w:val="21"/>
        </w:rPr>
        <w:t>高尿酸血症分型与中医体质类型的相关性研究</w:t>
      </w:r>
      <w:r>
        <w:rPr>
          <w:rFonts w:hint="eastAsia"/>
          <w:szCs w:val="21"/>
        </w:rPr>
        <w:t>[</w:t>
      </w:r>
      <w:r>
        <w:rPr>
          <w:szCs w:val="21"/>
        </w:rPr>
        <w:t>J]</w:t>
      </w:r>
      <w:r>
        <w:rPr>
          <w:rFonts w:hint="eastAsia"/>
          <w:szCs w:val="21"/>
        </w:rPr>
        <w:t>.</w:t>
      </w:r>
      <w:r>
        <w:rPr>
          <w:rFonts w:hint="eastAsia"/>
          <w:szCs w:val="21"/>
        </w:rPr>
        <w:t>辽宁医学杂志</w:t>
      </w:r>
      <w:r>
        <w:rPr>
          <w:rFonts w:hint="eastAsia"/>
          <w:szCs w:val="21"/>
        </w:rPr>
        <w:t>,2015, 29(4)</w:t>
      </w:r>
      <w:r>
        <w:rPr>
          <w:szCs w:val="21"/>
        </w:rPr>
        <w:t>:</w:t>
      </w:r>
      <w:r>
        <w:rPr>
          <w:rFonts w:hint="eastAsia"/>
          <w:szCs w:val="21"/>
        </w:rPr>
        <w:t>216-219.</w:t>
      </w:r>
    </w:p>
    <w:p w14:paraId="2E9962EA" w14:textId="6C65F547" w:rsidR="00635FA4" w:rsidRDefault="004A0CAF">
      <w:pPr>
        <w:numPr>
          <w:ilvl w:val="0"/>
          <w:numId w:val="10"/>
        </w:numPr>
        <w:tabs>
          <w:tab w:val="left" w:pos="0"/>
          <w:tab w:val="left" w:pos="142"/>
          <w:tab w:val="left" w:pos="426"/>
          <w:tab w:val="left" w:pos="1134"/>
        </w:tabs>
        <w:ind w:left="0" w:firstLine="0"/>
        <w:rPr>
          <w:szCs w:val="21"/>
        </w:rPr>
      </w:pPr>
      <w:r>
        <w:rPr>
          <w:rFonts w:hint="eastAsia"/>
          <w:szCs w:val="21"/>
        </w:rPr>
        <w:t xml:space="preserve">Xu W, Yin L, Pan H, et </w:t>
      </w:r>
      <w:proofErr w:type="spellStart"/>
      <w:r>
        <w:rPr>
          <w:rFonts w:hint="eastAsia"/>
          <w:szCs w:val="21"/>
        </w:rPr>
        <w:t>al.</w:t>
      </w:r>
      <w:r>
        <w:rPr>
          <w:szCs w:val="21"/>
        </w:rPr>
        <w:t>Study</w:t>
      </w:r>
      <w:proofErr w:type="spellEnd"/>
      <w:r>
        <w:rPr>
          <w:szCs w:val="21"/>
        </w:rPr>
        <w:t xml:space="preserve"> on the correlation between constituents detected in serum from </w:t>
      </w:r>
      <w:proofErr w:type="spellStart"/>
      <w:r>
        <w:rPr>
          <w:szCs w:val="21"/>
        </w:rPr>
        <w:t>Rhizoma</w:t>
      </w:r>
      <w:proofErr w:type="spellEnd"/>
      <w:r>
        <w:rPr>
          <w:szCs w:val="21"/>
        </w:rPr>
        <w:t xml:space="preserve"> </w:t>
      </w:r>
      <w:proofErr w:type="spellStart"/>
      <w:r>
        <w:rPr>
          <w:szCs w:val="21"/>
        </w:rPr>
        <w:t>Smilacis</w:t>
      </w:r>
      <w:proofErr w:type="spellEnd"/>
      <w:r>
        <w:rPr>
          <w:szCs w:val="21"/>
        </w:rPr>
        <w:t xml:space="preserve"> </w:t>
      </w:r>
      <w:proofErr w:type="spellStart"/>
      <w:r>
        <w:rPr>
          <w:szCs w:val="21"/>
        </w:rPr>
        <w:t>Glabrae</w:t>
      </w:r>
      <w:proofErr w:type="spellEnd"/>
      <w:r>
        <w:rPr>
          <w:szCs w:val="21"/>
        </w:rPr>
        <w:t xml:space="preserve"> and the reduction of uric acid levels in hyperuricemia</w:t>
      </w:r>
      <w:r>
        <w:rPr>
          <w:rFonts w:hint="eastAsia"/>
          <w:szCs w:val="21"/>
        </w:rPr>
        <w:t>[J]</w:t>
      </w:r>
      <w:r>
        <w:rPr>
          <w:szCs w:val="21"/>
        </w:rPr>
        <w:t>.</w:t>
      </w:r>
      <w:r>
        <w:rPr>
          <w:rFonts w:hint="eastAsia"/>
          <w:szCs w:val="21"/>
        </w:rPr>
        <w:t xml:space="preserve">J </w:t>
      </w:r>
      <w:proofErr w:type="spellStart"/>
      <w:r>
        <w:rPr>
          <w:rFonts w:hint="eastAsia"/>
          <w:szCs w:val="21"/>
        </w:rPr>
        <w:t>Ethnopharmacol</w:t>
      </w:r>
      <w:proofErr w:type="spellEnd"/>
      <w:r>
        <w:rPr>
          <w:rFonts w:hint="eastAsia"/>
          <w:szCs w:val="21"/>
        </w:rPr>
        <w:t>,</w:t>
      </w:r>
      <w:r w:rsidR="00FD51AF">
        <w:rPr>
          <w:szCs w:val="21"/>
        </w:rPr>
        <w:t xml:space="preserve"> </w:t>
      </w:r>
      <w:r>
        <w:rPr>
          <w:rFonts w:hint="eastAsia"/>
          <w:szCs w:val="21"/>
        </w:rPr>
        <w:t>2013,150(2):747-754.</w:t>
      </w:r>
    </w:p>
    <w:p w14:paraId="4D74800D" w14:textId="77777777" w:rsidR="00635FA4" w:rsidRDefault="004A0CAF">
      <w:pPr>
        <w:numPr>
          <w:ilvl w:val="0"/>
          <w:numId w:val="10"/>
        </w:numPr>
        <w:tabs>
          <w:tab w:val="left" w:pos="0"/>
          <w:tab w:val="left" w:pos="142"/>
          <w:tab w:val="left" w:pos="426"/>
          <w:tab w:val="left" w:pos="1134"/>
        </w:tabs>
        <w:ind w:left="0" w:firstLine="0"/>
        <w:rPr>
          <w:szCs w:val="21"/>
        </w:rPr>
      </w:pPr>
      <w:r>
        <w:rPr>
          <w:rFonts w:hint="eastAsia"/>
          <w:szCs w:val="21"/>
        </w:rPr>
        <w:t xml:space="preserve">Hong Q, Yu S, Mei Y, et al. </w:t>
      </w:r>
      <w:proofErr w:type="spellStart"/>
      <w:r>
        <w:rPr>
          <w:szCs w:val="21"/>
        </w:rPr>
        <w:t>Smilacis</w:t>
      </w:r>
      <w:proofErr w:type="spellEnd"/>
      <w:r>
        <w:rPr>
          <w:szCs w:val="21"/>
        </w:rPr>
        <w:t xml:space="preserve"> </w:t>
      </w:r>
      <w:proofErr w:type="spellStart"/>
      <w:r>
        <w:rPr>
          <w:szCs w:val="21"/>
        </w:rPr>
        <w:t>Glabrae</w:t>
      </w:r>
      <w:proofErr w:type="spellEnd"/>
      <w:r>
        <w:rPr>
          <w:szCs w:val="21"/>
        </w:rPr>
        <w:t xml:space="preserve"> </w:t>
      </w:r>
      <w:proofErr w:type="spellStart"/>
      <w:r>
        <w:rPr>
          <w:szCs w:val="21"/>
        </w:rPr>
        <w:t>Rhizoma</w:t>
      </w:r>
      <w:proofErr w:type="spellEnd"/>
      <w:r>
        <w:rPr>
          <w:szCs w:val="21"/>
        </w:rPr>
        <w:t xml:space="preserve"> reduces oxidative stress caused by hyperuricemia via upregulation of catalase</w:t>
      </w:r>
      <w:r>
        <w:rPr>
          <w:rFonts w:hint="eastAsia"/>
          <w:szCs w:val="21"/>
        </w:rPr>
        <w:t>[J]</w:t>
      </w:r>
      <w:r>
        <w:rPr>
          <w:szCs w:val="21"/>
        </w:rPr>
        <w:t>.</w:t>
      </w:r>
      <w:r>
        <w:rPr>
          <w:rFonts w:hint="eastAsia"/>
          <w:szCs w:val="21"/>
        </w:rPr>
        <w:t xml:space="preserve">Cell </w:t>
      </w:r>
      <w:proofErr w:type="spellStart"/>
      <w:r>
        <w:rPr>
          <w:rFonts w:hint="eastAsia"/>
          <w:szCs w:val="21"/>
        </w:rPr>
        <w:t>Physiol</w:t>
      </w:r>
      <w:proofErr w:type="spellEnd"/>
      <w:r>
        <w:rPr>
          <w:rFonts w:hint="eastAsia"/>
          <w:szCs w:val="21"/>
        </w:rPr>
        <w:t xml:space="preserve"> Biochem,2014,34(5):1675-1685.</w:t>
      </w:r>
    </w:p>
    <w:p w14:paraId="096152C9" w14:textId="77777777" w:rsidR="00635FA4" w:rsidRDefault="004A0CAF">
      <w:pPr>
        <w:numPr>
          <w:ilvl w:val="0"/>
          <w:numId w:val="10"/>
        </w:numPr>
        <w:tabs>
          <w:tab w:val="left" w:pos="0"/>
          <w:tab w:val="left" w:pos="142"/>
          <w:tab w:val="left" w:pos="426"/>
          <w:tab w:val="left" w:pos="1134"/>
        </w:tabs>
        <w:ind w:left="0" w:firstLine="0"/>
        <w:rPr>
          <w:szCs w:val="21"/>
        </w:rPr>
      </w:pPr>
      <w:r>
        <w:rPr>
          <w:rFonts w:hint="eastAsia"/>
          <w:szCs w:val="21"/>
        </w:rPr>
        <w:t xml:space="preserve">Chen L, Yin H, Lan Z, et al. </w:t>
      </w:r>
      <w:r>
        <w:rPr>
          <w:szCs w:val="21"/>
        </w:rPr>
        <w:t>Anti-</w:t>
      </w:r>
      <w:proofErr w:type="spellStart"/>
      <w:r>
        <w:rPr>
          <w:szCs w:val="21"/>
        </w:rPr>
        <w:t>hyperuricemic</w:t>
      </w:r>
      <w:proofErr w:type="spellEnd"/>
      <w:r>
        <w:rPr>
          <w:szCs w:val="21"/>
        </w:rPr>
        <w:t xml:space="preserve"> and </w:t>
      </w:r>
      <w:proofErr w:type="spellStart"/>
      <w:r>
        <w:rPr>
          <w:szCs w:val="21"/>
        </w:rPr>
        <w:t>nephroprotective</w:t>
      </w:r>
      <w:proofErr w:type="spellEnd"/>
      <w:r>
        <w:rPr>
          <w:szCs w:val="21"/>
        </w:rPr>
        <w:t xml:space="preserve"> effects of Smilax china </w:t>
      </w:r>
      <w:proofErr w:type="gramStart"/>
      <w:r>
        <w:rPr>
          <w:szCs w:val="21"/>
        </w:rPr>
        <w:t>L</w:t>
      </w:r>
      <w:r>
        <w:rPr>
          <w:rFonts w:hint="eastAsia"/>
          <w:szCs w:val="21"/>
        </w:rPr>
        <w:t>[</w:t>
      </w:r>
      <w:proofErr w:type="gramEnd"/>
      <w:r>
        <w:rPr>
          <w:rFonts w:hint="eastAsia"/>
          <w:szCs w:val="21"/>
        </w:rPr>
        <w:t>J]</w:t>
      </w:r>
      <w:r>
        <w:rPr>
          <w:szCs w:val="21"/>
        </w:rPr>
        <w:t>.</w:t>
      </w:r>
      <w:r>
        <w:rPr>
          <w:rFonts w:hint="eastAsia"/>
          <w:szCs w:val="21"/>
        </w:rPr>
        <w:t>J Ethnopharmacol,2011,135(2):399-405.</w:t>
      </w:r>
    </w:p>
    <w:p w14:paraId="75B1973F" w14:textId="77777777" w:rsidR="00635FA4" w:rsidRDefault="004A0CAF">
      <w:pPr>
        <w:numPr>
          <w:ilvl w:val="0"/>
          <w:numId w:val="10"/>
        </w:numPr>
        <w:tabs>
          <w:tab w:val="left" w:pos="0"/>
          <w:tab w:val="left" w:pos="142"/>
          <w:tab w:val="left" w:pos="426"/>
          <w:tab w:val="left" w:pos="1134"/>
        </w:tabs>
        <w:ind w:left="0" w:firstLine="0"/>
        <w:rPr>
          <w:szCs w:val="21"/>
        </w:rPr>
      </w:pPr>
      <w:r>
        <w:rPr>
          <w:rFonts w:hint="eastAsia"/>
          <w:szCs w:val="21"/>
        </w:rPr>
        <w:t>殷华峰</w:t>
      </w:r>
      <w:r>
        <w:rPr>
          <w:rFonts w:hint="eastAsia"/>
          <w:szCs w:val="21"/>
        </w:rPr>
        <w:t>,</w:t>
      </w:r>
      <w:r>
        <w:rPr>
          <w:rFonts w:hint="eastAsia"/>
          <w:szCs w:val="21"/>
        </w:rPr>
        <w:t>戴平</w:t>
      </w:r>
      <w:r>
        <w:rPr>
          <w:rFonts w:hint="eastAsia"/>
          <w:szCs w:val="21"/>
        </w:rPr>
        <w:t>,</w:t>
      </w:r>
      <w:proofErr w:type="gramStart"/>
      <w:r>
        <w:rPr>
          <w:rFonts w:hint="eastAsia"/>
          <w:szCs w:val="21"/>
        </w:rPr>
        <w:t>陈旅翼</w:t>
      </w:r>
      <w:proofErr w:type="gramEnd"/>
      <w:r>
        <w:rPr>
          <w:rFonts w:hint="eastAsia"/>
          <w:szCs w:val="21"/>
        </w:rPr>
        <w:t>,</w:t>
      </w:r>
      <w:r>
        <w:rPr>
          <w:rFonts w:hint="eastAsia"/>
          <w:szCs w:val="21"/>
        </w:rPr>
        <w:t>等</w:t>
      </w:r>
      <w:r>
        <w:rPr>
          <w:rFonts w:hint="eastAsia"/>
          <w:szCs w:val="21"/>
        </w:rPr>
        <w:t>.</w:t>
      </w:r>
      <w:r>
        <w:rPr>
          <w:rFonts w:hint="eastAsia"/>
          <w:szCs w:val="21"/>
        </w:rPr>
        <w:t>姜黄降尿酸作用的实验研究</w:t>
      </w:r>
      <w:r>
        <w:rPr>
          <w:rFonts w:hint="eastAsia"/>
          <w:szCs w:val="21"/>
        </w:rPr>
        <w:t>[J].</w:t>
      </w:r>
      <w:r>
        <w:rPr>
          <w:rFonts w:hint="eastAsia"/>
          <w:szCs w:val="21"/>
        </w:rPr>
        <w:t>药学与临床研究</w:t>
      </w:r>
      <w:r>
        <w:rPr>
          <w:rFonts w:hint="eastAsia"/>
          <w:szCs w:val="21"/>
        </w:rPr>
        <w:t>,2011,19(2):134-135.</w:t>
      </w:r>
    </w:p>
    <w:p w14:paraId="39044EDD" w14:textId="77777777" w:rsidR="00635FA4" w:rsidRDefault="004A0CAF">
      <w:pPr>
        <w:pStyle w:val="afb"/>
        <w:numPr>
          <w:ilvl w:val="0"/>
          <w:numId w:val="10"/>
        </w:numPr>
        <w:tabs>
          <w:tab w:val="left" w:pos="0"/>
          <w:tab w:val="left" w:pos="142"/>
          <w:tab w:val="left" w:pos="426"/>
          <w:tab w:val="left" w:pos="1134"/>
        </w:tabs>
        <w:ind w:left="0" w:firstLineChars="0" w:firstLine="0"/>
        <w:rPr>
          <w:szCs w:val="21"/>
        </w:rPr>
      </w:pPr>
      <w:r>
        <w:rPr>
          <w:rFonts w:hint="eastAsia"/>
          <w:szCs w:val="21"/>
        </w:rPr>
        <w:t>沈德凤</w:t>
      </w:r>
      <w:r>
        <w:rPr>
          <w:rFonts w:hint="eastAsia"/>
          <w:szCs w:val="21"/>
        </w:rPr>
        <w:t>,</w:t>
      </w:r>
      <w:r>
        <w:rPr>
          <w:rFonts w:hint="eastAsia"/>
          <w:szCs w:val="21"/>
        </w:rPr>
        <w:t>刘悦</w:t>
      </w:r>
      <w:r>
        <w:rPr>
          <w:rFonts w:hint="eastAsia"/>
          <w:szCs w:val="21"/>
        </w:rPr>
        <w:t>,</w:t>
      </w:r>
      <w:r>
        <w:rPr>
          <w:rFonts w:hint="eastAsia"/>
          <w:szCs w:val="21"/>
        </w:rPr>
        <w:t>赵岩</w:t>
      </w:r>
      <w:r>
        <w:rPr>
          <w:rFonts w:hint="eastAsia"/>
          <w:szCs w:val="21"/>
        </w:rPr>
        <w:t>,</w:t>
      </w:r>
      <w:r>
        <w:rPr>
          <w:rFonts w:hint="eastAsia"/>
          <w:szCs w:val="21"/>
        </w:rPr>
        <w:t>等</w:t>
      </w:r>
      <w:r>
        <w:rPr>
          <w:rFonts w:hint="eastAsia"/>
          <w:szCs w:val="21"/>
        </w:rPr>
        <w:t>.</w:t>
      </w:r>
      <w:r>
        <w:rPr>
          <w:rFonts w:hint="eastAsia"/>
          <w:szCs w:val="21"/>
        </w:rPr>
        <w:t>黄连黄柏协同抗痛风作用研究</w:t>
      </w:r>
      <w:r>
        <w:rPr>
          <w:rFonts w:hint="eastAsia"/>
          <w:szCs w:val="21"/>
        </w:rPr>
        <w:t>[</w:t>
      </w:r>
      <w:r>
        <w:rPr>
          <w:szCs w:val="21"/>
        </w:rPr>
        <w:t>J].</w:t>
      </w:r>
      <w:r>
        <w:rPr>
          <w:rFonts w:hint="eastAsia"/>
          <w:szCs w:val="21"/>
        </w:rPr>
        <w:t>安徽农业科学</w:t>
      </w:r>
      <w:r>
        <w:rPr>
          <w:rFonts w:hint="eastAsia"/>
          <w:szCs w:val="21"/>
        </w:rPr>
        <w:t>,2013,41(</w:t>
      </w:r>
      <w:r>
        <w:rPr>
          <w:szCs w:val="21"/>
        </w:rPr>
        <w:t>26</w:t>
      </w:r>
      <w:r>
        <w:rPr>
          <w:rFonts w:hint="eastAsia"/>
          <w:szCs w:val="21"/>
        </w:rPr>
        <w:t>):10620-10621.</w:t>
      </w:r>
    </w:p>
    <w:p w14:paraId="75523B3D" w14:textId="77777777" w:rsidR="00635FA4" w:rsidRDefault="004A0CAF">
      <w:pPr>
        <w:pStyle w:val="afb"/>
        <w:numPr>
          <w:ilvl w:val="0"/>
          <w:numId w:val="10"/>
        </w:numPr>
        <w:tabs>
          <w:tab w:val="left" w:pos="0"/>
          <w:tab w:val="left" w:pos="142"/>
          <w:tab w:val="left" w:pos="426"/>
          <w:tab w:val="left" w:pos="1134"/>
        </w:tabs>
        <w:ind w:left="0" w:firstLineChars="0" w:firstLine="0"/>
        <w:rPr>
          <w:szCs w:val="21"/>
        </w:rPr>
      </w:pPr>
      <w:proofErr w:type="spellStart"/>
      <w:r>
        <w:rPr>
          <w:rFonts w:hint="eastAsia"/>
          <w:szCs w:val="21"/>
        </w:rPr>
        <w:t>Meng</w:t>
      </w:r>
      <w:proofErr w:type="spellEnd"/>
      <w:r>
        <w:rPr>
          <w:rFonts w:hint="eastAsia"/>
          <w:szCs w:val="21"/>
        </w:rPr>
        <w:t xml:space="preserve"> X L, </w:t>
      </w:r>
      <w:proofErr w:type="spellStart"/>
      <w:r>
        <w:rPr>
          <w:rFonts w:hint="eastAsia"/>
          <w:szCs w:val="21"/>
        </w:rPr>
        <w:t>Zhuo</w:t>
      </w:r>
      <w:proofErr w:type="spellEnd"/>
      <w:r>
        <w:rPr>
          <w:rFonts w:hint="eastAsia"/>
          <w:szCs w:val="21"/>
        </w:rPr>
        <w:t xml:space="preserve"> M, Li X, et al</w:t>
      </w:r>
      <w:r>
        <w:rPr>
          <w:szCs w:val="21"/>
        </w:rPr>
        <w:t>.</w:t>
      </w:r>
      <w:r>
        <w:rPr>
          <w:rFonts w:hint="eastAsia"/>
          <w:szCs w:val="21"/>
        </w:rPr>
        <w:t xml:space="preserve"> </w:t>
      </w:r>
      <w:proofErr w:type="spellStart"/>
      <w:r>
        <w:rPr>
          <w:rFonts w:hint="eastAsia"/>
          <w:szCs w:val="21"/>
        </w:rPr>
        <w:t>Baicalein</w:t>
      </w:r>
      <w:proofErr w:type="spellEnd"/>
      <w:r>
        <w:rPr>
          <w:rFonts w:hint="eastAsia"/>
          <w:szCs w:val="21"/>
        </w:rPr>
        <w:t xml:space="preserve"> </w:t>
      </w:r>
      <w:proofErr w:type="spellStart"/>
      <w:r>
        <w:rPr>
          <w:rFonts w:hint="eastAsia"/>
          <w:szCs w:val="21"/>
        </w:rPr>
        <w:t>decreasesuric</w:t>
      </w:r>
      <w:proofErr w:type="spellEnd"/>
      <w:r>
        <w:rPr>
          <w:rFonts w:hint="eastAsia"/>
          <w:szCs w:val="21"/>
        </w:rPr>
        <w:t xml:space="preserve"> acid and prevents </w:t>
      </w:r>
      <w:proofErr w:type="spellStart"/>
      <w:r>
        <w:rPr>
          <w:rFonts w:hint="eastAsia"/>
          <w:szCs w:val="21"/>
        </w:rPr>
        <w:t>hyperuricemic</w:t>
      </w:r>
      <w:proofErr w:type="spellEnd"/>
      <w:r>
        <w:rPr>
          <w:rFonts w:hint="eastAsia"/>
          <w:szCs w:val="21"/>
        </w:rPr>
        <w:t xml:space="preserve"> nephropathy in mice</w:t>
      </w:r>
      <w:r>
        <w:rPr>
          <w:szCs w:val="21"/>
        </w:rPr>
        <w:t>[J].</w:t>
      </w:r>
      <w:r>
        <w:rPr>
          <w:rFonts w:hint="eastAsia"/>
          <w:szCs w:val="21"/>
        </w:rPr>
        <w:t>Oncotarget,2017,8(25)</w:t>
      </w:r>
      <w:r>
        <w:rPr>
          <w:szCs w:val="21"/>
        </w:rPr>
        <w:t>:</w:t>
      </w:r>
      <w:r>
        <w:rPr>
          <w:rFonts w:hint="eastAsia"/>
          <w:szCs w:val="21"/>
        </w:rPr>
        <w:t>40305-40317.</w:t>
      </w:r>
    </w:p>
    <w:p w14:paraId="6EB793E2" w14:textId="77777777" w:rsidR="00635FA4" w:rsidRDefault="004A0CAF">
      <w:pPr>
        <w:pStyle w:val="afb"/>
        <w:numPr>
          <w:ilvl w:val="0"/>
          <w:numId w:val="10"/>
        </w:numPr>
        <w:tabs>
          <w:tab w:val="left" w:pos="0"/>
          <w:tab w:val="left" w:pos="142"/>
          <w:tab w:val="left" w:pos="426"/>
          <w:tab w:val="left" w:pos="1134"/>
        </w:tabs>
        <w:ind w:left="0" w:firstLineChars="0" w:firstLine="0"/>
        <w:rPr>
          <w:szCs w:val="21"/>
        </w:rPr>
      </w:pPr>
      <w:r>
        <w:rPr>
          <w:szCs w:val="21"/>
        </w:rPr>
        <w:t>王勇</w:t>
      </w:r>
      <w:r>
        <w:rPr>
          <w:rFonts w:hint="eastAsia"/>
          <w:szCs w:val="21"/>
        </w:rPr>
        <w:t>,</w:t>
      </w:r>
      <w:r>
        <w:rPr>
          <w:szCs w:val="21"/>
        </w:rPr>
        <w:t>杨梅素</w:t>
      </w:r>
      <w:r>
        <w:rPr>
          <w:szCs w:val="21"/>
        </w:rPr>
        <w:t>.</w:t>
      </w:r>
      <w:r>
        <w:rPr>
          <w:szCs w:val="21"/>
        </w:rPr>
        <w:t>葛根素对高尿酸血症的影响及其意义</w:t>
      </w:r>
      <w:r>
        <w:rPr>
          <w:szCs w:val="21"/>
        </w:rPr>
        <w:t>[J]</w:t>
      </w:r>
      <w:r>
        <w:rPr>
          <w:rFonts w:hint="eastAsia"/>
          <w:szCs w:val="21"/>
        </w:rPr>
        <w:t>.</w:t>
      </w:r>
      <w:r>
        <w:rPr>
          <w:szCs w:val="21"/>
        </w:rPr>
        <w:t>内蒙古中医药</w:t>
      </w:r>
      <w:r>
        <w:rPr>
          <w:rFonts w:hint="eastAsia"/>
          <w:szCs w:val="21"/>
        </w:rPr>
        <w:t>,</w:t>
      </w:r>
      <w:r>
        <w:rPr>
          <w:szCs w:val="21"/>
        </w:rPr>
        <w:t>2010</w:t>
      </w:r>
      <w:r>
        <w:rPr>
          <w:rFonts w:hint="eastAsia"/>
          <w:szCs w:val="21"/>
        </w:rPr>
        <w:t>,</w:t>
      </w:r>
      <w:r>
        <w:rPr>
          <w:szCs w:val="21"/>
        </w:rPr>
        <w:t>29</w:t>
      </w:r>
      <w:r>
        <w:rPr>
          <w:rFonts w:hint="eastAsia"/>
          <w:szCs w:val="21"/>
        </w:rPr>
        <w:t>(</w:t>
      </w:r>
      <w:r>
        <w:rPr>
          <w:szCs w:val="21"/>
        </w:rPr>
        <w:t>19</w:t>
      </w:r>
      <w:r>
        <w:rPr>
          <w:rFonts w:hint="eastAsia"/>
          <w:szCs w:val="21"/>
        </w:rPr>
        <w:t>)</w:t>
      </w:r>
      <w:r>
        <w:rPr>
          <w:szCs w:val="21"/>
        </w:rPr>
        <w:t>:9-10.</w:t>
      </w:r>
    </w:p>
    <w:p w14:paraId="13B147B4" w14:textId="77777777" w:rsidR="00635FA4" w:rsidRDefault="004A0CAF">
      <w:pPr>
        <w:pStyle w:val="afb"/>
        <w:numPr>
          <w:ilvl w:val="0"/>
          <w:numId w:val="10"/>
        </w:numPr>
        <w:tabs>
          <w:tab w:val="left" w:pos="0"/>
          <w:tab w:val="left" w:pos="142"/>
          <w:tab w:val="left" w:pos="426"/>
          <w:tab w:val="left" w:pos="1134"/>
        </w:tabs>
        <w:ind w:left="0" w:firstLineChars="0" w:firstLine="0"/>
        <w:rPr>
          <w:szCs w:val="21"/>
        </w:rPr>
      </w:pPr>
      <w:r>
        <w:rPr>
          <w:szCs w:val="21"/>
        </w:rPr>
        <w:t>邢志华</w:t>
      </w:r>
      <w:r>
        <w:rPr>
          <w:rFonts w:hint="eastAsia"/>
          <w:szCs w:val="21"/>
        </w:rPr>
        <w:t>,</w:t>
      </w:r>
      <w:r>
        <w:rPr>
          <w:szCs w:val="21"/>
        </w:rPr>
        <w:t>马誉畅</w:t>
      </w:r>
      <w:r>
        <w:rPr>
          <w:rFonts w:hint="eastAsia"/>
          <w:szCs w:val="21"/>
        </w:rPr>
        <w:t>,</w:t>
      </w:r>
      <w:r>
        <w:rPr>
          <w:szCs w:val="21"/>
        </w:rPr>
        <w:t>李新萍</w:t>
      </w:r>
      <w:r>
        <w:rPr>
          <w:rFonts w:hint="eastAsia"/>
          <w:szCs w:val="21"/>
        </w:rPr>
        <w:t>,</w:t>
      </w:r>
      <w:r>
        <w:rPr>
          <w:szCs w:val="21"/>
        </w:rPr>
        <w:t>等</w:t>
      </w:r>
      <w:r>
        <w:rPr>
          <w:szCs w:val="21"/>
        </w:rPr>
        <w:t>.</w:t>
      </w:r>
      <w:r>
        <w:rPr>
          <w:szCs w:val="21"/>
        </w:rPr>
        <w:t>葛根素及其衍生物抗炎、抗痛风作用研究进展</w:t>
      </w:r>
      <w:r>
        <w:rPr>
          <w:szCs w:val="21"/>
        </w:rPr>
        <w:t>[J].</w:t>
      </w:r>
      <w:r>
        <w:rPr>
          <w:szCs w:val="21"/>
        </w:rPr>
        <w:t>中国中药杂志</w:t>
      </w:r>
      <w:r>
        <w:rPr>
          <w:rFonts w:hint="eastAsia"/>
          <w:szCs w:val="21"/>
        </w:rPr>
        <w:t>,</w:t>
      </w:r>
      <w:r>
        <w:rPr>
          <w:szCs w:val="21"/>
        </w:rPr>
        <w:t>2017</w:t>
      </w:r>
      <w:r>
        <w:rPr>
          <w:rFonts w:hint="eastAsia"/>
          <w:szCs w:val="21"/>
        </w:rPr>
        <w:t>,</w:t>
      </w:r>
      <w:r>
        <w:rPr>
          <w:szCs w:val="21"/>
        </w:rPr>
        <w:t>42</w:t>
      </w:r>
      <w:r>
        <w:rPr>
          <w:rFonts w:hint="eastAsia"/>
          <w:szCs w:val="21"/>
        </w:rPr>
        <w:t>(</w:t>
      </w:r>
      <w:r>
        <w:rPr>
          <w:szCs w:val="21"/>
        </w:rPr>
        <w:t>19</w:t>
      </w:r>
      <w:r>
        <w:rPr>
          <w:rFonts w:hint="eastAsia"/>
          <w:szCs w:val="21"/>
        </w:rPr>
        <w:t>)</w:t>
      </w:r>
      <w:r>
        <w:rPr>
          <w:szCs w:val="21"/>
        </w:rPr>
        <w:t>:3703-3708.</w:t>
      </w:r>
    </w:p>
    <w:p w14:paraId="13188EF3" w14:textId="77777777" w:rsidR="00635FA4" w:rsidRDefault="004A0CAF">
      <w:pPr>
        <w:pStyle w:val="afb"/>
        <w:numPr>
          <w:ilvl w:val="0"/>
          <w:numId w:val="10"/>
        </w:numPr>
        <w:tabs>
          <w:tab w:val="left" w:pos="0"/>
          <w:tab w:val="left" w:pos="142"/>
          <w:tab w:val="left" w:pos="426"/>
          <w:tab w:val="left" w:pos="1134"/>
        </w:tabs>
        <w:ind w:left="0" w:firstLineChars="0" w:firstLine="0"/>
        <w:rPr>
          <w:szCs w:val="21"/>
        </w:rPr>
      </w:pPr>
      <w:r>
        <w:rPr>
          <w:szCs w:val="21"/>
        </w:rPr>
        <w:t>吴杲</w:t>
      </w:r>
      <w:r>
        <w:rPr>
          <w:rFonts w:hint="eastAsia"/>
          <w:szCs w:val="21"/>
        </w:rPr>
        <w:t>,</w:t>
      </w:r>
      <w:r>
        <w:rPr>
          <w:szCs w:val="21"/>
        </w:rPr>
        <w:t>吴汉斌</w:t>
      </w:r>
      <w:r>
        <w:rPr>
          <w:rFonts w:hint="eastAsia"/>
          <w:szCs w:val="21"/>
        </w:rPr>
        <w:t>,</w:t>
      </w:r>
      <w:r>
        <w:rPr>
          <w:szCs w:val="21"/>
        </w:rPr>
        <w:t>蒋红</w:t>
      </w:r>
      <w:r>
        <w:rPr>
          <w:szCs w:val="21"/>
        </w:rPr>
        <w:t>.</w:t>
      </w:r>
      <w:r>
        <w:rPr>
          <w:szCs w:val="21"/>
        </w:rPr>
        <w:t>虎杖</w:t>
      </w:r>
      <w:proofErr w:type="gramStart"/>
      <w:r>
        <w:rPr>
          <w:szCs w:val="21"/>
        </w:rPr>
        <w:t>苷</w:t>
      </w:r>
      <w:proofErr w:type="gramEnd"/>
      <w:r>
        <w:rPr>
          <w:szCs w:val="21"/>
        </w:rPr>
        <w:t>的降尿酸作用及其机制研究</w:t>
      </w:r>
      <w:r>
        <w:rPr>
          <w:szCs w:val="21"/>
        </w:rPr>
        <w:t>[J].</w:t>
      </w:r>
      <w:r>
        <w:rPr>
          <w:szCs w:val="21"/>
        </w:rPr>
        <w:t>药学学报</w:t>
      </w:r>
      <w:r>
        <w:rPr>
          <w:rFonts w:hint="eastAsia"/>
          <w:szCs w:val="21"/>
        </w:rPr>
        <w:t>,</w:t>
      </w:r>
      <w:r>
        <w:rPr>
          <w:szCs w:val="21"/>
        </w:rPr>
        <w:t>2014</w:t>
      </w:r>
      <w:r>
        <w:rPr>
          <w:rFonts w:hint="eastAsia"/>
          <w:szCs w:val="21"/>
        </w:rPr>
        <w:t>,</w:t>
      </w:r>
      <w:r>
        <w:rPr>
          <w:szCs w:val="21"/>
        </w:rPr>
        <w:t>49</w:t>
      </w:r>
      <w:r>
        <w:rPr>
          <w:rFonts w:hint="eastAsia"/>
          <w:szCs w:val="21"/>
        </w:rPr>
        <w:t>(</w:t>
      </w:r>
      <w:r>
        <w:rPr>
          <w:szCs w:val="21"/>
        </w:rPr>
        <w:t>12</w:t>
      </w:r>
      <w:r>
        <w:rPr>
          <w:rFonts w:hint="eastAsia"/>
          <w:szCs w:val="21"/>
        </w:rPr>
        <w:t>)</w:t>
      </w:r>
      <w:r>
        <w:rPr>
          <w:szCs w:val="21"/>
        </w:rPr>
        <w:t>:1739-1742.</w:t>
      </w:r>
    </w:p>
    <w:p w14:paraId="3030A97D" w14:textId="77777777" w:rsidR="00635FA4" w:rsidRDefault="004A0CAF">
      <w:pPr>
        <w:pStyle w:val="afb"/>
        <w:numPr>
          <w:ilvl w:val="0"/>
          <w:numId w:val="10"/>
        </w:numPr>
        <w:tabs>
          <w:tab w:val="left" w:pos="0"/>
          <w:tab w:val="left" w:pos="142"/>
          <w:tab w:val="left" w:pos="426"/>
          <w:tab w:val="left" w:pos="1134"/>
        </w:tabs>
        <w:ind w:left="0" w:firstLineChars="0" w:firstLine="0"/>
        <w:rPr>
          <w:szCs w:val="21"/>
        </w:rPr>
      </w:pPr>
      <w:r>
        <w:rPr>
          <w:szCs w:val="21"/>
        </w:rPr>
        <w:t>施琬</w:t>
      </w:r>
      <w:r>
        <w:rPr>
          <w:rFonts w:hint="eastAsia"/>
          <w:szCs w:val="21"/>
        </w:rPr>
        <w:t>,</w:t>
      </w:r>
      <w:r>
        <w:rPr>
          <w:szCs w:val="21"/>
        </w:rPr>
        <w:t>李钟</w:t>
      </w:r>
      <w:r>
        <w:rPr>
          <w:rFonts w:hint="eastAsia"/>
          <w:szCs w:val="21"/>
        </w:rPr>
        <w:t>,</w:t>
      </w:r>
      <w:r>
        <w:rPr>
          <w:szCs w:val="21"/>
        </w:rPr>
        <w:t>顾祖莲</w:t>
      </w:r>
      <w:r>
        <w:rPr>
          <w:rFonts w:hint="eastAsia"/>
          <w:szCs w:val="21"/>
        </w:rPr>
        <w:t>,</w:t>
      </w:r>
      <w:r>
        <w:rPr>
          <w:szCs w:val="21"/>
        </w:rPr>
        <w:t>等</w:t>
      </w:r>
      <w:r>
        <w:rPr>
          <w:szCs w:val="21"/>
        </w:rPr>
        <w:t>.</w:t>
      </w:r>
      <w:r>
        <w:rPr>
          <w:szCs w:val="21"/>
        </w:rPr>
        <w:t>虎杖</w:t>
      </w:r>
      <w:r>
        <w:rPr>
          <w:szCs w:val="21"/>
        </w:rPr>
        <w:t>-</w:t>
      </w:r>
      <w:r>
        <w:rPr>
          <w:szCs w:val="21"/>
        </w:rPr>
        <w:t>桂枝药对配伍对大鼠慢性高尿酸血症和肾、肠尿酸转运体表达的影响</w:t>
      </w:r>
      <w:r>
        <w:rPr>
          <w:szCs w:val="21"/>
        </w:rPr>
        <w:t>[J].</w:t>
      </w:r>
      <w:r>
        <w:rPr>
          <w:szCs w:val="21"/>
        </w:rPr>
        <w:t>中国实验方剂学杂志</w:t>
      </w:r>
      <w:r>
        <w:rPr>
          <w:rFonts w:hint="eastAsia"/>
          <w:szCs w:val="21"/>
        </w:rPr>
        <w:t>,</w:t>
      </w:r>
      <w:r>
        <w:rPr>
          <w:szCs w:val="21"/>
        </w:rPr>
        <w:t>2016</w:t>
      </w:r>
      <w:r>
        <w:rPr>
          <w:rFonts w:hint="eastAsia"/>
          <w:szCs w:val="21"/>
        </w:rPr>
        <w:t>,</w:t>
      </w:r>
      <w:r>
        <w:rPr>
          <w:szCs w:val="21"/>
        </w:rPr>
        <w:t>22</w:t>
      </w:r>
      <w:r>
        <w:rPr>
          <w:rFonts w:hint="eastAsia"/>
          <w:szCs w:val="21"/>
        </w:rPr>
        <w:t>(</w:t>
      </w:r>
      <w:r>
        <w:rPr>
          <w:szCs w:val="21"/>
        </w:rPr>
        <w:t>2</w:t>
      </w:r>
      <w:r>
        <w:rPr>
          <w:rFonts w:hint="eastAsia"/>
          <w:szCs w:val="21"/>
        </w:rPr>
        <w:t>)</w:t>
      </w:r>
      <w:r>
        <w:rPr>
          <w:szCs w:val="21"/>
        </w:rPr>
        <w:t>:107-112.</w:t>
      </w:r>
    </w:p>
    <w:p w14:paraId="55E2F680" w14:textId="77777777" w:rsidR="00635FA4" w:rsidRDefault="004A0CAF">
      <w:pPr>
        <w:pStyle w:val="afb"/>
        <w:numPr>
          <w:ilvl w:val="0"/>
          <w:numId w:val="10"/>
        </w:numPr>
        <w:tabs>
          <w:tab w:val="left" w:pos="0"/>
          <w:tab w:val="left" w:pos="142"/>
          <w:tab w:val="left" w:pos="426"/>
          <w:tab w:val="left" w:pos="1134"/>
        </w:tabs>
        <w:ind w:left="0" w:firstLineChars="0" w:firstLine="0"/>
        <w:rPr>
          <w:szCs w:val="21"/>
        </w:rPr>
      </w:pPr>
      <w:r>
        <w:rPr>
          <w:szCs w:val="21"/>
        </w:rPr>
        <w:t>陈光亮</w:t>
      </w:r>
      <w:r>
        <w:rPr>
          <w:rFonts w:hint="eastAsia"/>
          <w:szCs w:val="21"/>
        </w:rPr>
        <w:t>,</w:t>
      </w:r>
      <w:r>
        <w:rPr>
          <w:szCs w:val="21"/>
        </w:rPr>
        <w:t>朱立然</w:t>
      </w:r>
      <w:r>
        <w:rPr>
          <w:rFonts w:hint="eastAsia"/>
          <w:szCs w:val="21"/>
        </w:rPr>
        <w:t>,</w:t>
      </w:r>
      <w:r>
        <w:rPr>
          <w:szCs w:val="21"/>
        </w:rPr>
        <w:t>那莎</w:t>
      </w:r>
      <w:r>
        <w:rPr>
          <w:rFonts w:hint="eastAsia"/>
          <w:szCs w:val="21"/>
        </w:rPr>
        <w:t>,</w:t>
      </w:r>
      <w:r>
        <w:rPr>
          <w:szCs w:val="21"/>
        </w:rPr>
        <w:t>等</w:t>
      </w:r>
      <w:r>
        <w:rPr>
          <w:szCs w:val="21"/>
        </w:rPr>
        <w:t>.</w:t>
      </w:r>
      <w:proofErr w:type="gramStart"/>
      <w:r>
        <w:rPr>
          <w:szCs w:val="21"/>
        </w:rPr>
        <w:t>萆</w:t>
      </w:r>
      <w:proofErr w:type="gramEnd"/>
      <w:r>
        <w:rPr>
          <w:szCs w:val="21"/>
        </w:rPr>
        <w:t>薢总皂苷对大鼠慢性高尿酸血症和肾小管尿酸转运体</w:t>
      </w:r>
      <w:r>
        <w:rPr>
          <w:szCs w:val="21"/>
        </w:rPr>
        <w:t>1</w:t>
      </w:r>
      <w:r>
        <w:rPr>
          <w:szCs w:val="21"/>
        </w:rPr>
        <w:t>表达的影响</w:t>
      </w:r>
      <w:r>
        <w:rPr>
          <w:szCs w:val="21"/>
        </w:rPr>
        <w:t>[J].</w:t>
      </w:r>
      <w:r>
        <w:rPr>
          <w:szCs w:val="21"/>
        </w:rPr>
        <w:t>中国中药杂志</w:t>
      </w:r>
      <w:r>
        <w:rPr>
          <w:rFonts w:hint="eastAsia"/>
          <w:szCs w:val="21"/>
        </w:rPr>
        <w:t>,</w:t>
      </w:r>
      <w:r>
        <w:rPr>
          <w:szCs w:val="21"/>
        </w:rPr>
        <w:t>2013</w:t>
      </w:r>
      <w:r>
        <w:rPr>
          <w:rFonts w:hint="eastAsia"/>
          <w:szCs w:val="21"/>
        </w:rPr>
        <w:t>,</w:t>
      </w:r>
      <w:r>
        <w:rPr>
          <w:szCs w:val="21"/>
        </w:rPr>
        <w:t>38</w:t>
      </w:r>
      <w:r>
        <w:rPr>
          <w:rFonts w:hint="eastAsia"/>
          <w:szCs w:val="21"/>
        </w:rPr>
        <w:t>(</w:t>
      </w:r>
      <w:r>
        <w:rPr>
          <w:szCs w:val="21"/>
        </w:rPr>
        <w:t>14</w:t>
      </w:r>
      <w:r>
        <w:rPr>
          <w:rFonts w:hint="eastAsia"/>
          <w:szCs w:val="21"/>
        </w:rPr>
        <w:t>)</w:t>
      </w:r>
      <w:r>
        <w:rPr>
          <w:szCs w:val="21"/>
        </w:rPr>
        <w:t>:2348-2353.</w:t>
      </w:r>
    </w:p>
    <w:p w14:paraId="7F178162" w14:textId="77777777" w:rsidR="00635FA4" w:rsidRDefault="004A0CAF">
      <w:pPr>
        <w:pStyle w:val="afb"/>
        <w:numPr>
          <w:ilvl w:val="0"/>
          <w:numId w:val="10"/>
        </w:numPr>
        <w:tabs>
          <w:tab w:val="left" w:pos="0"/>
          <w:tab w:val="left" w:pos="142"/>
          <w:tab w:val="left" w:pos="426"/>
          <w:tab w:val="left" w:pos="1134"/>
        </w:tabs>
        <w:ind w:left="0" w:firstLineChars="0" w:firstLine="0"/>
        <w:rPr>
          <w:szCs w:val="21"/>
        </w:rPr>
      </w:pPr>
      <w:r>
        <w:rPr>
          <w:szCs w:val="21"/>
        </w:rPr>
        <w:t>胡庆华</w:t>
      </w:r>
      <w:r>
        <w:rPr>
          <w:rFonts w:hint="eastAsia"/>
          <w:szCs w:val="21"/>
        </w:rPr>
        <w:t>,</w:t>
      </w:r>
      <w:r>
        <w:rPr>
          <w:szCs w:val="21"/>
        </w:rPr>
        <w:t>朱继孝</w:t>
      </w:r>
      <w:r>
        <w:rPr>
          <w:rFonts w:hint="eastAsia"/>
          <w:szCs w:val="21"/>
        </w:rPr>
        <w:t>,</w:t>
      </w:r>
      <w:r>
        <w:rPr>
          <w:szCs w:val="21"/>
        </w:rPr>
        <w:t>李宁</w:t>
      </w:r>
      <w:r>
        <w:rPr>
          <w:rFonts w:hint="eastAsia"/>
          <w:szCs w:val="21"/>
        </w:rPr>
        <w:t>,</w:t>
      </w:r>
      <w:r>
        <w:rPr>
          <w:szCs w:val="21"/>
        </w:rPr>
        <w:t>等</w:t>
      </w:r>
      <w:r>
        <w:rPr>
          <w:szCs w:val="21"/>
        </w:rPr>
        <w:t>.</w:t>
      </w:r>
      <w:r>
        <w:rPr>
          <w:szCs w:val="21"/>
        </w:rPr>
        <w:t>栀子</w:t>
      </w:r>
      <w:proofErr w:type="gramStart"/>
      <w:r>
        <w:rPr>
          <w:szCs w:val="21"/>
        </w:rPr>
        <w:t>苷</w:t>
      </w:r>
      <w:proofErr w:type="gramEnd"/>
      <w:r>
        <w:rPr>
          <w:szCs w:val="21"/>
        </w:rPr>
        <w:t>对氧</w:t>
      </w:r>
      <w:proofErr w:type="gramStart"/>
      <w:r>
        <w:rPr>
          <w:szCs w:val="21"/>
        </w:rPr>
        <w:t>嗪</w:t>
      </w:r>
      <w:proofErr w:type="gramEnd"/>
      <w:r>
        <w:rPr>
          <w:szCs w:val="21"/>
        </w:rPr>
        <w:t>酸钾盐致小鼠高尿酸血症的作用及其机制研究</w:t>
      </w:r>
      <w:r>
        <w:rPr>
          <w:szCs w:val="21"/>
        </w:rPr>
        <w:t>[J].</w:t>
      </w:r>
      <w:r>
        <w:rPr>
          <w:szCs w:val="21"/>
        </w:rPr>
        <w:t>中南药学</w:t>
      </w:r>
      <w:r>
        <w:rPr>
          <w:rFonts w:hint="eastAsia"/>
          <w:szCs w:val="21"/>
        </w:rPr>
        <w:t>,</w:t>
      </w:r>
      <w:r>
        <w:rPr>
          <w:szCs w:val="21"/>
        </w:rPr>
        <w:t>2013</w:t>
      </w:r>
      <w:r>
        <w:rPr>
          <w:rFonts w:hint="eastAsia"/>
          <w:szCs w:val="21"/>
        </w:rPr>
        <w:t>,</w:t>
      </w:r>
      <w:r>
        <w:rPr>
          <w:szCs w:val="21"/>
        </w:rPr>
        <w:t>11</w:t>
      </w:r>
      <w:r>
        <w:rPr>
          <w:rFonts w:hint="eastAsia"/>
          <w:szCs w:val="21"/>
        </w:rPr>
        <w:t>(</w:t>
      </w:r>
      <w:r>
        <w:rPr>
          <w:szCs w:val="21"/>
        </w:rPr>
        <w:t>10</w:t>
      </w:r>
      <w:r>
        <w:rPr>
          <w:rFonts w:hint="eastAsia"/>
          <w:szCs w:val="21"/>
        </w:rPr>
        <w:t>)</w:t>
      </w:r>
      <w:r>
        <w:rPr>
          <w:szCs w:val="21"/>
        </w:rPr>
        <w:t>:721-725.</w:t>
      </w:r>
    </w:p>
    <w:p w14:paraId="43CB9A97" w14:textId="77777777" w:rsidR="00635FA4" w:rsidRDefault="004A0CAF">
      <w:pPr>
        <w:pStyle w:val="afb"/>
        <w:numPr>
          <w:ilvl w:val="0"/>
          <w:numId w:val="10"/>
        </w:numPr>
        <w:tabs>
          <w:tab w:val="left" w:pos="0"/>
          <w:tab w:val="left" w:pos="142"/>
          <w:tab w:val="left" w:pos="426"/>
          <w:tab w:val="left" w:pos="1134"/>
        </w:tabs>
        <w:ind w:left="0" w:firstLineChars="0" w:firstLine="0"/>
        <w:rPr>
          <w:szCs w:val="21"/>
        </w:rPr>
      </w:pPr>
      <w:r>
        <w:rPr>
          <w:szCs w:val="21"/>
        </w:rPr>
        <w:t>曾金祥</w:t>
      </w:r>
      <w:r>
        <w:rPr>
          <w:rFonts w:hint="eastAsia"/>
          <w:szCs w:val="21"/>
        </w:rPr>
        <w:t>,</w:t>
      </w:r>
      <w:r>
        <w:rPr>
          <w:szCs w:val="21"/>
        </w:rPr>
        <w:t>毕莹</w:t>
      </w:r>
      <w:r>
        <w:rPr>
          <w:rFonts w:hint="eastAsia"/>
          <w:szCs w:val="21"/>
        </w:rPr>
        <w:t>,</w:t>
      </w:r>
      <w:r>
        <w:rPr>
          <w:szCs w:val="21"/>
        </w:rPr>
        <w:t>魏娟</w:t>
      </w:r>
      <w:r>
        <w:rPr>
          <w:rFonts w:hint="eastAsia"/>
          <w:szCs w:val="21"/>
        </w:rPr>
        <w:t>,</w:t>
      </w:r>
      <w:r>
        <w:rPr>
          <w:szCs w:val="21"/>
        </w:rPr>
        <w:t>等</w:t>
      </w:r>
      <w:r>
        <w:rPr>
          <w:szCs w:val="21"/>
        </w:rPr>
        <w:t>.</w:t>
      </w:r>
      <w:r>
        <w:rPr>
          <w:szCs w:val="21"/>
        </w:rPr>
        <w:t>车前草提取物降低急性高尿酸血症小鼠血尿酸水平及机制研究</w:t>
      </w:r>
      <w:r>
        <w:rPr>
          <w:szCs w:val="21"/>
        </w:rPr>
        <w:t>[J].</w:t>
      </w:r>
      <w:proofErr w:type="gramStart"/>
      <w:r>
        <w:rPr>
          <w:szCs w:val="21"/>
        </w:rPr>
        <w:t>时珍国医</w:t>
      </w:r>
      <w:proofErr w:type="gramEnd"/>
      <w:r>
        <w:rPr>
          <w:szCs w:val="21"/>
        </w:rPr>
        <w:t>国药</w:t>
      </w:r>
      <w:r>
        <w:rPr>
          <w:rFonts w:hint="eastAsia"/>
          <w:szCs w:val="21"/>
        </w:rPr>
        <w:t>,</w:t>
      </w:r>
      <w:r>
        <w:rPr>
          <w:szCs w:val="21"/>
        </w:rPr>
        <w:t>2013</w:t>
      </w:r>
      <w:r>
        <w:rPr>
          <w:rFonts w:hint="eastAsia"/>
          <w:szCs w:val="21"/>
        </w:rPr>
        <w:t>,</w:t>
      </w:r>
      <w:r>
        <w:rPr>
          <w:szCs w:val="21"/>
        </w:rPr>
        <w:t>24</w:t>
      </w:r>
      <w:r>
        <w:rPr>
          <w:rFonts w:hint="eastAsia"/>
          <w:szCs w:val="21"/>
        </w:rPr>
        <w:t>(</w:t>
      </w:r>
      <w:r>
        <w:rPr>
          <w:szCs w:val="21"/>
        </w:rPr>
        <w:t>9</w:t>
      </w:r>
      <w:r>
        <w:rPr>
          <w:rFonts w:hint="eastAsia"/>
          <w:szCs w:val="21"/>
        </w:rPr>
        <w:t>)</w:t>
      </w:r>
      <w:r>
        <w:rPr>
          <w:szCs w:val="21"/>
        </w:rPr>
        <w:t>:2064-2066.</w:t>
      </w:r>
    </w:p>
    <w:p w14:paraId="74F674C9" w14:textId="77777777" w:rsidR="00635FA4" w:rsidRDefault="004A0CAF">
      <w:pPr>
        <w:pStyle w:val="afb"/>
        <w:numPr>
          <w:ilvl w:val="0"/>
          <w:numId w:val="10"/>
        </w:numPr>
        <w:tabs>
          <w:tab w:val="left" w:pos="0"/>
          <w:tab w:val="left" w:pos="142"/>
          <w:tab w:val="left" w:pos="426"/>
          <w:tab w:val="left" w:pos="1134"/>
        </w:tabs>
        <w:autoSpaceDE w:val="0"/>
        <w:autoSpaceDN w:val="0"/>
        <w:adjustRightInd w:val="0"/>
        <w:ind w:left="0" w:firstLineChars="0" w:firstLine="0"/>
        <w:rPr>
          <w:rFonts w:cs="宋体"/>
          <w:szCs w:val="21"/>
        </w:rPr>
      </w:pPr>
      <w:r>
        <w:rPr>
          <w:rFonts w:cs="宋体" w:hint="eastAsia"/>
          <w:szCs w:val="21"/>
        </w:rPr>
        <w:t>娄玉</w:t>
      </w:r>
      <w:proofErr w:type="gramStart"/>
      <w:r>
        <w:rPr>
          <w:rFonts w:cs="宋体" w:hint="eastAsia"/>
          <w:szCs w:val="21"/>
        </w:rPr>
        <w:t>钤</w:t>
      </w:r>
      <w:proofErr w:type="gramEnd"/>
      <w:r>
        <w:rPr>
          <w:rFonts w:cs="宋体" w:hint="eastAsia"/>
          <w:szCs w:val="21"/>
        </w:rPr>
        <w:t>,</w:t>
      </w:r>
      <w:r>
        <w:rPr>
          <w:rFonts w:cs="宋体" w:hint="eastAsia"/>
          <w:szCs w:val="21"/>
        </w:rPr>
        <w:t>李满意</w:t>
      </w:r>
      <w:r>
        <w:rPr>
          <w:rFonts w:cs="宋体" w:hint="eastAsia"/>
          <w:szCs w:val="21"/>
        </w:rPr>
        <w:t>,</w:t>
      </w:r>
      <w:r>
        <w:rPr>
          <w:rFonts w:cs="宋体" w:hint="eastAsia"/>
          <w:szCs w:val="21"/>
        </w:rPr>
        <w:t>陈永前</w:t>
      </w:r>
      <w:r>
        <w:rPr>
          <w:rFonts w:cs="宋体" w:hint="eastAsia"/>
          <w:szCs w:val="21"/>
        </w:rPr>
        <w:t>,</w:t>
      </w:r>
      <w:r>
        <w:rPr>
          <w:rFonts w:cs="宋体" w:hint="eastAsia"/>
          <w:szCs w:val="21"/>
        </w:rPr>
        <w:t>等</w:t>
      </w:r>
      <w:r>
        <w:rPr>
          <w:rFonts w:cs="宋体" w:hint="eastAsia"/>
          <w:szCs w:val="21"/>
        </w:rPr>
        <w:t>.</w:t>
      </w:r>
      <w:r>
        <w:rPr>
          <w:rFonts w:cs="宋体" w:hint="eastAsia"/>
          <w:szCs w:val="21"/>
        </w:rPr>
        <w:t>应用风湿病“虚邪瘀”理论诊治痛风的体会与探讨</w:t>
      </w:r>
      <w:r>
        <w:rPr>
          <w:rFonts w:cs="宋体" w:hint="eastAsia"/>
          <w:szCs w:val="21"/>
        </w:rPr>
        <w:t>[J].</w:t>
      </w:r>
      <w:r>
        <w:rPr>
          <w:rFonts w:cs="宋体" w:hint="eastAsia"/>
          <w:szCs w:val="21"/>
        </w:rPr>
        <w:t>风湿病与关节炎</w:t>
      </w:r>
      <w:r>
        <w:rPr>
          <w:rFonts w:cs="宋体" w:hint="eastAsia"/>
          <w:szCs w:val="21"/>
        </w:rPr>
        <w:t>,2018,7(5):58-61,72.</w:t>
      </w:r>
    </w:p>
    <w:p w14:paraId="2DEB2C5F" w14:textId="77777777" w:rsidR="00635FA4" w:rsidRDefault="004A0CAF">
      <w:pPr>
        <w:pStyle w:val="afb"/>
        <w:numPr>
          <w:ilvl w:val="0"/>
          <w:numId w:val="10"/>
        </w:numPr>
        <w:tabs>
          <w:tab w:val="left" w:pos="0"/>
          <w:tab w:val="left" w:pos="142"/>
          <w:tab w:val="left" w:pos="426"/>
          <w:tab w:val="left" w:pos="567"/>
        </w:tabs>
        <w:autoSpaceDE w:val="0"/>
        <w:autoSpaceDN w:val="0"/>
        <w:adjustRightInd w:val="0"/>
        <w:ind w:left="0" w:firstLineChars="0" w:firstLine="0"/>
        <w:rPr>
          <w:rFonts w:cs="宋体"/>
          <w:szCs w:val="21"/>
        </w:rPr>
      </w:pPr>
      <w:proofErr w:type="gramStart"/>
      <w:r>
        <w:rPr>
          <w:rFonts w:cs="宋体" w:hint="eastAsia"/>
          <w:color w:val="000000"/>
          <w:kern w:val="0"/>
          <w:szCs w:val="21"/>
        </w:rPr>
        <w:t>劳献宁</w:t>
      </w:r>
      <w:proofErr w:type="gramEnd"/>
      <w:r>
        <w:rPr>
          <w:rFonts w:cs="宋体" w:hint="eastAsia"/>
          <w:color w:val="000000"/>
          <w:kern w:val="0"/>
          <w:szCs w:val="21"/>
        </w:rPr>
        <w:t>,</w:t>
      </w:r>
      <w:r>
        <w:rPr>
          <w:rFonts w:cs="宋体" w:hint="eastAsia"/>
          <w:color w:val="000000"/>
          <w:kern w:val="0"/>
          <w:szCs w:val="21"/>
        </w:rPr>
        <w:t>王晓杰</w:t>
      </w:r>
      <w:r>
        <w:rPr>
          <w:rFonts w:cs="宋体" w:hint="eastAsia"/>
          <w:color w:val="000000"/>
          <w:kern w:val="0"/>
          <w:szCs w:val="21"/>
        </w:rPr>
        <w:t>,</w:t>
      </w:r>
      <w:r>
        <w:rPr>
          <w:rFonts w:cs="宋体" w:hint="eastAsia"/>
          <w:color w:val="000000"/>
          <w:kern w:val="0"/>
          <w:szCs w:val="21"/>
        </w:rPr>
        <w:t>刘绍余</w:t>
      </w:r>
      <w:r>
        <w:rPr>
          <w:rFonts w:cs="宋体" w:hint="eastAsia"/>
          <w:color w:val="000000"/>
          <w:kern w:val="0"/>
          <w:szCs w:val="21"/>
        </w:rPr>
        <w:t>,</w:t>
      </w:r>
      <w:r>
        <w:rPr>
          <w:rFonts w:cs="宋体" w:hint="eastAsia"/>
          <w:color w:val="000000"/>
          <w:kern w:val="0"/>
          <w:szCs w:val="21"/>
        </w:rPr>
        <w:t>等</w:t>
      </w:r>
      <w:r>
        <w:rPr>
          <w:rFonts w:cs="宋体" w:hint="eastAsia"/>
          <w:color w:val="000000"/>
          <w:kern w:val="0"/>
          <w:szCs w:val="21"/>
        </w:rPr>
        <w:t>.</w:t>
      </w:r>
      <w:r>
        <w:rPr>
          <w:rFonts w:cs="宋体" w:hint="eastAsia"/>
          <w:color w:val="000000"/>
          <w:kern w:val="0"/>
          <w:szCs w:val="21"/>
        </w:rPr>
        <w:t>六味</w:t>
      </w:r>
      <w:proofErr w:type="gramStart"/>
      <w:r>
        <w:rPr>
          <w:rFonts w:cs="宋体" w:hint="eastAsia"/>
          <w:color w:val="000000"/>
          <w:kern w:val="0"/>
          <w:szCs w:val="21"/>
        </w:rPr>
        <w:t>地黄丸类方</w:t>
      </w:r>
      <w:proofErr w:type="gramEnd"/>
      <w:r>
        <w:rPr>
          <w:rFonts w:cs="宋体" w:hint="eastAsia"/>
          <w:color w:val="000000"/>
          <w:kern w:val="0"/>
          <w:szCs w:val="21"/>
        </w:rPr>
        <w:t>对</w:t>
      </w:r>
      <w:proofErr w:type="gramStart"/>
      <w:r>
        <w:rPr>
          <w:rFonts w:cs="宋体" w:hint="eastAsia"/>
          <w:color w:val="000000"/>
          <w:kern w:val="0"/>
          <w:szCs w:val="21"/>
        </w:rPr>
        <w:t>吡嗪</w:t>
      </w:r>
      <w:proofErr w:type="gramEnd"/>
      <w:r>
        <w:rPr>
          <w:rFonts w:cs="宋体" w:hint="eastAsia"/>
          <w:color w:val="000000"/>
          <w:kern w:val="0"/>
          <w:szCs w:val="21"/>
        </w:rPr>
        <w:t>酰胺引起高尿酸血症影响的临床研</w:t>
      </w:r>
      <w:r>
        <w:rPr>
          <w:rFonts w:cs="宋体" w:hint="eastAsia"/>
          <w:color w:val="000000"/>
          <w:kern w:val="0"/>
          <w:szCs w:val="21"/>
        </w:rPr>
        <w:lastRenderedPageBreak/>
        <w:t>究</w:t>
      </w:r>
      <w:r>
        <w:rPr>
          <w:rFonts w:cs="宋体" w:hint="eastAsia"/>
          <w:color w:val="000000"/>
          <w:kern w:val="0"/>
          <w:szCs w:val="21"/>
          <w:lang w:val="zh-CN"/>
        </w:rPr>
        <w:t>[</w:t>
      </w:r>
      <w:r>
        <w:rPr>
          <w:rFonts w:cs="宋体" w:hint="eastAsia"/>
          <w:color w:val="000000"/>
          <w:kern w:val="0"/>
          <w:szCs w:val="21"/>
        </w:rPr>
        <w:t>J</w:t>
      </w:r>
      <w:r>
        <w:rPr>
          <w:rFonts w:cs="宋体" w:hint="eastAsia"/>
          <w:color w:val="000000"/>
          <w:kern w:val="0"/>
          <w:szCs w:val="21"/>
          <w:lang w:val="zh-CN"/>
        </w:rPr>
        <w:t>]</w:t>
      </w:r>
      <w:r>
        <w:rPr>
          <w:rFonts w:cs="宋体" w:hint="eastAsia"/>
          <w:color w:val="000000"/>
          <w:kern w:val="0"/>
          <w:szCs w:val="21"/>
        </w:rPr>
        <w:t>.</w:t>
      </w:r>
      <w:r>
        <w:rPr>
          <w:rFonts w:cs="宋体" w:hint="eastAsia"/>
          <w:color w:val="000000"/>
          <w:kern w:val="0"/>
          <w:szCs w:val="21"/>
        </w:rPr>
        <w:t>新中医</w:t>
      </w:r>
      <w:r>
        <w:rPr>
          <w:rFonts w:cs="宋体" w:hint="eastAsia"/>
          <w:color w:val="000000"/>
          <w:kern w:val="0"/>
          <w:szCs w:val="21"/>
        </w:rPr>
        <w:t>,2010,42</w:t>
      </w:r>
      <w:r>
        <w:rPr>
          <w:rFonts w:cs="宋体" w:hint="eastAsia"/>
          <w:color w:val="000000"/>
          <w:kern w:val="0"/>
          <w:szCs w:val="21"/>
          <w:lang w:val="zh-CN"/>
        </w:rPr>
        <w:t>(</w:t>
      </w:r>
      <w:r>
        <w:rPr>
          <w:rFonts w:cs="宋体" w:hint="eastAsia"/>
          <w:color w:val="000000"/>
          <w:kern w:val="0"/>
          <w:szCs w:val="21"/>
        </w:rPr>
        <w:t>4</w:t>
      </w:r>
      <w:r>
        <w:rPr>
          <w:rFonts w:cs="宋体" w:hint="eastAsia"/>
          <w:color w:val="000000"/>
          <w:kern w:val="0"/>
          <w:szCs w:val="21"/>
          <w:lang w:val="zh-CN"/>
        </w:rPr>
        <w:t>)</w:t>
      </w:r>
      <w:r>
        <w:rPr>
          <w:rFonts w:cs="宋体" w:hint="eastAsia"/>
          <w:color w:val="000000"/>
          <w:kern w:val="0"/>
          <w:szCs w:val="21"/>
        </w:rPr>
        <w:t>:23-24.</w:t>
      </w:r>
    </w:p>
    <w:p w14:paraId="3211FAF9" w14:textId="77777777" w:rsidR="00635FA4" w:rsidRDefault="004A0CAF">
      <w:pPr>
        <w:pStyle w:val="afb"/>
        <w:numPr>
          <w:ilvl w:val="0"/>
          <w:numId w:val="10"/>
        </w:numPr>
        <w:tabs>
          <w:tab w:val="left" w:pos="0"/>
          <w:tab w:val="left" w:pos="142"/>
          <w:tab w:val="left" w:pos="426"/>
          <w:tab w:val="left" w:pos="567"/>
        </w:tabs>
        <w:autoSpaceDE w:val="0"/>
        <w:autoSpaceDN w:val="0"/>
        <w:adjustRightInd w:val="0"/>
        <w:ind w:left="0" w:firstLineChars="0" w:firstLine="0"/>
        <w:rPr>
          <w:rFonts w:cs="宋体"/>
          <w:szCs w:val="21"/>
        </w:rPr>
      </w:pPr>
      <w:r>
        <w:rPr>
          <w:rFonts w:cs="宋体" w:hint="eastAsia"/>
          <w:color w:val="000000"/>
          <w:kern w:val="0"/>
          <w:szCs w:val="21"/>
          <w:lang w:val="zh-CN"/>
        </w:rPr>
        <w:t>陈奇</w:t>
      </w:r>
      <w:r>
        <w:rPr>
          <w:rFonts w:cs="宋体" w:hint="eastAsia"/>
          <w:color w:val="000000"/>
          <w:kern w:val="0"/>
          <w:szCs w:val="21"/>
          <w:lang w:val="zh-CN"/>
        </w:rPr>
        <w:t>.</w:t>
      </w:r>
      <w:r>
        <w:rPr>
          <w:rFonts w:cs="宋体" w:hint="eastAsia"/>
          <w:color w:val="000000"/>
          <w:kern w:val="0"/>
          <w:szCs w:val="21"/>
          <w:lang w:val="zh-CN"/>
        </w:rPr>
        <w:t>中成药名方药理与临床</w:t>
      </w:r>
      <w:r>
        <w:rPr>
          <w:rFonts w:cs="宋体" w:hint="eastAsia"/>
          <w:color w:val="000000"/>
          <w:kern w:val="0"/>
          <w:szCs w:val="21"/>
          <w:lang w:val="zh-CN"/>
        </w:rPr>
        <w:t>[M].</w:t>
      </w:r>
      <w:r>
        <w:rPr>
          <w:rFonts w:cs="宋体" w:hint="eastAsia"/>
          <w:color w:val="000000"/>
          <w:kern w:val="0"/>
          <w:szCs w:val="21"/>
          <w:lang w:val="zh-CN"/>
        </w:rPr>
        <w:t>北京</w:t>
      </w:r>
      <w:r>
        <w:rPr>
          <w:rFonts w:cs="宋体" w:hint="eastAsia"/>
          <w:color w:val="000000"/>
          <w:kern w:val="0"/>
          <w:szCs w:val="21"/>
          <w:lang w:val="zh-CN"/>
        </w:rPr>
        <w:t>:</w:t>
      </w:r>
      <w:r>
        <w:rPr>
          <w:rFonts w:cs="宋体" w:hint="eastAsia"/>
          <w:color w:val="000000"/>
          <w:kern w:val="0"/>
          <w:szCs w:val="21"/>
          <w:lang w:val="zh-CN"/>
        </w:rPr>
        <w:t>人民卫生出版社</w:t>
      </w:r>
      <w:r>
        <w:rPr>
          <w:rFonts w:cs="宋体" w:hint="eastAsia"/>
          <w:color w:val="000000"/>
          <w:kern w:val="0"/>
          <w:szCs w:val="21"/>
          <w:lang w:val="zh-CN"/>
        </w:rPr>
        <w:t>,1998:534.</w:t>
      </w:r>
    </w:p>
    <w:p w14:paraId="76D600B7" w14:textId="77777777" w:rsidR="00635FA4" w:rsidRDefault="004A0CAF">
      <w:pPr>
        <w:pStyle w:val="afb"/>
        <w:numPr>
          <w:ilvl w:val="0"/>
          <w:numId w:val="10"/>
        </w:numPr>
        <w:tabs>
          <w:tab w:val="left" w:pos="0"/>
          <w:tab w:val="left" w:pos="142"/>
          <w:tab w:val="left" w:pos="426"/>
          <w:tab w:val="left" w:pos="567"/>
        </w:tabs>
        <w:autoSpaceDE w:val="0"/>
        <w:autoSpaceDN w:val="0"/>
        <w:adjustRightInd w:val="0"/>
        <w:ind w:left="0" w:firstLineChars="0" w:firstLine="0"/>
        <w:rPr>
          <w:rFonts w:cs="宋体"/>
          <w:szCs w:val="21"/>
        </w:rPr>
      </w:pPr>
      <w:r>
        <w:rPr>
          <w:rFonts w:cs="宋体" w:hint="eastAsia"/>
          <w:color w:val="000000"/>
          <w:kern w:val="0"/>
          <w:szCs w:val="21"/>
          <w:lang w:val="zh-CN"/>
        </w:rPr>
        <w:t>寇俊</w:t>
      </w:r>
      <w:proofErr w:type="gramStart"/>
      <w:r>
        <w:rPr>
          <w:rFonts w:cs="宋体" w:hint="eastAsia"/>
          <w:color w:val="000000"/>
          <w:kern w:val="0"/>
          <w:szCs w:val="21"/>
          <w:lang w:val="zh-CN"/>
        </w:rPr>
        <w:t>梓</w:t>
      </w:r>
      <w:proofErr w:type="gramEnd"/>
      <w:r>
        <w:rPr>
          <w:rFonts w:cs="宋体" w:hint="eastAsia"/>
          <w:color w:val="000000"/>
          <w:kern w:val="0"/>
          <w:szCs w:val="21"/>
          <w:lang w:val="zh-CN"/>
        </w:rPr>
        <w:t>,</w:t>
      </w:r>
      <w:r>
        <w:rPr>
          <w:rFonts w:cs="宋体" w:hint="eastAsia"/>
          <w:color w:val="000000"/>
          <w:kern w:val="0"/>
          <w:szCs w:val="21"/>
          <w:lang w:val="zh-CN"/>
        </w:rPr>
        <w:t>李钊</w:t>
      </w:r>
      <w:r>
        <w:rPr>
          <w:rFonts w:cs="宋体" w:hint="eastAsia"/>
          <w:color w:val="000000"/>
          <w:kern w:val="0"/>
          <w:szCs w:val="21"/>
        </w:rPr>
        <w:t>.</w:t>
      </w:r>
      <w:r>
        <w:rPr>
          <w:rFonts w:cs="宋体" w:hint="eastAsia"/>
          <w:color w:val="000000"/>
          <w:kern w:val="0"/>
          <w:szCs w:val="21"/>
        </w:rPr>
        <w:t>加味</w:t>
      </w:r>
      <w:proofErr w:type="gramStart"/>
      <w:r>
        <w:rPr>
          <w:rFonts w:cs="宋体" w:hint="eastAsia"/>
          <w:color w:val="000000"/>
          <w:kern w:val="0"/>
          <w:szCs w:val="21"/>
        </w:rPr>
        <w:t>萆</w:t>
      </w:r>
      <w:proofErr w:type="gramEnd"/>
      <w:r>
        <w:rPr>
          <w:rFonts w:cs="宋体" w:hint="eastAsia"/>
          <w:color w:val="000000"/>
          <w:kern w:val="0"/>
          <w:szCs w:val="21"/>
        </w:rPr>
        <w:t>薢分清饮治疗痛风性关节炎临床研究</w:t>
      </w:r>
      <w:r>
        <w:rPr>
          <w:rFonts w:cs="宋体" w:hint="eastAsia"/>
          <w:color w:val="000000"/>
          <w:kern w:val="0"/>
          <w:szCs w:val="21"/>
          <w:lang w:val="zh-CN"/>
        </w:rPr>
        <w:t>[</w:t>
      </w:r>
      <w:r>
        <w:rPr>
          <w:rFonts w:cs="宋体" w:hint="eastAsia"/>
          <w:color w:val="000000"/>
          <w:kern w:val="0"/>
          <w:szCs w:val="21"/>
        </w:rPr>
        <w:t>J</w:t>
      </w:r>
      <w:r>
        <w:rPr>
          <w:rFonts w:cs="宋体" w:hint="eastAsia"/>
          <w:color w:val="000000"/>
          <w:kern w:val="0"/>
          <w:szCs w:val="21"/>
          <w:lang w:val="zh-CN"/>
        </w:rPr>
        <w:t>]</w:t>
      </w:r>
      <w:r>
        <w:rPr>
          <w:rFonts w:cs="宋体" w:hint="eastAsia"/>
          <w:color w:val="000000"/>
          <w:kern w:val="0"/>
          <w:szCs w:val="21"/>
        </w:rPr>
        <w:t>.</w:t>
      </w:r>
      <w:r>
        <w:rPr>
          <w:rFonts w:cs="宋体" w:hint="eastAsia"/>
          <w:color w:val="000000"/>
          <w:kern w:val="0"/>
          <w:szCs w:val="21"/>
        </w:rPr>
        <w:t>辽宁中医药大学学报</w:t>
      </w:r>
      <w:r>
        <w:rPr>
          <w:rFonts w:cs="宋体" w:hint="eastAsia"/>
          <w:color w:val="000000"/>
          <w:kern w:val="0"/>
          <w:szCs w:val="21"/>
        </w:rPr>
        <w:t>,2014,16(3):171-172.</w:t>
      </w:r>
    </w:p>
    <w:p w14:paraId="0AE659A8" w14:textId="77777777" w:rsidR="00635FA4" w:rsidRDefault="004A0CAF">
      <w:pPr>
        <w:pStyle w:val="afb"/>
        <w:numPr>
          <w:ilvl w:val="0"/>
          <w:numId w:val="10"/>
        </w:numPr>
        <w:tabs>
          <w:tab w:val="left" w:pos="0"/>
          <w:tab w:val="left" w:pos="142"/>
          <w:tab w:val="left" w:pos="426"/>
          <w:tab w:val="left" w:pos="567"/>
        </w:tabs>
        <w:autoSpaceDE w:val="0"/>
        <w:autoSpaceDN w:val="0"/>
        <w:adjustRightInd w:val="0"/>
        <w:ind w:left="0" w:firstLineChars="0" w:firstLine="0"/>
        <w:rPr>
          <w:rFonts w:cs="宋体"/>
          <w:szCs w:val="21"/>
        </w:rPr>
      </w:pPr>
      <w:r>
        <w:rPr>
          <w:rFonts w:cs="宋体" w:hint="eastAsia"/>
          <w:color w:val="000000"/>
          <w:kern w:val="0"/>
          <w:szCs w:val="21"/>
          <w:lang w:val="zh-CN"/>
        </w:rPr>
        <w:t>刘淦新</w:t>
      </w:r>
      <w:r>
        <w:rPr>
          <w:rFonts w:cs="宋体" w:hint="eastAsia"/>
          <w:color w:val="000000"/>
          <w:kern w:val="0"/>
          <w:szCs w:val="21"/>
          <w:lang w:val="zh-CN"/>
        </w:rPr>
        <w:t>.</w:t>
      </w:r>
      <w:r>
        <w:rPr>
          <w:rFonts w:cs="宋体" w:hint="eastAsia"/>
          <w:color w:val="000000"/>
          <w:kern w:val="0"/>
          <w:szCs w:val="21"/>
          <w:lang w:val="zh-CN"/>
        </w:rPr>
        <w:t>加味</w:t>
      </w:r>
      <w:proofErr w:type="gramStart"/>
      <w:r>
        <w:rPr>
          <w:rFonts w:cs="宋体" w:hint="eastAsia"/>
          <w:color w:val="000000"/>
          <w:kern w:val="0"/>
          <w:szCs w:val="21"/>
          <w:lang w:val="zh-CN"/>
        </w:rPr>
        <w:t>萆</w:t>
      </w:r>
      <w:proofErr w:type="gramEnd"/>
      <w:r>
        <w:rPr>
          <w:rFonts w:cs="宋体" w:hint="eastAsia"/>
          <w:color w:val="000000"/>
          <w:kern w:val="0"/>
          <w:szCs w:val="21"/>
          <w:lang w:val="zh-CN"/>
        </w:rPr>
        <w:t>薢分清饮治疗高尿酸血症</w:t>
      </w:r>
      <w:r>
        <w:rPr>
          <w:rFonts w:cs="宋体" w:hint="eastAsia"/>
          <w:color w:val="000000"/>
          <w:kern w:val="0"/>
          <w:szCs w:val="21"/>
          <w:lang w:val="zh-CN"/>
        </w:rPr>
        <w:t>25</w:t>
      </w:r>
      <w:r>
        <w:rPr>
          <w:rFonts w:cs="宋体" w:hint="eastAsia"/>
          <w:color w:val="000000"/>
          <w:kern w:val="0"/>
          <w:szCs w:val="21"/>
          <w:lang w:val="zh-CN"/>
        </w:rPr>
        <w:t>例</w:t>
      </w:r>
      <w:r>
        <w:rPr>
          <w:rFonts w:cs="宋体" w:hint="eastAsia"/>
          <w:color w:val="000000"/>
          <w:kern w:val="0"/>
          <w:szCs w:val="21"/>
          <w:lang w:val="zh-CN"/>
        </w:rPr>
        <w:t>[</w:t>
      </w:r>
      <w:r>
        <w:rPr>
          <w:rFonts w:cs="宋体" w:hint="eastAsia"/>
          <w:color w:val="000000"/>
          <w:kern w:val="0"/>
          <w:szCs w:val="21"/>
        </w:rPr>
        <w:t>J</w:t>
      </w:r>
      <w:r>
        <w:rPr>
          <w:rFonts w:cs="宋体" w:hint="eastAsia"/>
          <w:color w:val="000000"/>
          <w:kern w:val="0"/>
          <w:szCs w:val="21"/>
          <w:lang w:val="zh-CN"/>
        </w:rPr>
        <w:t>]</w:t>
      </w:r>
      <w:r>
        <w:rPr>
          <w:rFonts w:cs="宋体" w:hint="eastAsia"/>
          <w:color w:val="000000"/>
          <w:kern w:val="0"/>
          <w:szCs w:val="21"/>
        </w:rPr>
        <w:t>.</w:t>
      </w:r>
      <w:r>
        <w:rPr>
          <w:rFonts w:cs="宋体" w:hint="eastAsia"/>
          <w:color w:val="000000"/>
          <w:kern w:val="0"/>
          <w:szCs w:val="21"/>
          <w:lang w:val="zh-CN"/>
        </w:rPr>
        <w:t>光明中医</w:t>
      </w:r>
      <w:r>
        <w:rPr>
          <w:rFonts w:cs="宋体" w:hint="eastAsia"/>
          <w:color w:val="000000"/>
          <w:kern w:val="0"/>
          <w:szCs w:val="21"/>
          <w:lang w:val="zh-CN"/>
        </w:rPr>
        <w:t>,2011,26(5):957-958.</w:t>
      </w:r>
    </w:p>
    <w:p w14:paraId="420A282C" w14:textId="77777777" w:rsidR="00635FA4" w:rsidRDefault="004A0CAF">
      <w:pPr>
        <w:pStyle w:val="afb"/>
        <w:numPr>
          <w:ilvl w:val="0"/>
          <w:numId w:val="10"/>
        </w:numPr>
        <w:tabs>
          <w:tab w:val="left" w:pos="0"/>
          <w:tab w:val="left" w:pos="142"/>
          <w:tab w:val="left" w:pos="426"/>
          <w:tab w:val="left" w:pos="567"/>
        </w:tabs>
        <w:autoSpaceDE w:val="0"/>
        <w:autoSpaceDN w:val="0"/>
        <w:adjustRightInd w:val="0"/>
        <w:ind w:left="0" w:firstLineChars="0" w:firstLine="0"/>
        <w:rPr>
          <w:rFonts w:cs="宋体"/>
          <w:szCs w:val="21"/>
        </w:rPr>
      </w:pPr>
      <w:r>
        <w:rPr>
          <w:rFonts w:cs="宋体" w:hint="eastAsia"/>
          <w:color w:val="000000"/>
          <w:kern w:val="0"/>
          <w:szCs w:val="21"/>
          <w:lang w:val="zh-CN"/>
        </w:rPr>
        <w:t>杨传经</w:t>
      </w:r>
      <w:r>
        <w:rPr>
          <w:rFonts w:cs="宋体" w:hint="eastAsia"/>
          <w:color w:val="000000"/>
          <w:kern w:val="0"/>
          <w:szCs w:val="21"/>
          <w:lang w:val="zh-CN"/>
        </w:rPr>
        <w:t>,</w:t>
      </w:r>
      <w:r>
        <w:rPr>
          <w:rFonts w:cs="宋体" w:hint="eastAsia"/>
          <w:color w:val="000000"/>
          <w:kern w:val="0"/>
          <w:szCs w:val="21"/>
          <w:lang w:val="zh-CN"/>
        </w:rPr>
        <w:t>李雪梅</w:t>
      </w:r>
      <w:r>
        <w:rPr>
          <w:rFonts w:cs="宋体" w:hint="eastAsia"/>
          <w:color w:val="000000"/>
          <w:kern w:val="0"/>
          <w:szCs w:val="21"/>
          <w:lang w:val="zh-CN"/>
        </w:rPr>
        <w:t>,</w:t>
      </w:r>
      <w:r>
        <w:rPr>
          <w:rFonts w:cs="宋体" w:hint="eastAsia"/>
          <w:color w:val="000000"/>
          <w:kern w:val="0"/>
          <w:szCs w:val="21"/>
          <w:lang w:val="zh-CN"/>
        </w:rPr>
        <w:t>孔德明</w:t>
      </w:r>
      <w:r>
        <w:rPr>
          <w:rFonts w:cs="宋体" w:hint="eastAsia"/>
          <w:color w:val="000000"/>
          <w:kern w:val="0"/>
          <w:szCs w:val="21"/>
          <w:lang w:val="zh-CN"/>
        </w:rPr>
        <w:t>,</w:t>
      </w:r>
      <w:r>
        <w:rPr>
          <w:rFonts w:cs="宋体" w:hint="eastAsia"/>
          <w:color w:val="000000"/>
          <w:kern w:val="0"/>
          <w:szCs w:val="21"/>
          <w:lang w:val="zh-CN"/>
        </w:rPr>
        <w:t>等</w:t>
      </w:r>
      <w:r>
        <w:rPr>
          <w:rFonts w:cs="宋体" w:hint="eastAsia"/>
          <w:color w:val="000000"/>
          <w:kern w:val="0"/>
          <w:szCs w:val="21"/>
          <w:lang w:val="zh-CN"/>
        </w:rPr>
        <w:t>.</w:t>
      </w:r>
      <w:r>
        <w:rPr>
          <w:rFonts w:cs="宋体" w:hint="eastAsia"/>
          <w:color w:val="000000"/>
          <w:kern w:val="0"/>
          <w:szCs w:val="21"/>
          <w:lang w:val="zh-CN"/>
        </w:rPr>
        <w:t>单味中药黄芪改善胰岛素抵抗对血尿</w:t>
      </w:r>
      <w:proofErr w:type="gramStart"/>
      <w:r>
        <w:rPr>
          <w:rFonts w:cs="宋体" w:hint="eastAsia"/>
          <w:color w:val="000000"/>
          <w:kern w:val="0"/>
          <w:szCs w:val="21"/>
          <w:lang w:val="zh-CN"/>
        </w:rPr>
        <w:t>酸影响</w:t>
      </w:r>
      <w:proofErr w:type="gramEnd"/>
      <w:r>
        <w:rPr>
          <w:rFonts w:cs="宋体" w:hint="eastAsia"/>
          <w:color w:val="000000"/>
          <w:kern w:val="0"/>
          <w:szCs w:val="21"/>
          <w:lang w:val="zh-CN"/>
        </w:rPr>
        <w:t>的相关性研究</w:t>
      </w:r>
      <w:r>
        <w:rPr>
          <w:rFonts w:cs="宋体" w:hint="eastAsia"/>
          <w:color w:val="000000"/>
          <w:kern w:val="0"/>
          <w:szCs w:val="21"/>
          <w:lang w:val="zh-CN"/>
        </w:rPr>
        <w:t>[</w:t>
      </w:r>
      <w:r>
        <w:rPr>
          <w:rFonts w:cs="宋体" w:hint="eastAsia"/>
          <w:color w:val="000000"/>
          <w:kern w:val="0"/>
          <w:szCs w:val="21"/>
        </w:rPr>
        <w:t>J</w:t>
      </w:r>
      <w:r>
        <w:rPr>
          <w:rFonts w:cs="宋体" w:hint="eastAsia"/>
          <w:color w:val="000000"/>
          <w:kern w:val="0"/>
          <w:szCs w:val="21"/>
          <w:lang w:val="zh-CN"/>
        </w:rPr>
        <w:t>]</w:t>
      </w:r>
      <w:r>
        <w:rPr>
          <w:rFonts w:cs="宋体" w:hint="eastAsia"/>
          <w:color w:val="000000"/>
          <w:kern w:val="0"/>
          <w:szCs w:val="21"/>
        </w:rPr>
        <w:t>.</w:t>
      </w:r>
      <w:proofErr w:type="gramStart"/>
      <w:r>
        <w:rPr>
          <w:rFonts w:cs="宋体" w:hint="eastAsia"/>
          <w:color w:val="000000"/>
          <w:kern w:val="0"/>
          <w:szCs w:val="21"/>
        </w:rPr>
        <w:t>时珍国医</w:t>
      </w:r>
      <w:proofErr w:type="gramEnd"/>
      <w:r>
        <w:rPr>
          <w:rFonts w:cs="宋体" w:hint="eastAsia"/>
          <w:color w:val="000000"/>
          <w:kern w:val="0"/>
          <w:szCs w:val="21"/>
        </w:rPr>
        <w:t>国药</w:t>
      </w:r>
      <w:r>
        <w:rPr>
          <w:rFonts w:cs="宋体" w:hint="eastAsia"/>
          <w:color w:val="000000"/>
          <w:kern w:val="0"/>
          <w:szCs w:val="21"/>
        </w:rPr>
        <w:t>,2009,20(7):1621-1623.</w:t>
      </w:r>
    </w:p>
    <w:p w14:paraId="1AB3E4EC" w14:textId="77777777" w:rsidR="00635FA4" w:rsidRDefault="004A0CAF">
      <w:pPr>
        <w:pStyle w:val="afb"/>
        <w:numPr>
          <w:ilvl w:val="0"/>
          <w:numId w:val="10"/>
        </w:numPr>
        <w:tabs>
          <w:tab w:val="left" w:pos="0"/>
          <w:tab w:val="left" w:pos="142"/>
          <w:tab w:val="left" w:pos="426"/>
          <w:tab w:val="left" w:pos="567"/>
        </w:tabs>
        <w:autoSpaceDE w:val="0"/>
        <w:autoSpaceDN w:val="0"/>
        <w:adjustRightInd w:val="0"/>
        <w:ind w:left="0" w:firstLineChars="0" w:firstLine="0"/>
        <w:rPr>
          <w:rFonts w:cs="宋体"/>
          <w:szCs w:val="21"/>
        </w:rPr>
      </w:pPr>
      <w:r>
        <w:rPr>
          <w:rFonts w:cs="宋体" w:hint="eastAsia"/>
          <w:color w:val="000000"/>
          <w:kern w:val="0"/>
          <w:szCs w:val="21"/>
          <w:lang w:val="zh-CN"/>
        </w:rPr>
        <w:t>郑欢</w:t>
      </w:r>
      <w:proofErr w:type="gramStart"/>
      <w:r>
        <w:rPr>
          <w:rFonts w:cs="宋体" w:hint="eastAsia"/>
          <w:color w:val="000000"/>
          <w:kern w:val="0"/>
          <w:szCs w:val="21"/>
          <w:lang w:val="zh-CN"/>
        </w:rPr>
        <w:t>欢</w:t>
      </w:r>
      <w:proofErr w:type="gramEnd"/>
      <w:r>
        <w:rPr>
          <w:rFonts w:cs="宋体" w:hint="eastAsia"/>
          <w:color w:val="000000"/>
          <w:kern w:val="0"/>
          <w:szCs w:val="21"/>
          <w:lang w:val="zh-CN"/>
        </w:rPr>
        <w:t>.</w:t>
      </w:r>
      <w:r>
        <w:rPr>
          <w:rFonts w:cs="宋体" w:hint="eastAsia"/>
          <w:color w:val="000000"/>
          <w:kern w:val="0"/>
          <w:szCs w:val="21"/>
          <w:lang w:val="zh-CN"/>
        </w:rPr>
        <w:t>黄芪注射液配合西药治疗</w:t>
      </w:r>
      <w:r>
        <w:rPr>
          <w:rFonts w:cs="宋体" w:hint="eastAsia"/>
          <w:color w:val="000000"/>
          <w:kern w:val="0"/>
          <w:szCs w:val="21"/>
          <w:lang w:val="zh-CN"/>
        </w:rPr>
        <w:t>IgA</w:t>
      </w:r>
      <w:r>
        <w:rPr>
          <w:rFonts w:cs="宋体" w:hint="eastAsia"/>
          <w:color w:val="000000"/>
          <w:kern w:val="0"/>
          <w:szCs w:val="21"/>
          <w:lang w:val="zh-CN"/>
        </w:rPr>
        <w:t>肾病合并高尿酸血症的疗效观察</w:t>
      </w:r>
      <w:r>
        <w:rPr>
          <w:rFonts w:cs="宋体" w:hint="eastAsia"/>
          <w:color w:val="000000"/>
          <w:kern w:val="0"/>
          <w:szCs w:val="21"/>
          <w:lang w:val="zh-CN"/>
        </w:rPr>
        <w:t>[</w:t>
      </w:r>
      <w:r>
        <w:rPr>
          <w:rFonts w:cs="宋体" w:hint="eastAsia"/>
          <w:color w:val="000000"/>
          <w:kern w:val="0"/>
          <w:szCs w:val="21"/>
        </w:rPr>
        <w:t>J</w:t>
      </w:r>
      <w:r>
        <w:rPr>
          <w:rFonts w:cs="宋体" w:hint="eastAsia"/>
          <w:color w:val="000000"/>
          <w:kern w:val="0"/>
          <w:szCs w:val="21"/>
          <w:lang w:val="zh-CN"/>
        </w:rPr>
        <w:t>]</w:t>
      </w:r>
      <w:r>
        <w:rPr>
          <w:rFonts w:cs="宋体" w:hint="eastAsia"/>
          <w:color w:val="000000"/>
          <w:kern w:val="0"/>
          <w:szCs w:val="21"/>
        </w:rPr>
        <w:t>.</w:t>
      </w:r>
      <w:r>
        <w:rPr>
          <w:rFonts w:cs="宋体" w:hint="eastAsia"/>
          <w:color w:val="000000"/>
          <w:kern w:val="0"/>
          <w:szCs w:val="21"/>
        </w:rPr>
        <w:t>中国现代药物应用</w:t>
      </w:r>
      <w:r>
        <w:rPr>
          <w:rFonts w:cs="宋体" w:hint="eastAsia"/>
          <w:color w:val="000000"/>
          <w:kern w:val="0"/>
          <w:szCs w:val="21"/>
        </w:rPr>
        <w:t>,2016,10(9):252-253.</w:t>
      </w:r>
    </w:p>
    <w:p w14:paraId="0261E969" w14:textId="77777777" w:rsidR="00635FA4" w:rsidRDefault="004A0CAF">
      <w:pPr>
        <w:pStyle w:val="afb"/>
        <w:numPr>
          <w:ilvl w:val="0"/>
          <w:numId w:val="10"/>
        </w:numPr>
        <w:tabs>
          <w:tab w:val="left" w:pos="0"/>
          <w:tab w:val="left" w:pos="142"/>
          <w:tab w:val="left" w:pos="426"/>
          <w:tab w:val="left" w:pos="567"/>
        </w:tabs>
        <w:autoSpaceDE w:val="0"/>
        <w:autoSpaceDN w:val="0"/>
        <w:adjustRightInd w:val="0"/>
        <w:ind w:left="0" w:firstLineChars="0" w:firstLine="0"/>
        <w:rPr>
          <w:rFonts w:cs="宋体"/>
          <w:szCs w:val="21"/>
        </w:rPr>
      </w:pPr>
      <w:r>
        <w:rPr>
          <w:rFonts w:hint="eastAsia"/>
        </w:rPr>
        <w:t>张云</w:t>
      </w:r>
      <w:r>
        <w:rPr>
          <w:rFonts w:hint="eastAsia"/>
        </w:rPr>
        <w:t>,</w:t>
      </w:r>
      <w:r>
        <w:rPr>
          <w:rFonts w:hint="eastAsia"/>
        </w:rPr>
        <w:t>甘文渊</w:t>
      </w:r>
      <w:r>
        <w:rPr>
          <w:rFonts w:hint="eastAsia"/>
        </w:rPr>
        <w:t>,</w:t>
      </w:r>
      <w:r>
        <w:rPr>
          <w:rFonts w:hint="eastAsia"/>
        </w:rPr>
        <w:t>刘昌璇</w:t>
      </w:r>
      <w:r>
        <w:rPr>
          <w:rFonts w:hint="eastAsia"/>
        </w:rPr>
        <w:t>,</w:t>
      </w:r>
      <w:r>
        <w:rPr>
          <w:rFonts w:hint="eastAsia"/>
        </w:rPr>
        <w:t>等</w:t>
      </w:r>
      <w:r>
        <w:rPr>
          <w:rFonts w:hint="eastAsia"/>
        </w:rPr>
        <w:t xml:space="preserve">. </w:t>
      </w:r>
      <w:r>
        <w:rPr>
          <w:rFonts w:hint="eastAsia"/>
        </w:rPr>
        <w:t>刺血疗法治疗痛风性关节炎的</w:t>
      </w:r>
      <w:r>
        <w:rPr>
          <w:rFonts w:hint="eastAsia"/>
        </w:rPr>
        <w:t>Meta</w:t>
      </w:r>
      <w:r>
        <w:rPr>
          <w:rFonts w:hint="eastAsia"/>
        </w:rPr>
        <w:t>分析</w:t>
      </w:r>
      <w:r>
        <w:rPr>
          <w:rFonts w:hint="eastAsia"/>
        </w:rPr>
        <w:t xml:space="preserve">[J]. </w:t>
      </w:r>
      <w:r>
        <w:rPr>
          <w:rFonts w:hint="eastAsia"/>
        </w:rPr>
        <w:t>中医药导报</w:t>
      </w:r>
      <w:r>
        <w:rPr>
          <w:rFonts w:hint="eastAsia"/>
        </w:rPr>
        <w:t>, 2018, 24(18): 119-123.</w:t>
      </w:r>
    </w:p>
    <w:p w14:paraId="0144130D" w14:textId="77777777" w:rsidR="00635FA4" w:rsidRDefault="004A0CAF">
      <w:pPr>
        <w:pStyle w:val="afb"/>
        <w:numPr>
          <w:ilvl w:val="0"/>
          <w:numId w:val="10"/>
        </w:numPr>
        <w:tabs>
          <w:tab w:val="left" w:pos="0"/>
          <w:tab w:val="left" w:pos="142"/>
          <w:tab w:val="left" w:pos="426"/>
          <w:tab w:val="left" w:pos="567"/>
        </w:tabs>
        <w:autoSpaceDE w:val="0"/>
        <w:autoSpaceDN w:val="0"/>
        <w:adjustRightInd w:val="0"/>
        <w:ind w:left="0" w:firstLineChars="0" w:firstLine="0"/>
        <w:rPr>
          <w:rFonts w:cs="宋体"/>
          <w:szCs w:val="21"/>
        </w:rPr>
      </w:pPr>
      <w:r>
        <w:rPr>
          <w:rFonts w:hint="eastAsia"/>
        </w:rPr>
        <w:t>何维英</w:t>
      </w:r>
      <w:r>
        <w:rPr>
          <w:rFonts w:hint="eastAsia"/>
        </w:rPr>
        <w:t xml:space="preserve">, </w:t>
      </w:r>
      <w:r>
        <w:rPr>
          <w:rFonts w:hint="eastAsia"/>
        </w:rPr>
        <w:t>王兴中</w:t>
      </w:r>
      <w:r>
        <w:rPr>
          <w:rFonts w:hint="eastAsia"/>
        </w:rPr>
        <w:t xml:space="preserve">. </w:t>
      </w:r>
      <w:r>
        <w:rPr>
          <w:rFonts w:hint="eastAsia"/>
        </w:rPr>
        <w:t>消炎止痛膏治疗急性痛风性关节炎</w:t>
      </w:r>
      <w:r>
        <w:rPr>
          <w:rFonts w:hint="eastAsia"/>
        </w:rPr>
        <w:t xml:space="preserve">[J]. </w:t>
      </w:r>
      <w:r>
        <w:rPr>
          <w:rFonts w:hint="eastAsia"/>
        </w:rPr>
        <w:t>浙江中医药大学学报</w:t>
      </w:r>
      <w:r>
        <w:rPr>
          <w:rFonts w:hint="eastAsia"/>
        </w:rPr>
        <w:t>, 2011, 35(2): 210-211.</w:t>
      </w:r>
    </w:p>
    <w:p w14:paraId="2B9B8C27" w14:textId="77777777" w:rsidR="00635FA4" w:rsidRDefault="004A0CAF">
      <w:pPr>
        <w:pStyle w:val="afb"/>
        <w:numPr>
          <w:ilvl w:val="0"/>
          <w:numId w:val="10"/>
        </w:numPr>
        <w:tabs>
          <w:tab w:val="left" w:pos="0"/>
          <w:tab w:val="left" w:pos="142"/>
          <w:tab w:val="left" w:pos="426"/>
          <w:tab w:val="left" w:pos="567"/>
        </w:tabs>
        <w:autoSpaceDE w:val="0"/>
        <w:autoSpaceDN w:val="0"/>
        <w:adjustRightInd w:val="0"/>
        <w:ind w:left="0" w:firstLineChars="0" w:firstLine="0"/>
        <w:rPr>
          <w:rFonts w:cs="宋体"/>
          <w:szCs w:val="21"/>
        </w:rPr>
      </w:pPr>
      <w:proofErr w:type="gramStart"/>
      <w:r>
        <w:rPr>
          <w:rFonts w:hint="eastAsia"/>
        </w:rPr>
        <w:t>艾民</w:t>
      </w:r>
      <w:proofErr w:type="gramEnd"/>
      <w:r>
        <w:rPr>
          <w:rFonts w:hint="eastAsia"/>
        </w:rPr>
        <w:t xml:space="preserve">, </w:t>
      </w:r>
      <w:r>
        <w:rPr>
          <w:rFonts w:hint="eastAsia"/>
        </w:rPr>
        <w:t>赵娜</w:t>
      </w:r>
      <w:r>
        <w:rPr>
          <w:rFonts w:hint="eastAsia"/>
        </w:rPr>
        <w:t xml:space="preserve">, </w:t>
      </w:r>
      <w:proofErr w:type="gramStart"/>
      <w:r>
        <w:rPr>
          <w:rFonts w:hint="eastAsia"/>
        </w:rPr>
        <w:t>王欣波</w:t>
      </w:r>
      <w:proofErr w:type="gramEnd"/>
      <w:r>
        <w:rPr>
          <w:rFonts w:hint="eastAsia"/>
        </w:rPr>
        <w:t xml:space="preserve">. </w:t>
      </w:r>
      <w:r>
        <w:rPr>
          <w:rFonts w:hint="eastAsia"/>
        </w:rPr>
        <w:t>针刺对痛风性关节炎临床症状及血尿</w:t>
      </w:r>
      <w:proofErr w:type="gramStart"/>
      <w:r>
        <w:rPr>
          <w:rFonts w:hint="eastAsia"/>
        </w:rPr>
        <w:t>酸影响</w:t>
      </w:r>
      <w:proofErr w:type="gramEnd"/>
      <w:r>
        <w:rPr>
          <w:rFonts w:hint="eastAsia"/>
        </w:rPr>
        <w:t>的研究</w:t>
      </w:r>
      <w:r>
        <w:rPr>
          <w:rFonts w:hint="eastAsia"/>
        </w:rPr>
        <w:t xml:space="preserve">[J]. </w:t>
      </w:r>
      <w:r>
        <w:rPr>
          <w:rFonts w:hint="eastAsia"/>
        </w:rPr>
        <w:t>针灸临床杂志</w:t>
      </w:r>
      <w:r>
        <w:rPr>
          <w:rFonts w:hint="eastAsia"/>
        </w:rPr>
        <w:t>, 2012, 28(5): 23-24.</w:t>
      </w:r>
    </w:p>
    <w:p w14:paraId="095C8803" w14:textId="77777777" w:rsidR="00635FA4" w:rsidRDefault="004A0CAF">
      <w:pPr>
        <w:pStyle w:val="afb"/>
        <w:numPr>
          <w:ilvl w:val="0"/>
          <w:numId w:val="10"/>
        </w:numPr>
        <w:tabs>
          <w:tab w:val="left" w:pos="0"/>
          <w:tab w:val="left" w:pos="142"/>
          <w:tab w:val="left" w:pos="426"/>
          <w:tab w:val="left" w:pos="567"/>
        </w:tabs>
        <w:autoSpaceDE w:val="0"/>
        <w:autoSpaceDN w:val="0"/>
        <w:adjustRightInd w:val="0"/>
        <w:ind w:left="0" w:firstLineChars="0" w:firstLine="0"/>
        <w:rPr>
          <w:rFonts w:cs="宋体"/>
          <w:szCs w:val="21"/>
        </w:rPr>
      </w:pPr>
      <w:r>
        <w:t>阮哲</w:t>
      </w:r>
      <w:r>
        <w:rPr>
          <w:rFonts w:hint="eastAsia"/>
        </w:rPr>
        <w:t>,</w:t>
      </w:r>
      <w:r>
        <w:t>覃文仪</w:t>
      </w:r>
      <w:r>
        <w:rPr>
          <w:rFonts w:hint="eastAsia"/>
        </w:rPr>
        <w:t>,</w:t>
      </w:r>
      <w:r>
        <w:t>刘明岭</w:t>
      </w:r>
      <w:r>
        <w:rPr>
          <w:rFonts w:hint="eastAsia"/>
        </w:rPr>
        <w:t>,</w:t>
      </w:r>
      <w:r>
        <w:rPr>
          <w:rFonts w:hint="eastAsia"/>
        </w:rPr>
        <w:t>等</w:t>
      </w:r>
      <w:r>
        <w:rPr>
          <w:rFonts w:hint="eastAsia"/>
        </w:rPr>
        <w:t>.</w:t>
      </w:r>
      <w:r>
        <w:rPr>
          <w:rFonts w:hint="eastAsia"/>
        </w:rPr>
        <w:t>基于数据挖掘的治疗痛风性关节炎外用方剂组</w:t>
      </w:r>
      <w:proofErr w:type="gramStart"/>
      <w:r>
        <w:rPr>
          <w:rFonts w:hint="eastAsia"/>
        </w:rPr>
        <w:t>方规律</w:t>
      </w:r>
      <w:proofErr w:type="gramEnd"/>
      <w:r>
        <w:rPr>
          <w:rFonts w:hint="eastAsia"/>
        </w:rPr>
        <w:t>研究</w:t>
      </w:r>
      <w:r>
        <w:rPr>
          <w:rFonts w:hint="eastAsia"/>
        </w:rPr>
        <w:t>[J].</w:t>
      </w:r>
      <w:r>
        <w:rPr>
          <w:rFonts w:hint="eastAsia"/>
        </w:rPr>
        <w:t>中国中医急症</w:t>
      </w:r>
      <w:r>
        <w:rPr>
          <w:rFonts w:hint="eastAsia"/>
        </w:rPr>
        <w:t>,2019,28(12):2088-2090,2121.</w:t>
      </w:r>
    </w:p>
    <w:p w14:paraId="3DDA853D" w14:textId="77777777" w:rsidR="00635FA4" w:rsidRDefault="004A0CAF">
      <w:pPr>
        <w:pStyle w:val="afb"/>
        <w:numPr>
          <w:ilvl w:val="0"/>
          <w:numId w:val="10"/>
        </w:numPr>
        <w:tabs>
          <w:tab w:val="left" w:pos="0"/>
          <w:tab w:val="left" w:pos="142"/>
          <w:tab w:val="left" w:pos="426"/>
          <w:tab w:val="left" w:pos="567"/>
        </w:tabs>
        <w:autoSpaceDE w:val="0"/>
        <w:autoSpaceDN w:val="0"/>
        <w:adjustRightInd w:val="0"/>
        <w:ind w:left="0" w:firstLineChars="0" w:firstLine="0"/>
        <w:rPr>
          <w:rFonts w:cs="宋体"/>
          <w:szCs w:val="21"/>
        </w:rPr>
      </w:pPr>
      <w:r>
        <w:t>董宏生</w:t>
      </w:r>
      <w:r>
        <w:rPr>
          <w:rFonts w:hint="eastAsia"/>
        </w:rPr>
        <w:t>,</w:t>
      </w:r>
      <w:r>
        <w:rPr>
          <w:rFonts w:hint="eastAsia"/>
        </w:rPr>
        <w:t>董占斌</w:t>
      </w:r>
      <w:r>
        <w:rPr>
          <w:rFonts w:hint="eastAsia"/>
        </w:rPr>
        <w:t>,</w:t>
      </w:r>
      <w:r>
        <w:rPr>
          <w:rFonts w:hint="eastAsia"/>
        </w:rPr>
        <w:t>王宽宇</w:t>
      </w:r>
      <w:r>
        <w:rPr>
          <w:rFonts w:hint="eastAsia"/>
        </w:rPr>
        <w:t>.</w:t>
      </w:r>
      <w:r>
        <w:t>外用泡洗治疗痛风性关节炎急性期的临床疗效观察</w:t>
      </w:r>
      <w:r>
        <w:rPr>
          <w:rFonts w:hint="eastAsia"/>
        </w:rPr>
        <w:t>[J].</w:t>
      </w:r>
      <w:r>
        <w:rPr>
          <w:rFonts w:hint="eastAsia"/>
        </w:rPr>
        <w:t>中国中医基础医学杂志</w:t>
      </w:r>
      <w:r>
        <w:rPr>
          <w:rFonts w:hint="eastAsia"/>
        </w:rPr>
        <w:t>,2019,25(5):652-654.</w:t>
      </w:r>
    </w:p>
    <w:p w14:paraId="03364274" w14:textId="77777777" w:rsidR="00635FA4" w:rsidRDefault="004A0CAF">
      <w:pPr>
        <w:pStyle w:val="afb"/>
        <w:numPr>
          <w:ilvl w:val="0"/>
          <w:numId w:val="10"/>
        </w:numPr>
        <w:tabs>
          <w:tab w:val="left" w:pos="0"/>
          <w:tab w:val="left" w:pos="142"/>
          <w:tab w:val="left" w:pos="426"/>
          <w:tab w:val="left" w:pos="567"/>
        </w:tabs>
        <w:autoSpaceDE w:val="0"/>
        <w:autoSpaceDN w:val="0"/>
        <w:adjustRightInd w:val="0"/>
        <w:ind w:left="0" w:firstLineChars="0" w:firstLine="0"/>
        <w:rPr>
          <w:rFonts w:cs="宋体"/>
          <w:szCs w:val="21"/>
        </w:rPr>
      </w:pPr>
      <w:r>
        <w:rPr>
          <w:rFonts w:hint="eastAsia"/>
        </w:rPr>
        <w:t>刘俊华</w:t>
      </w:r>
      <w:r>
        <w:rPr>
          <w:rFonts w:hint="eastAsia"/>
        </w:rPr>
        <w:t>,</w:t>
      </w:r>
      <w:r>
        <w:rPr>
          <w:rFonts w:hint="eastAsia"/>
        </w:rPr>
        <w:t>杜维祥</w:t>
      </w:r>
      <w:r>
        <w:rPr>
          <w:rFonts w:hint="eastAsia"/>
        </w:rPr>
        <w:t>,</w:t>
      </w:r>
      <w:r>
        <w:rPr>
          <w:rFonts w:hint="eastAsia"/>
        </w:rPr>
        <w:t>孟超英</w:t>
      </w:r>
      <w:r>
        <w:rPr>
          <w:rFonts w:hint="eastAsia"/>
        </w:rPr>
        <w:t>.</w:t>
      </w:r>
      <w:r>
        <w:t>中医外治法治疗痛风性关节炎急性期疗效观察研究</w:t>
      </w:r>
      <w:r>
        <w:rPr>
          <w:rFonts w:hint="eastAsia"/>
        </w:rPr>
        <w:t>[J].</w:t>
      </w:r>
      <w:r>
        <w:rPr>
          <w:rFonts w:hint="eastAsia"/>
        </w:rPr>
        <w:t>社区中医药</w:t>
      </w:r>
      <w:r>
        <w:rPr>
          <w:rFonts w:hint="eastAsia"/>
        </w:rPr>
        <w:t>,2019,35(26):96-97</w:t>
      </w:r>
    </w:p>
    <w:p w14:paraId="53A00A4C" w14:textId="4D7EEC36"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hint="eastAsia"/>
        </w:rPr>
        <w:t>李萍</w:t>
      </w:r>
      <w:r>
        <w:rPr>
          <w:rFonts w:hint="eastAsia"/>
        </w:rPr>
        <w:t>,</w:t>
      </w:r>
      <w:r>
        <w:rPr>
          <w:rFonts w:hint="eastAsia"/>
        </w:rPr>
        <w:t>王银洁</w:t>
      </w:r>
      <w:r>
        <w:rPr>
          <w:rFonts w:hint="eastAsia"/>
        </w:rPr>
        <w:t>,</w:t>
      </w:r>
      <w:r>
        <w:rPr>
          <w:rFonts w:hint="eastAsia"/>
        </w:rPr>
        <w:t>曹义</w:t>
      </w:r>
      <w:r>
        <w:rPr>
          <w:rFonts w:hint="eastAsia"/>
        </w:rPr>
        <w:t>.</w:t>
      </w:r>
      <w:r>
        <w:rPr>
          <w:rFonts w:hint="eastAsia"/>
        </w:rPr>
        <w:t>四妙散加减对比秋水仙碱治疗痛风疗效和安全性的</w:t>
      </w:r>
      <w:r>
        <w:rPr>
          <w:rFonts w:hint="eastAsia"/>
        </w:rPr>
        <w:t>Meta</w:t>
      </w:r>
      <w:r>
        <w:rPr>
          <w:rFonts w:hint="eastAsia"/>
        </w:rPr>
        <w:t>分析</w:t>
      </w:r>
      <w:r>
        <w:rPr>
          <w:rFonts w:hint="eastAsia"/>
        </w:rPr>
        <w:t xml:space="preserve">[J]. </w:t>
      </w:r>
      <w:r>
        <w:rPr>
          <w:rFonts w:hint="eastAsia"/>
        </w:rPr>
        <w:t>中国中医急症</w:t>
      </w:r>
      <w:r>
        <w:rPr>
          <w:rFonts w:hint="eastAsia"/>
        </w:rPr>
        <w:t>, 2019, 28(03): 449-452.</w:t>
      </w:r>
    </w:p>
    <w:p w14:paraId="3DB7DB41" w14:textId="1938A6DD"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hint="eastAsia"/>
        </w:rPr>
        <w:t>张明</w:t>
      </w:r>
      <w:r>
        <w:rPr>
          <w:rFonts w:hint="eastAsia"/>
        </w:rPr>
        <w:t>,</w:t>
      </w:r>
      <w:r>
        <w:rPr>
          <w:rFonts w:hint="eastAsia"/>
        </w:rPr>
        <w:t>周敏</w:t>
      </w:r>
      <w:r>
        <w:rPr>
          <w:rFonts w:hint="eastAsia"/>
        </w:rPr>
        <w:t>.</w:t>
      </w:r>
      <w:r>
        <w:rPr>
          <w:rFonts w:hint="eastAsia"/>
        </w:rPr>
        <w:t>新</w:t>
      </w:r>
      <w:proofErr w:type="gramStart"/>
      <w:r>
        <w:rPr>
          <w:rFonts w:hint="eastAsia"/>
        </w:rPr>
        <w:t>癀</w:t>
      </w:r>
      <w:proofErr w:type="gramEnd"/>
      <w:r>
        <w:rPr>
          <w:rFonts w:hint="eastAsia"/>
        </w:rPr>
        <w:t>片治疗急性痛风性关节炎</w:t>
      </w:r>
      <w:r>
        <w:rPr>
          <w:rFonts w:hint="eastAsia"/>
        </w:rPr>
        <w:t>210</w:t>
      </w:r>
      <w:r>
        <w:rPr>
          <w:rFonts w:hint="eastAsia"/>
        </w:rPr>
        <w:t>例临床观察</w:t>
      </w:r>
      <w:r>
        <w:rPr>
          <w:rFonts w:hint="eastAsia"/>
        </w:rPr>
        <w:t xml:space="preserve">[J]. </w:t>
      </w:r>
      <w:r>
        <w:rPr>
          <w:rFonts w:hint="eastAsia"/>
        </w:rPr>
        <w:t>中国中西医结合杂志</w:t>
      </w:r>
      <w:r>
        <w:rPr>
          <w:rFonts w:hint="eastAsia"/>
        </w:rPr>
        <w:t>, 2000, 20(3): 232-232.</w:t>
      </w:r>
    </w:p>
    <w:p w14:paraId="51632EB2" w14:textId="2D663E8F"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hint="eastAsia"/>
        </w:rPr>
        <w:t>王海申</w:t>
      </w:r>
      <w:r>
        <w:rPr>
          <w:rFonts w:hint="eastAsia"/>
        </w:rPr>
        <w:t>.</w:t>
      </w:r>
      <w:r>
        <w:rPr>
          <w:rFonts w:hint="eastAsia"/>
        </w:rPr>
        <w:t>新</w:t>
      </w:r>
      <w:proofErr w:type="gramStart"/>
      <w:r>
        <w:rPr>
          <w:rFonts w:hint="eastAsia"/>
        </w:rPr>
        <w:t>癀</w:t>
      </w:r>
      <w:proofErr w:type="gramEnd"/>
      <w:r>
        <w:rPr>
          <w:rFonts w:hint="eastAsia"/>
        </w:rPr>
        <w:t>片内服外敷治疗痛风性关节炎</w:t>
      </w:r>
      <w:r>
        <w:rPr>
          <w:rFonts w:hint="eastAsia"/>
        </w:rPr>
        <w:t>60</w:t>
      </w:r>
      <w:r>
        <w:rPr>
          <w:rFonts w:hint="eastAsia"/>
        </w:rPr>
        <w:t>例疗效观察</w:t>
      </w:r>
      <w:r>
        <w:rPr>
          <w:rFonts w:hint="eastAsia"/>
        </w:rPr>
        <w:t xml:space="preserve">[J]. </w:t>
      </w:r>
      <w:r>
        <w:rPr>
          <w:rFonts w:hint="eastAsia"/>
        </w:rPr>
        <w:t>国医论坛</w:t>
      </w:r>
      <w:r>
        <w:rPr>
          <w:rFonts w:hint="eastAsia"/>
        </w:rPr>
        <w:t>,2014,29(6):31.</w:t>
      </w:r>
    </w:p>
    <w:p w14:paraId="65033396" w14:textId="467AB85C"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hint="eastAsia"/>
        </w:rPr>
        <w:t>孙国民</w:t>
      </w:r>
      <w:r>
        <w:rPr>
          <w:rFonts w:hint="eastAsia"/>
        </w:rPr>
        <w:t>.</w:t>
      </w:r>
      <w:r>
        <w:rPr>
          <w:rFonts w:hint="eastAsia"/>
        </w:rPr>
        <w:t>中西医结合治疗急性痛风性关节炎</w:t>
      </w:r>
      <w:r>
        <w:rPr>
          <w:rFonts w:hint="eastAsia"/>
        </w:rPr>
        <w:t>21</w:t>
      </w:r>
      <w:r>
        <w:rPr>
          <w:rFonts w:hint="eastAsia"/>
        </w:rPr>
        <w:t>例疗效观察</w:t>
      </w:r>
      <w:r>
        <w:rPr>
          <w:rFonts w:hint="eastAsia"/>
        </w:rPr>
        <w:t xml:space="preserve">[J]. </w:t>
      </w:r>
      <w:r>
        <w:rPr>
          <w:rFonts w:hint="eastAsia"/>
        </w:rPr>
        <w:t>辽宁中医杂志</w:t>
      </w:r>
      <w:r>
        <w:rPr>
          <w:rFonts w:hint="eastAsia"/>
        </w:rPr>
        <w:t>,2010,9:1774-1775.</w:t>
      </w:r>
      <w:bookmarkStart w:id="63" w:name="_neb0C71570A_0067_460B_9F4A_CDB6C5D43D9D"/>
    </w:p>
    <w:p w14:paraId="46DEE1ED" w14:textId="6CFF750A"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cs="宋体" w:hint="eastAsia"/>
          <w:color w:val="000000"/>
          <w:szCs w:val="21"/>
        </w:rPr>
        <w:t>关宝生</w:t>
      </w:r>
      <w:r>
        <w:rPr>
          <w:rFonts w:cs="宋体" w:hint="eastAsia"/>
          <w:color w:val="000000"/>
          <w:szCs w:val="21"/>
        </w:rPr>
        <w:t>,</w:t>
      </w:r>
      <w:r>
        <w:rPr>
          <w:rFonts w:cs="宋体" w:hint="eastAsia"/>
          <w:color w:val="000000"/>
          <w:szCs w:val="21"/>
        </w:rPr>
        <w:t>白雪</w:t>
      </w:r>
      <w:r>
        <w:rPr>
          <w:rFonts w:cs="宋体" w:hint="eastAsia"/>
          <w:color w:val="000000"/>
          <w:szCs w:val="21"/>
        </w:rPr>
        <w:t>,</w:t>
      </w:r>
      <w:r>
        <w:rPr>
          <w:rFonts w:cs="宋体" w:hint="eastAsia"/>
          <w:color w:val="000000"/>
          <w:szCs w:val="21"/>
        </w:rPr>
        <w:t>王艳秋</w:t>
      </w:r>
      <w:r>
        <w:rPr>
          <w:rFonts w:cs="宋体" w:hint="eastAsia"/>
          <w:color w:val="000000"/>
          <w:szCs w:val="21"/>
        </w:rPr>
        <w:t>,</w:t>
      </w:r>
      <w:r>
        <w:rPr>
          <w:rFonts w:cs="宋体" w:hint="eastAsia"/>
          <w:color w:val="000000"/>
          <w:szCs w:val="21"/>
        </w:rPr>
        <w:t>等</w:t>
      </w:r>
      <w:r>
        <w:rPr>
          <w:rFonts w:cs="宋体"/>
          <w:color w:val="000000"/>
          <w:szCs w:val="21"/>
        </w:rPr>
        <w:t>.</w:t>
      </w:r>
      <w:r>
        <w:rPr>
          <w:rFonts w:cs="宋体" w:hint="eastAsia"/>
          <w:color w:val="000000"/>
          <w:szCs w:val="21"/>
        </w:rPr>
        <w:t>痛风</w:t>
      </w:r>
      <w:r>
        <w:rPr>
          <w:rFonts w:cs="宋体"/>
          <w:color w:val="000000"/>
          <w:szCs w:val="21"/>
        </w:rPr>
        <w:t>/</w:t>
      </w:r>
      <w:r>
        <w:rPr>
          <w:rFonts w:cs="宋体" w:hint="eastAsia"/>
          <w:color w:val="000000"/>
          <w:szCs w:val="21"/>
        </w:rPr>
        <w:t>高尿酸血症患者生活习惯的危险因素</w:t>
      </w:r>
      <w:r>
        <w:rPr>
          <w:rFonts w:cs="宋体"/>
          <w:color w:val="000000"/>
          <w:szCs w:val="21"/>
        </w:rPr>
        <w:t xml:space="preserve">[J]. </w:t>
      </w:r>
      <w:r>
        <w:rPr>
          <w:rFonts w:cs="宋体" w:hint="eastAsia"/>
          <w:color w:val="000000"/>
          <w:szCs w:val="21"/>
        </w:rPr>
        <w:t>中国老年学杂志</w:t>
      </w:r>
      <w:r>
        <w:rPr>
          <w:rFonts w:cs="宋体" w:hint="eastAsia"/>
          <w:color w:val="000000"/>
          <w:szCs w:val="21"/>
        </w:rPr>
        <w:t>,</w:t>
      </w:r>
      <w:r>
        <w:rPr>
          <w:rFonts w:cs="宋体"/>
          <w:color w:val="000000"/>
          <w:szCs w:val="21"/>
        </w:rPr>
        <w:t xml:space="preserve"> 2014</w:t>
      </w:r>
      <w:r>
        <w:rPr>
          <w:rFonts w:cs="宋体" w:hint="eastAsia"/>
          <w:color w:val="000000"/>
          <w:szCs w:val="21"/>
        </w:rPr>
        <w:t>,</w:t>
      </w:r>
      <w:r>
        <w:rPr>
          <w:rFonts w:cs="宋体"/>
          <w:color w:val="000000"/>
          <w:szCs w:val="21"/>
        </w:rPr>
        <w:t>34</w:t>
      </w:r>
      <w:r>
        <w:rPr>
          <w:rFonts w:cs="宋体" w:hint="eastAsia"/>
          <w:color w:val="000000"/>
          <w:szCs w:val="21"/>
        </w:rPr>
        <w:t>(</w:t>
      </w:r>
      <w:r>
        <w:rPr>
          <w:rFonts w:cs="宋体"/>
          <w:color w:val="000000"/>
          <w:szCs w:val="21"/>
        </w:rPr>
        <w:t>02</w:t>
      </w:r>
      <w:r>
        <w:rPr>
          <w:rFonts w:cs="宋体" w:hint="eastAsia"/>
          <w:color w:val="000000"/>
          <w:szCs w:val="21"/>
        </w:rPr>
        <w:t>)</w:t>
      </w:r>
      <w:r>
        <w:rPr>
          <w:rFonts w:cs="宋体"/>
          <w:color w:val="000000"/>
          <w:szCs w:val="21"/>
        </w:rPr>
        <w:t>:455-457.</w:t>
      </w:r>
      <w:bookmarkStart w:id="64" w:name="_neb25339A29_ED2F_453B_ACA3_8B681CBA2E53"/>
      <w:bookmarkEnd w:id="63"/>
    </w:p>
    <w:p w14:paraId="6F8E122B" w14:textId="1F39F5C0"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cs="宋体" w:hint="eastAsia"/>
          <w:color w:val="000000"/>
          <w:szCs w:val="21"/>
        </w:rPr>
        <w:t>张云燕</w:t>
      </w:r>
      <w:r>
        <w:rPr>
          <w:rFonts w:cs="宋体"/>
          <w:color w:val="000000"/>
          <w:szCs w:val="21"/>
        </w:rPr>
        <w:t>.</w:t>
      </w:r>
      <w:r>
        <w:rPr>
          <w:rFonts w:cs="宋体" w:hint="eastAsia"/>
          <w:color w:val="000000"/>
          <w:szCs w:val="21"/>
        </w:rPr>
        <w:t>高尿酸血症患者的生活习惯危险因素调查</w:t>
      </w:r>
      <w:r>
        <w:rPr>
          <w:rFonts w:cs="宋体"/>
          <w:color w:val="000000"/>
          <w:szCs w:val="21"/>
        </w:rPr>
        <w:t xml:space="preserve">[J]. </w:t>
      </w:r>
      <w:r>
        <w:rPr>
          <w:rFonts w:cs="宋体" w:hint="eastAsia"/>
          <w:color w:val="000000"/>
          <w:szCs w:val="21"/>
        </w:rPr>
        <w:t>世界最新医学信息文摘</w:t>
      </w:r>
      <w:r>
        <w:rPr>
          <w:rFonts w:cs="宋体" w:hint="eastAsia"/>
          <w:color w:val="000000"/>
          <w:szCs w:val="21"/>
        </w:rPr>
        <w:t>,</w:t>
      </w:r>
      <w:r>
        <w:rPr>
          <w:rFonts w:cs="宋体"/>
          <w:color w:val="000000"/>
          <w:szCs w:val="21"/>
        </w:rPr>
        <w:t xml:space="preserve"> 2016</w:t>
      </w:r>
      <w:r>
        <w:rPr>
          <w:rFonts w:cs="宋体" w:hint="eastAsia"/>
          <w:color w:val="000000"/>
          <w:szCs w:val="21"/>
        </w:rPr>
        <w:t>,</w:t>
      </w:r>
      <w:r>
        <w:rPr>
          <w:rFonts w:cs="宋体"/>
          <w:color w:val="000000"/>
          <w:szCs w:val="21"/>
        </w:rPr>
        <w:t>16</w:t>
      </w:r>
      <w:r>
        <w:rPr>
          <w:rFonts w:cs="宋体" w:hint="eastAsia"/>
          <w:color w:val="000000"/>
          <w:szCs w:val="21"/>
        </w:rPr>
        <w:t>(</w:t>
      </w:r>
      <w:r>
        <w:rPr>
          <w:rFonts w:cs="宋体"/>
          <w:color w:val="000000"/>
          <w:szCs w:val="21"/>
        </w:rPr>
        <w:t>69</w:t>
      </w:r>
      <w:r>
        <w:rPr>
          <w:rFonts w:cs="宋体" w:hint="eastAsia"/>
          <w:color w:val="000000"/>
          <w:szCs w:val="21"/>
        </w:rPr>
        <w:t>)</w:t>
      </w:r>
      <w:r>
        <w:rPr>
          <w:rFonts w:cs="宋体"/>
          <w:color w:val="000000"/>
          <w:szCs w:val="21"/>
        </w:rPr>
        <w:t>:311-312.</w:t>
      </w:r>
      <w:bookmarkStart w:id="65" w:name="_neb362A67BF_6CA1_4FE0_83C9_49CA3C709F3B"/>
      <w:bookmarkEnd w:id="64"/>
    </w:p>
    <w:p w14:paraId="385BE9FE" w14:textId="0D9576A2"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cs="宋体" w:hint="eastAsia"/>
          <w:color w:val="000000"/>
          <w:szCs w:val="21"/>
        </w:rPr>
        <w:t>戴小良</w:t>
      </w:r>
      <w:r>
        <w:rPr>
          <w:rFonts w:cs="宋体" w:hint="eastAsia"/>
          <w:color w:val="000000"/>
          <w:szCs w:val="21"/>
        </w:rPr>
        <w:t>,</w:t>
      </w:r>
      <w:r>
        <w:rPr>
          <w:rFonts w:cs="宋体" w:hint="eastAsia"/>
          <w:color w:val="000000"/>
          <w:szCs w:val="21"/>
        </w:rPr>
        <w:t>何彪</w:t>
      </w:r>
      <w:r>
        <w:rPr>
          <w:rFonts w:cs="宋体" w:hint="eastAsia"/>
          <w:color w:val="000000"/>
          <w:szCs w:val="21"/>
        </w:rPr>
        <w:t>,</w:t>
      </w:r>
      <w:r>
        <w:rPr>
          <w:rFonts w:cs="宋体" w:hint="eastAsia"/>
          <w:color w:val="000000"/>
          <w:szCs w:val="21"/>
        </w:rPr>
        <w:t>向桢</w:t>
      </w:r>
      <w:r>
        <w:rPr>
          <w:rFonts w:cs="宋体"/>
          <w:color w:val="000000"/>
          <w:szCs w:val="21"/>
        </w:rPr>
        <w:t>.</w:t>
      </w:r>
      <w:r>
        <w:rPr>
          <w:rFonts w:cs="宋体" w:hint="eastAsia"/>
          <w:color w:val="000000"/>
          <w:szCs w:val="21"/>
        </w:rPr>
        <w:t>痛风患者降尿酸治疗依从性影响因素的分析</w:t>
      </w:r>
      <w:r>
        <w:rPr>
          <w:rFonts w:cs="宋体"/>
          <w:color w:val="000000"/>
          <w:szCs w:val="21"/>
        </w:rPr>
        <w:t xml:space="preserve">[J]. </w:t>
      </w:r>
      <w:r>
        <w:rPr>
          <w:rFonts w:cs="宋体" w:hint="eastAsia"/>
          <w:color w:val="000000"/>
          <w:szCs w:val="21"/>
        </w:rPr>
        <w:t>华南国防医学杂志</w:t>
      </w:r>
      <w:r>
        <w:rPr>
          <w:rFonts w:cs="宋体" w:hint="eastAsia"/>
          <w:color w:val="000000"/>
          <w:szCs w:val="21"/>
        </w:rPr>
        <w:t>,</w:t>
      </w:r>
      <w:r>
        <w:rPr>
          <w:rFonts w:cs="宋体"/>
          <w:color w:val="000000"/>
          <w:szCs w:val="21"/>
        </w:rPr>
        <w:t>2017</w:t>
      </w:r>
      <w:r>
        <w:rPr>
          <w:rFonts w:cs="宋体" w:hint="eastAsia"/>
          <w:color w:val="000000"/>
          <w:szCs w:val="21"/>
        </w:rPr>
        <w:t>,</w:t>
      </w:r>
      <w:r>
        <w:rPr>
          <w:rFonts w:cs="宋体"/>
          <w:color w:val="000000"/>
          <w:szCs w:val="21"/>
        </w:rPr>
        <w:t>31</w:t>
      </w:r>
      <w:r>
        <w:rPr>
          <w:rFonts w:cs="宋体" w:hint="eastAsia"/>
          <w:color w:val="000000"/>
          <w:szCs w:val="21"/>
        </w:rPr>
        <w:t>(</w:t>
      </w:r>
      <w:r>
        <w:rPr>
          <w:rFonts w:cs="宋体"/>
          <w:color w:val="000000"/>
          <w:szCs w:val="21"/>
        </w:rPr>
        <w:t>07</w:t>
      </w:r>
      <w:r>
        <w:rPr>
          <w:rFonts w:cs="宋体" w:hint="eastAsia"/>
          <w:color w:val="000000"/>
          <w:szCs w:val="21"/>
        </w:rPr>
        <w:t>)</w:t>
      </w:r>
      <w:r>
        <w:rPr>
          <w:rFonts w:cs="宋体"/>
          <w:color w:val="000000"/>
          <w:szCs w:val="21"/>
        </w:rPr>
        <w:t>:442-444.</w:t>
      </w:r>
      <w:bookmarkEnd w:id="65"/>
    </w:p>
    <w:p w14:paraId="392C7E2E" w14:textId="77777777"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bookmarkStart w:id="66" w:name="_nebA176975A_6676_45BA_823C_9AEE651CDEF6"/>
      <w:proofErr w:type="gramStart"/>
      <w:r>
        <w:rPr>
          <w:rFonts w:cs="宋体" w:hint="eastAsia"/>
          <w:color w:val="000000"/>
          <w:szCs w:val="21"/>
        </w:rPr>
        <w:t>王来芳</w:t>
      </w:r>
      <w:proofErr w:type="gramEnd"/>
      <w:r>
        <w:rPr>
          <w:rFonts w:cs="宋体" w:hint="eastAsia"/>
          <w:color w:val="000000"/>
          <w:szCs w:val="21"/>
        </w:rPr>
        <w:t>,</w:t>
      </w:r>
      <w:r>
        <w:rPr>
          <w:rFonts w:cs="宋体" w:hint="eastAsia"/>
          <w:color w:val="000000"/>
          <w:szCs w:val="21"/>
        </w:rPr>
        <w:t>王亚强</w:t>
      </w:r>
      <w:r>
        <w:rPr>
          <w:rFonts w:cs="宋体" w:hint="eastAsia"/>
          <w:color w:val="000000"/>
          <w:szCs w:val="21"/>
        </w:rPr>
        <w:t>,</w:t>
      </w:r>
      <w:r>
        <w:rPr>
          <w:rFonts w:cs="宋体" w:hint="eastAsia"/>
          <w:color w:val="000000"/>
          <w:szCs w:val="21"/>
        </w:rPr>
        <w:t>吴爱瑜</w:t>
      </w:r>
      <w:r>
        <w:rPr>
          <w:rFonts w:cs="宋体" w:hint="eastAsia"/>
          <w:color w:val="000000"/>
          <w:szCs w:val="21"/>
        </w:rPr>
        <w:t>,</w:t>
      </w:r>
      <w:r>
        <w:rPr>
          <w:rFonts w:cs="宋体" w:hint="eastAsia"/>
          <w:color w:val="000000"/>
          <w:szCs w:val="21"/>
        </w:rPr>
        <w:t>等</w:t>
      </w:r>
      <w:r>
        <w:rPr>
          <w:rFonts w:cs="宋体" w:hint="eastAsia"/>
          <w:color w:val="000000"/>
          <w:szCs w:val="21"/>
        </w:rPr>
        <w:t>.</w:t>
      </w:r>
      <w:r>
        <w:rPr>
          <w:rFonts w:cs="宋体" w:hint="eastAsia"/>
          <w:color w:val="000000"/>
          <w:szCs w:val="21"/>
        </w:rPr>
        <w:t>老年痛风性关节炎患者的诊治依从性状况研究</w:t>
      </w:r>
      <w:r>
        <w:rPr>
          <w:rFonts w:cs="宋体"/>
          <w:color w:val="000000"/>
          <w:szCs w:val="21"/>
        </w:rPr>
        <w:t xml:space="preserve">[J]. </w:t>
      </w:r>
      <w:r>
        <w:rPr>
          <w:rFonts w:cs="宋体" w:hint="eastAsia"/>
          <w:color w:val="000000"/>
          <w:szCs w:val="21"/>
        </w:rPr>
        <w:t>中国医药导报</w:t>
      </w:r>
      <w:r>
        <w:rPr>
          <w:rFonts w:cs="宋体" w:hint="eastAsia"/>
          <w:color w:val="000000"/>
          <w:szCs w:val="21"/>
        </w:rPr>
        <w:t>,</w:t>
      </w:r>
      <w:r>
        <w:rPr>
          <w:rFonts w:cs="宋体"/>
          <w:color w:val="000000"/>
          <w:szCs w:val="21"/>
        </w:rPr>
        <w:t xml:space="preserve"> 2016</w:t>
      </w:r>
      <w:r>
        <w:rPr>
          <w:rFonts w:cs="宋体" w:hint="eastAsia"/>
          <w:color w:val="000000"/>
          <w:szCs w:val="21"/>
        </w:rPr>
        <w:t>,</w:t>
      </w:r>
      <w:r>
        <w:rPr>
          <w:rFonts w:cs="宋体"/>
          <w:color w:val="000000"/>
          <w:szCs w:val="21"/>
        </w:rPr>
        <w:t>13</w:t>
      </w:r>
      <w:r>
        <w:rPr>
          <w:rFonts w:cs="宋体" w:hint="eastAsia"/>
          <w:color w:val="000000"/>
          <w:szCs w:val="21"/>
        </w:rPr>
        <w:t>(</w:t>
      </w:r>
      <w:r>
        <w:rPr>
          <w:rFonts w:cs="宋体"/>
          <w:color w:val="000000"/>
          <w:szCs w:val="21"/>
        </w:rPr>
        <w:t>07</w:t>
      </w:r>
      <w:r>
        <w:rPr>
          <w:rFonts w:cs="宋体" w:hint="eastAsia"/>
          <w:color w:val="000000"/>
          <w:szCs w:val="21"/>
        </w:rPr>
        <w:t>)</w:t>
      </w:r>
      <w:r>
        <w:rPr>
          <w:rFonts w:cs="宋体"/>
          <w:color w:val="000000"/>
          <w:szCs w:val="21"/>
        </w:rPr>
        <w:t>:16-19.</w:t>
      </w:r>
      <w:bookmarkStart w:id="67" w:name="_nebC749C7CE_DE34_4EAC_A803_A29BBBAC0B23"/>
      <w:bookmarkEnd w:id="66"/>
    </w:p>
    <w:p w14:paraId="7AF17A6E" w14:textId="39F4DAF3"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cs="宋体" w:hint="eastAsia"/>
          <w:color w:val="000000"/>
        </w:rPr>
        <w:t>田新平</w:t>
      </w:r>
      <w:r>
        <w:rPr>
          <w:rFonts w:cs="宋体" w:hint="eastAsia"/>
          <w:color w:val="000000"/>
        </w:rPr>
        <w:t>,</w:t>
      </w:r>
      <w:r>
        <w:rPr>
          <w:rFonts w:cs="宋体" w:hint="eastAsia"/>
          <w:color w:val="000000"/>
        </w:rPr>
        <w:t>曾小峰</w:t>
      </w:r>
      <w:r>
        <w:rPr>
          <w:rFonts w:cs="宋体"/>
          <w:color w:val="000000"/>
        </w:rPr>
        <w:t>.</w:t>
      </w:r>
      <w:r>
        <w:rPr>
          <w:rFonts w:cs="宋体" w:hint="eastAsia"/>
          <w:color w:val="000000"/>
        </w:rPr>
        <w:t>加强痛风的长期规范化管理改善痛风患者的长远预后</w:t>
      </w:r>
      <w:r>
        <w:rPr>
          <w:rFonts w:cs="宋体"/>
          <w:color w:val="000000"/>
        </w:rPr>
        <w:t xml:space="preserve">[J]. </w:t>
      </w:r>
      <w:r>
        <w:rPr>
          <w:rFonts w:cs="宋体" w:hint="eastAsia"/>
          <w:color w:val="000000"/>
        </w:rPr>
        <w:t>浙江医学</w:t>
      </w:r>
      <w:r>
        <w:rPr>
          <w:rFonts w:cs="宋体" w:hint="eastAsia"/>
          <w:color w:val="000000"/>
        </w:rPr>
        <w:t>,</w:t>
      </w:r>
      <w:r>
        <w:rPr>
          <w:rFonts w:cs="宋体"/>
          <w:color w:val="000000"/>
        </w:rPr>
        <w:t xml:space="preserve"> 2017</w:t>
      </w:r>
      <w:r>
        <w:rPr>
          <w:rFonts w:cs="宋体" w:hint="eastAsia"/>
          <w:color w:val="000000"/>
        </w:rPr>
        <w:t>,</w:t>
      </w:r>
      <w:r>
        <w:rPr>
          <w:rFonts w:cs="宋体"/>
          <w:color w:val="000000"/>
        </w:rPr>
        <w:t>39</w:t>
      </w:r>
      <w:r>
        <w:rPr>
          <w:rFonts w:cs="宋体" w:hint="eastAsia"/>
          <w:color w:val="000000"/>
        </w:rPr>
        <w:t>(</w:t>
      </w:r>
      <w:r>
        <w:rPr>
          <w:rFonts w:cs="宋体"/>
          <w:color w:val="000000"/>
        </w:rPr>
        <w:t>04</w:t>
      </w:r>
      <w:r>
        <w:rPr>
          <w:rFonts w:cs="宋体" w:hint="eastAsia"/>
          <w:color w:val="000000"/>
        </w:rPr>
        <w:t>)</w:t>
      </w:r>
      <w:r>
        <w:rPr>
          <w:rFonts w:cs="宋体"/>
          <w:color w:val="000000"/>
        </w:rPr>
        <w:t>:243-244.</w:t>
      </w:r>
      <w:bookmarkEnd w:id="67"/>
    </w:p>
    <w:p w14:paraId="1CF2D85B" w14:textId="77777777"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cs="宋体" w:hint="eastAsia"/>
          <w:color w:val="000000"/>
        </w:rPr>
        <w:t>张剑勇</w:t>
      </w:r>
      <w:r>
        <w:rPr>
          <w:rFonts w:cs="宋体" w:hint="eastAsia"/>
          <w:color w:val="000000"/>
        </w:rPr>
        <w:t>,</w:t>
      </w:r>
      <w:r>
        <w:rPr>
          <w:rFonts w:cs="宋体" w:hint="eastAsia"/>
          <w:color w:val="000000"/>
        </w:rPr>
        <w:t>邱侠</w:t>
      </w:r>
      <w:r>
        <w:rPr>
          <w:rFonts w:cs="宋体" w:hint="eastAsia"/>
          <w:color w:val="000000"/>
        </w:rPr>
        <w:t>,</w:t>
      </w:r>
      <w:proofErr w:type="gramStart"/>
      <w:r>
        <w:rPr>
          <w:rFonts w:cs="宋体" w:hint="eastAsia"/>
          <w:color w:val="000000"/>
        </w:rPr>
        <w:t>张燕英</w:t>
      </w:r>
      <w:proofErr w:type="gramEnd"/>
      <w:r>
        <w:rPr>
          <w:rFonts w:cs="宋体" w:hint="eastAsia"/>
          <w:color w:val="000000"/>
        </w:rPr>
        <w:t>.</w:t>
      </w:r>
      <w:r>
        <w:rPr>
          <w:rFonts w:cs="宋体" w:hint="eastAsia"/>
          <w:color w:val="000000"/>
        </w:rPr>
        <w:t>构建稳固健康基石</w:t>
      </w:r>
      <w:r>
        <w:rPr>
          <w:rFonts w:cs="宋体" w:hint="eastAsia"/>
          <w:color w:val="000000"/>
        </w:rPr>
        <w:t xml:space="preserve"> </w:t>
      </w:r>
      <w:r>
        <w:rPr>
          <w:rFonts w:cs="宋体" w:hint="eastAsia"/>
          <w:color w:val="000000"/>
        </w:rPr>
        <w:t>共同拥有健康人生——深圳市中医院痛风爱心俱乐部创建的实践与体会</w:t>
      </w:r>
      <w:r>
        <w:rPr>
          <w:rFonts w:cs="宋体"/>
          <w:color w:val="000000"/>
        </w:rPr>
        <w:t>[J].</w:t>
      </w:r>
      <w:r>
        <w:rPr>
          <w:rFonts w:cs="宋体" w:hint="eastAsia"/>
          <w:color w:val="000000"/>
        </w:rPr>
        <w:t xml:space="preserve"> </w:t>
      </w:r>
      <w:r>
        <w:rPr>
          <w:rFonts w:cs="宋体" w:hint="eastAsia"/>
          <w:color w:val="000000"/>
        </w:rPr>
        <w:t>中国中医药现代远程教育</w:t>
      </w:r>
      <w:r>
        <w:rPr>
          <w:rFonts w:cs="宋体" w:hint="eastAsia"/>
          <w:color w:val="000000"/>
        </w:rPr>
        <w:t>,2016,14(3):36-37,47.</w:t>
      </w:r>
    </w:p>
    <w:p w14:paraId="2B62E16B" w14:textId="77777777"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proofErr w:type="gramStart"/>
      <w:r>
        <w:rPr>
          <w:rFonts w:cs="宋体" w:hint="eastAsia"/>
          <w:color w:val="000000"/>
        </w:rPr>
        <w:t>更藏吉</w:t>
      </w:r>
      <w:proofErr w:type="gramEnd"/>
      <w:r>
        <w:rPr>
          <w:rFonts w:cs="宋体" w:hint="eastAsia"/>
          <w:color w:val="000000"/>
        </w:rPr>
        <w:t>.</w:t>
      </w:r>
      <w:r>
        <w:rPr>
          <w:rFonts w:cs="宋体" w:hint="eastAsia"/>
          <w:color w:val="000000"/>
        </w:rPr>
        <w:t>延伸性护理服务对痛风患者饮食依从性和疾病认知状态的影响探讨</w:t>
      </w:r>
      <w:r>
        <w:rPr>
          <w:rFonts w:cs="宋体"/>
          <w:color w:val="000000"/>
        </w:rPr>
        <w:t>[J].</w:t>
      </w:r>
      <w:r>
        <w:rPr>
          <w:rFonts w:cs="宋体" w:hint="eastAsia"/>
          <w:color w:val="000000"/>
        </w:rPr>
        <w:t xml:space="preserve"> </w:t>
      </w:r>
      <w:r>
        <w:rPr>
          <w:rFonts w:cs="宋体" w:hint="eastAsia"/>
          <w:color w:val="000000"/>
        </w:rPr>
        <w:t>世界最新医学信息文摘</w:t>
      </w:r>
      <w:r>
        <w:rPr>
          <w:rFonts w:cs="宋体" w:hint="eastAsia"/>
          <w:color w:val="000000"/>
        </w:rPr>
        <w:t>,</w:t>
      </w:r>
      <w:r>
        <w:rPr>
          <w:rFonts w:cs="宋体"/>
          <w:color w:val="000000"/>
        </w:rPr>
        <w:t>2019</w:t>
      </w:r>
      <w:r>
        <w:rPr>
          <w:rFonts w:cs="宋体" w:hint="eastAsia"/>
          <w:color w:val="000000"/>
        </w:rPr>
        <w:t>,</w:t>
      </w:r>
      <w:r>
        <w:rPr>
          <w:rFonts w:cs="宋体"/>
          <w:color w:val="000000"/>
        </w:rPr>
        <w:t>19</w:t>
      </w:r>
      <w:r>
        <w:rPr>
          <w:rFonts w:cs="宋体" w:hint="eastAsia"/>
          <w:color w:val="000000"/>
        </w:rPr>
        <w:t>(</w:t>
      </w:r>
      <w:r>
        <w:rPr>
          <w:rFonts w:cs="宋体"/>
          <w:color w:val="000000"/>
        </w:rPr>
        <w:t>53</w:t>
      </w:r>
      <w:r>
        <w:rPr>
          <w:rFonts w:cs="宋体" w:hint="eastAsia"/>
          <w:color w:val="000000"/>
        </w:rPr>
        <w:t>)</w:t>
      </w:r>
      <w:r>
        <w:rPr>
          <w:rFonts w:cs="宋体"/>
          <w:color w:val="000000"/>
        </w:rPr>
        <w:t>:258</w:t>
      </w:r>
      <w:r>
        <w:rPr>
          <w:rFonts w:cs="宋体" w:hint="eastAsia"/>
          <w:color w:val="000000"/>
        </w:rPr>
        <w:t>,</w:t>
      </w:r>
      <w:r>
        <w:rPr>
          <w:rFonts w:cs="宋体"/>
          <w:color w:val="000000"/>
        </w:rPr>
        <w:t>262.</w:t>
      </w:r>
    </w:p>
    <w:p w14:paraId="0B6E8EDB" w14:textId="77777777"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cs="宋体" w:hint="eastAsia"/>
          <w:color w:val="000000"/>
        </w:rPr>
        <w:t>杨俊萍</w:t>
      </w:r>
      <w:r>
        <w:rPr>
          <w:rFonts w:cs="宋体" w:hint="eastAsia"/>
          <w:color w:val="000000"/>
        </w:rPr>
        <w:t>.</w:t>
      </w:r>
      <w:r>
        <w:rPr>
          <w:rFonts w:cs="宋体" w:hint="eastAsia"/>
          <w:color w:val="000000"/>
        </w:rPr>
        <w:t>对痛风患者进行科学管理的必要性</w:t>
      </w:r>
      <w:r>
        <w:rPr>
          <w:rFonts w:cs="宋体"/>
          <w:color w:val="000000"/>
        </w:rPr>
        <w:t>[J].</w:t>
      </w:r>
      <w:r>
        <w:rPr>
          <w:rFonts w:cs="宋体" w:hint="eastAsia"/>
          <w:color w:val="000000"/>
        </w:rPr>
        <w:t>中国药物与临床</w:t>
      </w:r>
      <w:r>
        <w:rPr>
          <w:rFonts w:cs="宋体" w:hint="eastAsia"/>
          <w:color w:val="000000"/>
        </w:rPr>
        <w:t>,2016,16 (</w:t>
      </w:r>
      <w:r>
        <w:rPr>
          <w:rFonts w:cs="宋体"/>
          <w:color w:val="000000"/>
        </w:rPr>
        <w:t>01</w:t>
      </w:r>
      <w:r>
        <w:rPr>
          <w:rFonts w:cs="宋体" w:hint="eastAsia"/>
          <w:color w:val="000000"/>
        </w:rPr>
        <w:t>)</w:t>
      </w:r>
      <w:r>
        <w:rPr>
          <w:rFonts w:cs="宋体"/>
          <w:color w:val="000000"/>
        </w:rPr>
        <w:t>:58-59.</w:t>
      </w:r>
      <w:bookmarkStart w:id="68" w:name="_neb7931485C_192A_4A87_AF91_0B033CAF4C38"/>
    </w:p>
    <w:p w14:paraId="2B6B17E4" w14:textId="77777777"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cs="宋体" w:hint="eastAsia"/>
          <w:color w:val="000000"/>
        </w:rPr>
        <w:t>何善智</w:t>
      </w:r>
      <w:r>
        <w:rPr>
          <w:rFonts w:cs="宋体" w:hint="eastAsia"/>
          <w:color w:val="000000"/>
        </w:rPr>
        <w:t>,</w:t>
      </w:r>
      <w:r>
        <w:rPr>
          <w:rFonts w:cs="宋体" w:hint="eastAsia"/>
          <w:color w:val="000000"/>
        </w:rPr>
        <w:t>王明霞</w:t>
      </w:r>
      <w:r>
        <w:rPr>
          <w:rFonts w:cs="宋体" w:hint="eastAsia"/>
          <w:color w:val="000000"/>
        </w:rPr>
        <w:t>,</w:t>
      </w:r>
      <w:r>
        <w:rPr>
          <w:rFonts w:cs="宋体" w:hint="eastAsia"/>
          <w:color w:val="000000"/>
        </w:rPr>
        <w:t>丁菱</w:t>
      </w:r>
      <w:r>
        <w:rPr>
          <w:rFonts w:cs="宋体" w:hint="eastAsia"/>
          <w:color w:val="000000"/>
        </w:rPr>
        <w:t>,</w:t>
      </w:r>
      <w:r>
        <w:rPr>
          <w:rFonts w:cs="宋体" w:hint="eastAsia"/>
          <w:color w:val="000000"/>
        </w:rPr>
        <w:t>等</w:t>
      </w:r>
      <w:r>
        <w:rPr>
          <w:rFonts w:cs="宋体"/>
          <w:color w:val="000000"/>
        </w:rPr>
        <w:t>.</w:t>
      </w:r>
      <w:r>
        <w:rPr>
          <w:rFonts w:cs="宋体" w:hint="eastAsia"/>
          <w:color w:val="000000"/>
        </w:rPr>
        <w:t>健康管理在痛风患者诊治中的作用研究</w:t>
      </w:r>
      <w:r>
        <w:rPr>
          <w:rFonts w:cs="宋体"/>
          <w:color w:val="000000"/>
        </w:rPr>
        <w:t>[J].</w:t>
      </w:r>
      <w:r>
        <w:rPr>
          <w:rFonts w:cs="宋体" w:hint="eastAsia"/>
          <w:color w:val="000000"/>
        </w:rPr>
        <w:t>新医学</w:t>
      </w:r>
      <w:r>
        <w:rPr>
          <w:rFonts w:cs="宋体" w:hint="eastAsia"/>
          <w:color w:val="000000"/>
        </w:rPr>
        <w:t>,</w:t>
      </w:r>
      <w:r>
        <w:rPr>
          <w:rFonts w:cs="宋体"/>
          <w:color w:val="000000"/>
        </w:rPr>
        <w:t xml:space="preserve"> </w:t>
      </w:r>
      <w:r>
        <w:rPr>
          <w:rFonts w:cs="宋体"/>
          <w:color w:val="000000"/>
        </w:rPr>
        <w:lastRenderedPageBreak/>
        <w:t>2017</w:t>
      </w:r>
      <w:r>
        <w:rPr>
          <w:rFonts w:cs="宋体" w:hint="eastAsia"/>
          <w:color w:val="000000"/>
        </w:rPr>
        <w:t>,</w:t>
      </w:r>
      <w:r>
        <w:rPr>
          <w:rFonts w:cs="宋体"/>
          <w:color w:val="000000"/>
        </w:rPr>
        <w:t>48</w:t>
      </w:r>
      <w:r>
        <w:rPr>
          <w:rFonts w:cs="宋体" w:hint="eastAsia"/>
          <w:color w:val="000000"/>
        </w:rPr>
        <w:t>(</w:t>
      </w:r>
      <w:r>
        <w:rPr>
          <w:rFonts w:cs="宋体"/>
          <w:color w:val="000000"/>
        </w:rPr>
        <w:t>06</w:t>
      </w:r>
      <w:r>
        <w:rPr>
          <w:rFonts w:cs="宋体" w:hint="eastAsia"/>
          <w:color w:val="000000"/>
        </w:rPr>
        <w:t>)</w:t>
      </w:r>
      <w:r>
        <w:rPr>
          <w:rFonts w:cs="宋体"/>
          <w:color w:val="000000"/>
        </w:rPr>
        <w:t>:399-402.</w:t>
      </w:r>
      <w:bookmarkEnd w:id="68"/>
    </w:p>
    <w:p w14:paraId="46803F5F" w14:textId="1DC4EC2F"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proofErr w:type="spellStart"/>
      <w:r>
        <w:rPr>
          <w:rFonts w:cs="宋体"/>
          <w:color w:val="000000"/>
        </w:rPr>
        <w:t>Richette</w:t>
      </w:r>
      <w:proofErr w:type="spellEnd"/>
      <w:r>
        <w:rPr>
          <w:rFonts w:cs="宋体"/>
          <w:color w:val="000000"/>
        </w:rPr>
        <w:t xml:space="preserve"> P</w:t>
      </w:r>
      <w:r>
        <w:rPr>
          <w:rFonts w:cs="宋体" w:hint="eastAsia"/>
          <w:color w:val="000000"/>
        </w:rPr>
        <w:t>,</w:t>
      </w:r>
      <w:r>
        <w:rPr>
          <w:rFonts w:cs="宋体"/>
          <w:color w:val="000000"/>
        </w:rPr>
        <w:t xml:space="preserve"> Doherty M</w:t>
      </w:r>
      <w:r>
        <w:rPr>
          <w:rFonts w:cs="宋体" w:hint="eastAsia"/>
          <w:color w:val="000000"/>
        </w:rPr>
        <w:t>,</w:t>
      </w:r>
      <w:r>
        <w:rPr>
          <w:rFonts w:cs="宋体"/>
          <w:color w:val="000000"/>
        </w:rPr>
        <w:t xml:space="preserve"> </w:t>
      </w:r>
      <w:proofErr w:type="spellStart"/>
      <w:r>
        <w:rPr>
          <w:rFonts w:cs="宋体"/>
          <w:color w:val="000000"/>
        </w:rPr>
        <w:t>Pascual</w:t>
      </w:r>
      <w:proofErr w:type="spellEnd"/>
      <w:r>
        <w:rPr>
          <w:rFonts w:cs="宋体"/>
          <w:color w:val="000000"/>
        </w:rPr>
        <w:t> E</w:t>
      </w:r>
      <w:r>
        <w:rPr>
          <w:rFonts w:cs="宋体" w:hint="eastAsia"/>
          <w:color w:val="000000"/>
        </w:rPr>
        <w:t>,</w:t>
      </w:r>
      <w:r>
        <w:rPr>
          <w:rFonts w:cs="宋体"/>
          <w:color w:val="000000"/>
        </w:rPr>
        <w:t xml:space="preserve"> et al</w:t>
      </w:r>
      <w:r>
        <w:rPr>
          <w:rFonts w:cs="宋体" w:hint="eastAsia"/>
          <w:color w:val="000000"/>
        </w:rPr>
        <w:t>. 2016 updated EULAR evidence-based recommendations for the management of gout. Ann.</w:t>
      </w:r>
      <w:r w:rsidR="008A1173">
        <w:rPr>
          <w:rFonts w:cs="宋体"/>
          <w:color w:val="000000"/>
        </w:rPr>
        <w:t xml:space="preserve"> </w:t>
      </w:r>
      <w:r>
        <w:rPr>
          <w:rFonts w:cs="宋体" w:hint="eastAsia"/>
          <w:color w:val="000000"/>
        </w:rPr>
        <w:t>Rheum</w:t>
      </w:r>
      <w:r w:rsidR="00FD51AF">
        <w:rPr>
          <w:rFonts w:cs="宋体"/>
          <w:color w:val="000000"/>
        </w:rPr>
        <w:t xml:space="preserve"> </w:t>
      </w:r>
      <w:r>
        <w:rPr>
          <w:rFonts w:cs="宋体" w:hint="eastAsia"/>
          <w:color w:val="000000"/>
        </w:rPr>
        <w:t>Dis,</w:t>
      </w:r>
      <w:r w:rsidR="008A1173">
        <w:rPr>
          <w:rFonts w:cs="宋体"/>
          <w:color w:val="000000"/>
        </w:rPr>
        <w:t xml:space="preserve"> </w:t>
      </w:r>
      <w:r>
        <w:rPr>
          <w:rFonts w:cs="宋体" w:hint="eastAsia"/>
          <w:color w:val="000000"/>
        </w:rPr>
        <w:t>2017</w:t>
      </w:r>
      <w:r w:rsidR="008A1173">
        <w:rPr>
          <w:rFonts w:cs="宋体"/>
          <w:color w:val="000000"/>
        </w:rPr>
        <w:t xml:space="preserve">, </w:t>
      </w:r>
      <w:r>
        <w:rPr>
          <w:rFonts w:cs="宋体" w:hint="eastAsia"/>
          <w:color w:val="000000"/>
        </w:rPr>
        <w:t>76(1)</w:t>
      </w:r>
      <w:r>
        <w:rPr>
          <w:rFonts w:cs="宋体"/>
          <w:color w:val="000000"/>
        </w:rPr>
        <w:t>:29-42</w:t>
      </w:r>
      <w:r>
        <w:rPr>
          <w:rFonts w:cs="宋体" w:hint="eastAsia"/>
          <w:color w:val="000000"/>
        </w:rPr>
        <w:t>.</w:t>
      </w:r>
    </w:p>
    <w:p w14:paraId="410C0C88" w14:textId="354CE58B"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cs="宋体"/>
          <w:color w:val="000000"/>
        </w:rPr>
        <w:t>Lawrence A</w:t>
      </w:r>
      <w:r>
        <w:rPr>
          <w:rFonts w:cs="宋体" w:hint="eastAsia"/>
          <w:color w:val="000000"/>
        </w:rPr>
        <w:t>,</w:t>
      </w:r>
      <w:r>
        <w:rPr>
          <w:rFonts w:cs="宋体"/>
          <w:color w:val="000000"/>
        </w:rPr>
        <w:t> Scott S</w:t>
      </w:r>
      <w:r>
        <w:rPr>
          <w:rFonts w:cs="宋体" w:hint="eastAsia"/>
          <w:color w:val="000000"/>
        </w:rPr>
        <w:t>,</w:t>
      </w:r>
      <w:r>
        <w:rPr>
          <w:rFonts w:cs="宋体"/>
          <w:color w:val="000000"/>
        </w:rPr>
        <w:t> </w:t>
      </w:r>
      <w:proofErr w:type="spellStart"/>
      <w:r>
        <w:rPr>
          <w:rFonts w:cs="宋体"/>
          <w:color w:val="000000"/>
        </w:rPr>
        <w:t>Saparelli</w:t>
      </w:r>
      <w:proofErr w:type="spellEnd"/>
      <w:r>
        <w:rPr>
          <w:rFonts w:cs="宋体"/>
          <w:color w:val="000000"/>
        </w:rPr>
        <w:t> F</w:t>
      </w:r>
      <w:r>
        <w:rPr>
          <w:rFonts w:cs="宋体" w:hint="eastAsia"/>
          <w:color w:val="000000"/>
        </w:rPr>
        <w:t>,</w:t>
      </w:r>
      <w:r>
        <w:rPr>
          <w:rFonts w:cs="宋体"/>
          <w:color w:val="000000"/>
        </w:rPr>
        <w:t xml:space="preserve"> et al. Facilitating equitable prevention and management of gout for Māori in Northland</w:t>
      </w:r>
      <w:r>
        <w:rPr>
          <w:rFonts w:cs="宋体" w:hint="eastAsia"/>
          <w:color w:val="000000"/>
        </w:rPr>
        <w:t>,</w:t>
      </w:r>
      <w:r>
        <w:rPr>
          <w:rFonts w:cs="宋体"/>
          <w:color w:val="000000"/>
        </w:rPr>
        <w:t xml:space="preserve"> New Zealand</w:t>
      </w:r>
      <w:r>
        <w:rPr>
          <w:rFonts w:cs="宋体" w:hint="eastAsia"/>
          <w:color w:val="000000"/>
        </w:rPr>
        <w:t>,</w:t>
      </w:r>
      <w:r>
        <w:rPr>
          <w:rFonts w:cs="宋体"/>
          <w:color w:val="000000"/>
        </w:rPr>
        <w:t xml:space="preserve"> through a collaborative </w:t>
      </w:r>
      <w:proofErr w:type="spellStart"/>
      <w:r>
        <w:rPr>
          <w:rFonts w:cs="宋体"/>
          <w:color w:val="000000"/>
        </w:rPr>
        <w:t>primarycare</w:t>
      </w:r>
      <w:proofErr w:type="spellEnd"/>
      <w:r>
        <w:rPr>
          <w:rFonts w:cs="宋体"/>
          <w:color w:val="000000"/>
        </w:rPr>
        <w:t xml:space="preserve"> approach.</w:t>
      </w:r>
      <w:r w:rsidR="00FD51AF">
        <w:rPr>
          <w:rFonts w:cs="宋体"/>
          <w:color w:val="000000"/>
        </w:rPr>
        <w:t xml:space="preserve"> </w:t>
      </w:r>
      <w:r>
        <w:rPr>
          <w:rFonts w:cs="宋体" w:hint="eastAsia"/>
          <w:color w:val="000000"/>
        </w:rPr>
        <w:t>J</w:t>
      </w:r>
      <w:r w:rsidR="00FD51AF">
        <w:rPr>
          <w:rFonts w:cs="宋体"/>
          <w:color w:val="000000"/>
        </w:rPr>
        <w:t xml:space="preserve"> </w:t>
      </w:r>
      <w:r>
        <w:rPr>
          <w:rFonts w:cs="宋体" w:hint="eastAsia"/>
          <w:color w:val="000000"/>
        </w:rPr>
        <w:t>Prim Health Care,</w:t>
      </w:r>
      <w:r>
        <w:rPr>
          <w:rFonts w:cs="宋体"/>
          <w:color w:val="000000"/>
        </w:rPr>
        <w:t>2019</w:t>
      </w:r>
      <w:r w:rsidR="008A1173">
        <w:rPr>
          <w:rFonts w:cs="宋体"/>
          <w:color w:val="000000"/>
        </w:rPr>
        <w:t xml:space="preserve">, </w:t>
      </w:r>
      <w:r>
        <w:rPr>
          <w:rFonts w:cs="宋体"/>
          <w:color w:val="000000"/>
        </w:rPr>
        <w:t>11</w:t>
      </w:r>
      <w:r>
        <w:rPr>
          <w:rFonts w:cs="宋体" w:hint="eastAsia"/>
          <w:color w:val="000000"/>
        </w:rPr>
        <w:t>(</w:t>
      </w:r>
      <w:r>
        <w:rPr>
          <w:rFonts w:cs="宋体"/>
          <w:color w:val="000000"/>
        </w:rPr>
        <w:t>2</w:t>
      </w:r>
      <w:r>
        <w:rPr>
          <w:rFonts w:cs="宋体" w:hint="eastAsia"/>
          <w:color w:val="000000"/>
        </w:rPr>
        <w:t>)</w:t>
      </w:r>
      <w:r>
        <w:rPr>
          <w:rFonts w:cs="宋体"/>
          <w:color w:val="000000"/>
        </w:rPr>
        <w:t>:117-127.</w:t>
      </w:r>
    </w:p>
    <w:p w14:paraId="0649A243" w14:textId="22546639"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proofErr w:type="spellStart"/>
      <w:r>
        <w:rPr>
          <w:rFonts w:cs="宋体"/>
          <w:color w:val="000000"/>
        </w:rPr>
        <w:t>NarangRK</w:t>
      </w:r>
      <w:proofErr w:type="spellEnd"/>
      <w:r>
        <w:rPr>
          <w:rFonts w:cs="宋体" w:hint="eastAsia"/>
          <w:color w:val="000000"/>
        </w:rPr>
        <w:t>,</w:t>
      </w:r>
      <w:r>
        <w:rPr>
          <w:rFonts w:cs="宋体"/>
          <w:color w:val="000000"/>
        </w:rPr>
        <w:t> </w:t>
      </w:r>
      <w:proofErr w:type="spellStart"/>
      <w:r>
        <w:rPr>
          <w:rFonts w:cs="宋体"/>
          <w:color w:val="000000"/>
        </w:rPr>
        <w:t>Dalbeth</w:t>
      </w:r>
      <w:proofErr w:type="spellEnd"/>
      <w:r>
        <w:rPr>
          <w:rFonts w:cs="宋体"/>
          <w:color w:val="000000"/>
        </w:rPr>
        <w:t> N. Management of complex gout in clinical practice: Update on therapeutic approaches</w:t>
      </w:r>
      <w:r>
        <w:rPr>
          <w:rFonts w:cs="宋体" w:hint="eastAsia"/>
          <w:color w:val="000000"/>
        </w:rPr>
        <w:t>,</w:t>
      </w:r>
      <w:r>
        <w:rPr>
          <w:rFonts w:cs="宋体"/>
          <w:color w:val="000000"/>
        </w:rPr>
        <w:t xml:space="preserve"> Best Practice &amp; Research Clinical Rheumatology</w:t>
      </w:r>
      <w:r>
        <w:rPr>
          <w:rFonts w:cs="宋体" w:hint="eastAsia"/>
          <w:color w:val="000000"/>
        </w:rPr>
        <w:t>,</w:t>
      </w:r>
      <w:r w:rsidR="008A1173">
        <w:rPr>
          <w:rFonts w:cs="宋体"/>
          <w:color w:val="000000"/>
        </w:rPr>
        <w:t xml:space="preserve"> </w:t>
      </w:r>
      <w:r>
        <w:rPr>
          <w:rFonts w:cs="宋体" w:hint="eastAsia"/>
          <w:color w:val="000000"/>
        </w:rPr>
        <w:t>2018</w:t>
      </w:r>
      <w:r w:rsidR="008A1173">
        <w:rPr>
          <w:rFonts w:cs="宋体"/>
          <w:color w:val="000000"/>
        </w:rPr>
        <w:t xml:space="preserve">, </w:t>
      </w:r>
      <w:r>
        <w:rPr>
          <w:rFonts w:cs="宋体" w:hint="eastAsia"/>
          <w:color w:val="000000"/>
        </w:rPr>
        <w:t>32(6)</w:t>
      </w:r>
      <w:r>
        <w:rPr>
          <w:rFonts w:cs="宋体"/>
          <w:color w:val="000000"/>
        </w:rPr>
        <w:t>:813-834.</w:t>
      </w:r>
    </w:p>
    <w:p w14:paraId="51E2AA8C" w14:textId="78DAF7A7"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proofErr w:type="spellStart"/>
      <w:r>
        <w:rPr>
          <w:rFonts w:cs="宋体"/>
          <w:color w:val="000000"/>
        </w:rPr>
        <w:t>Ramsubeik</w:t>
      </w:r>
      <w:proofErr w:type="spellEnd"/>
      <w:r>
        <w:rPr>
          <w:rFonts w:cs="宋体"/>
          <w:color w:val="000000"/>
        </w:rPr>
        <w:t> K</w:t>
      </w:r>
      <w:r>
        <w:rPr>
          <w:rFonts w:cs="宋体" w:hint="eastAsia"/>
          <w:color w:val="000000"/>
        </w:rPr>
        <w:t xml:space="preserve">, </w:t>
      </w:r>
      <w:proofErr w:type="spellStart"/>
      <w:r>
        <w:rPr>
          <w:rFonts w:cs="宋体"/>
          <w:color w:val="000000"/>
        </w:rPr>
        <w:t>Ramrattan</w:t>
      </w:r>
      <w:proofErr w:type="spellEnd"/>
      <w:r>
        <w:rPr>
          <w:rFonts w:cs="宋体"/>
          <w:color w:val="000000"/>
        </w:rPr>
        <w:t> LA</w:t>
      </w:r>
      <w:r>
        <w:rPr>
          <w:rFonts w:cs="宋体" w:hint="eastAsia"/>
          <w:color w:val="000000"/>
        </w:rPr>
        <w:t>,</w:t>
      </w:r>
      <w:r>
        <w:rPr>
          <w:rFonts w:cs="宋体"/>
          <w:color w:val="000000"/>
        </w:rPr>
        <w:t> </w:t>
      </w:r>
      <w:proofErr w:type="spellStart"/>
      <w:r>
        <w:rPr>
          <w:rFonts w:cs="宋体"/>
          <w:color w:val="000000"/>
        </w:rPr>
        <w:t>Kaeley</w:t>
      </w:r>
      <w:proofErr w:type="spellEnd"/>
      <w:r>
        <w:rPr>
          <w:rFonts w:cs="宋体"/>
          <w:color w:val="000000"/>
        </w:rPr>
        <w:t> GS</w:t>
      </w:r>
      <w:r>
        <w:rPr>
          <w:rFonts w:cs="宋体" w:hint="eastAsia"/>
          <w:color w:val="000000"/>
        </w:rPr>
        <w:t xml:space="preserve">, </w:t>
      </w:r>
      <w:r>
        <w:rPr>
          <w:rFonts w:cs="宋体"/>
          <w:color w:val="000000"/>
        </w:rPr>
        <w:t>et</w:t>
      </w:r>
      <w:r w:rsidR="00C07DD3">
        <w:rPr>
          <w:rFonts w:cs="宋体"/>
          <w:color w:val="000000"/>
        </w:rPr>
        <w:t xml:space="preserve"> </w:t>
      </w:r>
      <w:r>
        <w:rPr>
          <w:rFonts w:cs="宋体"/>
          <w:color w:val="000000"/>
        </w:rPr>
        <w:t>al.</w:t>
      </w:r>
      <w:r w:rsidR="00C07DD3">
        <w:rPr>
          <w:rFonts w:cs="宋体"/>
          <w:color w:val="000000"/>
        </w:rPr>
        <w:t xml:space="preserve"> </w:t>
      </w:r>
      <w:hyperlink r:id="rId15" w:tgtFrame="_blank" w:history="1">
        <w:r>
          <w:rPr>
            <w:rFonts w:cs="宋体" w:hint="eastAsia"/>
            <w:color w:val="000000"/>
          </w:rPr>
          <w:t>Effectiveness of healthcare educational and behavioral interventions to improvegout outcomes: a systematic review and meta-analysis.</w:t>
        </w:r>
      </w:hyperlink>
      <w:r>
        <w:rPr>
          <w:rFonts w:cs="宋体"/>
          <w:color w:val="000000"/>
        </w:rPr>
        <w:t xml:space="preserve">TherAdv </w:t>
      </w:r>
      <w:proofErr w:type="spellStart"/>
      <w:r>
        <w:rPr>
          <w:rFonts w:cs="宋体"/>
          <w:color w:val="000000"/>
        </w:rPr>
        <w:t>Musculoskel</w:t>
      </w:r>
      <w:proofErr w:type="spellEnd"/>
      <w:r>
        <w:rPr>
          <w:rFonts w:cs="宋体"/>
          <w:color w:val="000000"/>
        </w:rPr>
        <w:t xml:space="preserve"> Dis</w:t>
      </w:r>
      <w:r>
        <w:rPr>
          <w:rFonts w:cs="宋体" w:hint="eastAsia"/>
          <w:color w:val="000000"/>
        </w:rPr>
        <w:t>,</w:t>
      </w:r>
      <w:r>
        <w:rPr>
          <w:rFonts w:cs="宋体"/>
          <w:color w:val="000000"/>
        </w:rPr>
        <w:t xml:space="preserve"> 2018</w:t>
      </w:r>
      <w:r w:rsidR="008A1173">
        <w:rPr>
          <w:rFonts w:cs="宋体"/>
          <w:color w:val="000000"/>
        </w:rPr>
        <w:t>,</w:t>
      </w:r>
      <w:r>
        <w:rPr>
          <w:rFonts w:cs="宋体"/>
          <w:color w:val="000000"/>
        </w:rPr>
        <w:t>10</w:t>
      </w:r>
      <w:r>
        <w:rPr>
          <w:rFonts w:cs="宋体" w:hint="eastAsia"/>
          <w:color w:val="000000"/>
        </w:rPr>
        <w:t>(</w:t>
      </w:r>
      <w:r>
        <w:rPr>
          <w:rFonts w:cs="宋体"/>
          <w:color w:val="000000"/>
        </w:rPr>
        <w:t>12</w:t>
      </w:r>
      <w:r>
        <w:rPr>
          <w:rFonts w:cs="宋体" w:hint="eastAsia"/>
          <w:color w:val="000000"/>
        </w:rPr>
        <w:t>)</w:t>
      </w:r>
      <w:r>
        <w:rPr>
          <w:rFonts w:cs="宋体"/>
          <w:color w:val="000000"/>
        </w:rPr>
        <w:t xml:space="preserve"> 235-252. </w:t>
      </w:r>
    </w:p>
    <w:p w14:paraId="7FB59E43" w14:textId="77777777"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cs="宋体" w:hint="eastAsia"/>
          <w:color w:val="000000" w:themeColor="text1"/>
        </w:rPr>
        <w:t>陈如珍</w:t>
      </w:r>
      <w:r>
        <w:rPr>
          <w:rFonts w:cs="宋体" w:hint="eastAsia"/>
          <w:color w:val="000000" w:themeColor="text1"/>
        </w:rPr>
        <w:t>,</w:t>
      </w:r>
      <w:r>
        <w:rPr>
          <w:rFonts w:cs="宋体" w:hint="eastAsia"/>
          <w:color w:val="000000" w:themeColor="text1"/>
        </w:rPr>
        <w:t>张志明</w:t>
      </w:r>
      <w:r>
        <w:rPr>
          <w:rFonts w:cs="宋体" w:hint="eastAsia"/>
          <w:color w:val="000000" w:themeColor="text1"/>
        </w:rPr>
        <w:t>,</w:t>
      </w:r>
      <w:r>
        <w:rPr>
          <w:rFonts w:cs="宋体" w:hint="eastAsia"/>
          <w:color w:val="000000" w:themeColor="text1"/>
        </w:rPr>
        <w:t>卓艳燕</w:t>
      </w:r>
      <w:r>
        <w:rPr>
          <w:rFonts w:cs="宋体" w:hint="eastAsia"/>
          <w:color w:val="000000" w:themeColor="text1"/>
        </w:rPr>
        <w:t>,</w:t>
      </w:r>
      <w:r>
        <w:rPr>
          <w:rFonts w:cs="宋体" w:hint="eastAsia"/>
          <w:color w:val="000000" w:themeColor="text1"/>
        </w:rPr>
        <w:t>等</w:t>
      </w:r>
      <w:r>
        <w:rPr>
          <w:rFonts w:cs="宋体" w:hint="eastAsia"/>
          <w:color w:val="000000" w:themeColor="text1"/>
        </w:rPr>
        <w:t>.</w:t>
      </w:r>
      <w:r>
        <w:rPr>
          <w:rFonts w:cs="宋体" w:hint="eastAsia"/>
          <w:color w:val="000000" w:themeColor="text1"/>
        </w:rPr>
        <w:t>“治未病”思想在痛风健康教育中的应用效果分析</w:t>
      </w:r>
      <w:r>
        <w:rPr>
          <w:rFonts w:cs="宋体" w:hint="eastAsia"/>
          <w:color w:val="000000" w:themeColor="text1"/>
        </w:rPr>
        <w:t>[J].</w:t>
      </w:r>
      <w:r>
        <w:rPr>
          <w:rFonts w:cs="宋体" w:hint="eastAsia"/>
          <w:color w:val="000000" w:themeColor="text1"/>
        </w:rPr>
        <w:t>风湿病与关节炎</w:t>
      </w:r>
      <w:r>
        <w:rPr>
          <w:rFonts w:cs="宋体" w:hint="eastAsia"/>
          <w:color w:val="000000" w:themeColor="text1"/>
        </w:rPr>
        <w:t>,2017,6(09):25-27,33.</w:t>
      </w:r>
    </w:p>
    <w:p w14:paraId="758575A2" w14:textId="77777777"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cs="宋体" w:hint="eastAsia"/>
          <w:color w:val="000000" w:themeColor="text1"/>
          <w:shd w:val="clear" w:color="auto" w:fill="FFFFFF"/>
        </w:rPr>
        <w:t>倪青</w:t>
      </w:r>
      <w:r>
        <w:rPr>
          <w:rFonts w:cs="宋体" w:hint="eastAsia"/>
          <w:color w:val="000000" w:themeColor="text1"/>
          <w:shd w:val="clear" w:color="auto" w:fill="FFFFFF"/>
        </w:rPr>
        <w:t>,</w:t>
      </w:r>
      <w:r>
        <w:rPr>
          <w:rFonts w:cs="宋体" w:hint="eastAsia"/>
          <w:color w:val="000000" w:themeColor="text1"/>
          <w:shd w:val="clear" w:color="auto" w:fill="FFFFFF"/>
        </w:rPr>
        <w:t>孟祥</w:t>
      </w:r>
      <w:r>
        <w:rPr>
          <w:rFonts w:cs="宋体" w:hint="eastAsia"/>
          <w:color w:val="000000" w:themeColor="text1"/>
          <w:shd w:val="clear" w:color="auto" w:fill="FFFFFF"/>
        </w:rPr>
        <w:t>.</w:t>
      </w:r>
      <w:r>
        <w:rPr>
          <w:rFonts w:cs="宋体" w:hint="eastAsia"/>
          <w:color w:val="000000" w:themeColor="text1"/>
          <w:shd w:val="clear" w:color="auto" w:fill="FFFFFF"/>
        </w:rPr>
        <w:t>高尿酸血症和痛风中医认识与治疗</w:t>
      </w:r>
      <w:r>
        <w:rPr>
          <w:rFonts w:cs="宋体" w:hint="eastAsia"/>
          <w:color w:val="000000" w:themeColor="text1"/>
          <w:shd w:val="clear" w:color="auto" w:fill="FFFFFF"/>
        </w:rPr>
        <w:t>[J].</w:t>
      </w:r>
      <w:r>
        <w:rPr>
          <w:rFonts w:cs="宋体" w:hint="eastAsia"/>
          <w:color w:val="000000" w:themeColor="text1"/>
          <w:shd w:val="clear" w:color="auto" w:fill="FFFFFF"/>
        </w:rPr>
        <w:t>北京中医药</w:t>
      </w:r>
      <w:r>
        <w:rPr>
          <w:rFonts w:cs="宋体" w:hint="eastAsia"/>
          <w:color w:val="000000" w:themeColor="text1"/>
          <w:shd w:val="clear" w:color="auto" w:fill="FFFFFF"/>
        </w:rPr>
        <w:t>,2016,35(06):529-535.</w:t>
      </w:r>
    </w:p>
    <w:p w14:paraId="1BFECD74" w14:textId="77777777"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cs="Calibri" w:hint="eastAsia"/>
          <w:shd w:val="clear" w:color="auto" w:fill="FFFFFF"/>
        </w:rPr>
        <w:t xml:space="preserve">Evans P </w:t>
      </w:r>
      <w:proofErr w:type="gramStart"/>
      <w:r>
        <w:rPr>
          <w:rFonts w:cs="Calibri" w:hint="eastAsia"/>
          <w:shd w:val="clear" w:color="auto" w:fill="FFFFFF"/>
        </w:rPr>
        <w:t>L ,</w:t>
      </w:r>
      <w:proofErr w:type="gramEnd"/>
      <w:r>
        <w:rPr>
          <w:rFonts w:cs="Calibri" w:hint="eastAsia"/>
          <w:shd w:val="clear" w:color="auto" w:fill="FFFFFF"/>
        </w:rPr>
        <w:t xml:space="preserve"> Prior J A , John B , et al. Obesity, hypertension and diuretic use as risk factors for incident gout: a systematic review and meta-analysis of cohort studies[J]. Arthritis Research &amp; Therapy, 2018, 20(1):136.</w:t>
      </w:r>
    </w:p>
    <w:p w14:paraId="191C8986" w14:textId="70C034A7"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cs="宋体" w:hint="eastAsia"/>
          <w:shd w:val="clear" w:color="auto" w:fill="FFFFFF"/>
        </w:rPr>
        <w:t>杨丽</w:t>
      </w:r>
      <w:r>
        <w:rPr>
          <w:rFonts w:cs="宋体" w:hint="eastAsia"/>
          <w:shd w:val="clear" w:color="auto" w:fill="FFFFFF"/>
        </w:rPr>
        <w:t>,</w:t>
      </w:r>
      <w:r>
        <w:rPr>
          <w:rFonts w:cs="宋体" w:hint="eastAsia"/>
          <w:shd w:val="clear" w:color="auto" w:fill="FFFFFF"/>
        </w:rPr>
        <w:t>姜文洁</w:t>
      </w:r>
      <w:r>
        <w:rPr>
          <w:rFonts w:cs="宋体" w:hint="eastAsia"/>
          <w:shd w:val="clear" w:color="auto" w:fill="FFFFFF"/>
        </w:rPr>
        <w:t>,</w:t>
      </w:r>
      <w:r>
        <w:rPr>
          <w:rFonts w:cs="宋体" w:hint="eastAsia"/>
          <w:shd w:val="clear" w:color="auto" w:fill="FFFFFF"/>
        </w:rPr>
        <w:t>张东峰</w:t>
      </w:r>
      <w:r>
        <w:rPr>
          <w:rFonts w:cs="宋体" w:hint="eastAsia"/>
          <w:shd w:val="clear" w:color="auto" w:fill="FFFFFF"/>
        </w:rPr>
        <w:t>.</w:t>
      </w:r>
      <w:r>
        <w:rPr>
          <w:rFonts w:cs="宋体" w:hint="eastAsia"/>
          <w:shd w:val="clear" w:color="auto" w:fill="FFFFFF"/>
        </w:rPr>
        <w:t>体质量超标准和肥胖与痛风发病风险关系</w:t>
      </w:r>
      <w:r>
        <w:rPr>
          <w:rFonts w:cs="宋体" w:hint="eastAsia"/>
          <w:shd w:val="clear" w:color="auto" w:fill="FFFFFF"/>
        </w:rPr>
        <w:t>Meta</w:t>
      </w:r>
      <w:r>
        <w:rPr>
          <w:rFonts w:cs="宋体" w:hint="eastAsia"/>
          <w:shd w:val="clear" w:color="auto" w:fill="FFFFFF"/>
        </w:rPr>
        <w:t>分析</w:t>
      </w:r>
      <w:r>
        <w:rPr>
          <w:rFonts w:cs="宋体" w:hint="eastAsia"/>
          <w:shd w:val="clear" w:color="auto" w:fill="FFFFFF"/>
        </w:rPr>
        <w:t>[J].</w:t>
      </w:r>
      <w:r>
        <w:rPr>
          <w:rFonts w:cs="宋体" w:hint="eastAsia"/>
          <w:shd w:val="clear" w:color="auto" w:fill="FFFFFF"/>
        </w:rPr>
        <w:t>齐鲁医学杂志</w:t>
      </w:r>
      <w:r>
        <w:rPr>
          <w:rFonts w:cs="宋体" w:hint="eastAsia"/>
          <w:shd w:val="clear" w:color="auto" w:fill="FFFFFF"/>
        </w:rPr>
        <w:t>,2016,02:203-206.</w:t>
      </w:r>
    </w:p>
    <w:p w14:paraId="76D49DDD" w14:textId="77777777"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proofErr w:type="spellStart"/>
      <w:r>
        <w:rPr>
          <w:rFonts w:cs="Calibri" w:hint="eastAsia"/>
          <w:shd w:val="clear" w:color="auto" w:fill="FFFFFF"/>
        </w:rPr>
        <w:t>Aune</w:t>
      </w:r>
      <w:proofErr w:type="spellEnd"/>
      <w:r>
        <w:rPr>
          <w:rFonts w:cs="Calibri" w:hint="eastAsia"/>
          <w:shd w:val="clear" w:color="auto" w:fill="FFFFFF"/>
        </w:rPr>
        <w:t xml:space="preserve"> </w:t>
      </w:r>
      <w:proofErr w:type="gramStart"/>
      <w:r>
        <w:rPr>
          <w:rFonts w:cs="Calibri" w:hint="eastAsia"/>
          <w:shd w:val="clear" w:color="auto" w:fill="FFFFFF"/>
        </w:rPr>
        <w:t>D ,</w:t>
      </w:r>
      <w:proofErr w:type="gramEnd"/>
      <w:r>
        <w:rPr>
          <w:rFonts w:cs="Calibri" w:hint="eastAsia"/>
          <w:shd w:val="clear" w:color="auto" w:fill="FFFFFF"/>
        </w:rPr>
        <w:t xml:space="preserve"> </w:t>
      </w:r>
      <w:proofErr w:type="spellStart"/>
      <w:r>
        <w:rPr>
          <w:rFonts w:cs="Calibri" w:hint="eastAsia"/>
          <w:shd w:val="clear" w:color="auto" w:fill="FFFFFF"/>
        </w:rPr>
        <w:t>Norat</w:t>
      </w:r>
      <w:proofErr w:type="spellEnd"/>
      <w:r>
        <w:rPr>
          <w:rFonts w:cs="Calibri" w:hint="eastAsia"/>
          <w:shd w:val="clear" w:color="auto" w:fill="FFFFFF"/>
        </w:rPr>
        <w:t xml:space="preserve"> T , </w:t>
      </w:r>
      <w:proofErr w:type="spellStart"/>
      <w:r>
        <w:rPr>
          <w:rFonts w:cs="Calibri" w:hint="eastAsia"/>
          <w:shd w:val="clear" w:color="auto" w:fill="FFFFFF"/>
        </w:rPr>
        <w:t>Vatten</w:t>
      </w:r>
      <w:proofErr w:type="spellEnd"/>
      <w:r>
        <w:rPr>
          <w:rFonts w:cs="Calibri" w:hint="eastAsia"/>
          <w:shd w:val="clear" w:color="auto" w:fill="FFFFFF"/>
        </w:rPr>
        <w:t xml:space="preserve"> L J . Body mass index and the risk of gout: a systematic review and dose</w:t>
      </w:r>
      <w:r>
        <w:rPr>
          <w:rFonts w:cs="Calibri" w:hint="eastAsia"/>
          <w:shd w:val="clear" w:color="auto" w:fill="FFFFFF"/>
        </w:rPr>
        <w:t>–</w:t>
      </w:r>
      <w:r>
        <w:rPr>
          <w:rFonts w:cs="Calibri" w:hint="eastAsia"/>
          <w:shd w:val="clear" w:color="auto" w:fill="FFFFFF"/>
        </w:rPr>
        <w:t>response meta-analysis of prospective studies[J]. European Journal of Nutrition, 2014, 53(8):1591-1601.</w:t>
      </w:r>
    </w:p>
    <w:p w14:paraId="55B90C5D" w14:textId="77777777"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proofErr w:type="spellStart"/>
      <w:r>
        <w:rPr>
          <w:rFonts w:cs="Calibri" w:hint="eastAsia"/>
          <w:shd w:val="clear" w:color="auto" w:fill="FFFFFF"/>
        </w:rPr>
        <w:t>Jee</w:t>
      </w:r>
      <w:proofErr w:type="spellEnd"/>
      <w:r>
        <w:rPr>
          <w:rFonts w:cs="Calibri" w:hint="eastAsia"/>
          <w:shd w:val="clear" w:color="auto" w:fill="FFFFFF"/>
        </w:rPr>
        <w:t> Y, Jeon </w:t>
      </w:r>
      <w:proofErr w:type="spellStart"/>
      <w:r>
        <w:rPr>
          <w:rFonts w:cs="Calibri" w:hint="eastAsia"/>
          <w:shd w:val="clear" w:color="auto" w:fill="FFFFFF"/>
        </w:rPr>
        <w:t>C</w:t>
      </w:r>
      <w:proofErr w:type="gramStart"/>
      <w:r>
        <w:rPr>
          <w:rFonts w:cs="Calibri" w:hint="eastAsia"/>
          <w:shd w:val="clear" w:color="auto" w:fill="FFFFFF"/>
        </w:rPr>
        <w:t>,et</w:t>
      </w:r>
      <w:proofErr w:type="spellEnd"/>
      <w:proofErr w:type="gramEnd"/>
      <w:r>
        <w:rPr>
          <w:rFonts w:cs="Calibri" w:hint="eastAsia"/>
          <w:shd w:val="clear" w:color="auto" w:fill="FFFFFF"/>
        </w:rPr>
        <w:t xml:space="preserve"> al. Association between smoking and gout: a meta-analysis[J].Clin. </w:t>
      </w:r>
      <w:proofErr w:type="spellStart"/>
      <w:r>
        <w:rPr>
          <w:rFonts w:cs="Calibri" w:hint="eastAsia"/>
          <w:shd w:val="clear" w:color="auto" w:fill="FFFFFF"/>
        </w:rPr>
        <w:t>Rheumatol</w:t>
      </w:r>
      <w:proofErr w:type="spellEnd"/>
      <w:r>
        <w:rPr>
          <w:rFonts w:cs="Calibri" w:hint="eastAsia"/>
          <w:shd w:val="clear" w:color="auto" w:fill="FFFFFF"/>
        </w:rPr>
        <w:t>. 2018</w:t>
      </w:r>
      <w:r>
        <w:rPr>
          <w:rFonts w:cs="Calibri" w:hint="eastAsia"/>
          <w:color w:val="0000FF"/>
          <w:shd w:val="clear" w:color="auto" w:fill="FFFFFF"/>
        </w:rPr>
        <w:t>,</w:t>
      </w:r>
      <w:r>
        <w:rPr>
          <w:rFonts w:cs="Calibri"/>
          <w:shd w:val="clear" w:color="auto" w:fill="FFFFFF"/>
        </w:rPr>
        <w:t>37(7):1895-1902.</w:t>
      </w:r>
    </w:p>
    <w:p w14:paraId="371C26F9" w14:textId="77777777"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cs="Calibri" w:hint="eastAsia"/>
          <w:shd w:val="clear" w:color="auto" w:fill="FFFFFF"/>
        </w:rPr>
        <w:t xml:space="preserve">Wang </w:t>
      </w:r>
      <w:proofErr w:type="gramStart"/>
      <w:r>
        <w:rPr>
          <w:rFonts w:cs="Calibri" w:hint="eastAsia"/>
          <w:shd w:val="clear" w:color="auto" w:fill="FFFFFF"/>
        </w:rPr>
        <w:t>M ,</w:t>
      </w:r>
      <w:proofErr w:type="gramEnd"/>
      <w:r>
        <w:rPr>
          <w:rFonts w:cs="Calibri" w:hint="eastAsia"/>
          <w:shd w:val="clear" w:color="auto" w:fill="FFFFFF"/>
        </w:rPr>
        <w:t xml:space="preserve"> Jiang X , Wu W , et al. A meta-analysis of alcohol consumption and the risk of gout[J]. Clinical Rheumatology, 2013, 32(11):1641-1648.</w:t>
      </w:r>
    </w:p>
    <w:p w14:paraId="4E0FFA78" w14:textId="5412D712"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proofErr w:type="gramStart"/>
      <w:r>
        <w:rPr>
          <w:rFonts w:cs="宋体" w:hint="eastAsia"/>
          <w:kern w:val="0"/>
        </w:rPr>
        <w:t>韦慧艳</w:t>
      </w:r>
      <w:proofErr w:type="gramEnd"/>
      <w:r>
        <w:rPr>
          <w:rFonts w:cs="宋体" w:hint="eastAsia"/>
          <w:kern w:val="0"/>
        </w:rPr>
        <w:t>,</w:t>
      </w:r>
      <w:r>
        <w:rPr>
          <w:rFonts w:cs="宋体" w:hint="eastAsia"/>
          <w:kern w:val="0"/>
        </w:rPr>
        <w:t>唐振柱</w:t>
      </w:r>
      <w:r>
        <w:rPr>
          <w:rFonts w:cs="宋体" w:hint="eastAsia"/>
          <w:kern w:val="0"/>
        </w:rPr>
        <w:t>,</w:t>
      </w:r>
      <w:r>
        <w:rPr>
          <w:rFonts w:cs="宋体" w:hint="eastAsia"/>
          <w:kern w:val="0"/>
        </w:rPr>
        <w:t>熊润松</w:t>
      </w:r>
      <w:r>
        <w:rPr>
          <w:rFonts w:cs="宋体" w:hint="eastAsia"/>
          <w:kern w:val="0"/>
        </w:rPr>
        <w:t>,</w:t>
      </w:r>
      <w:r>
        <w:rPr>
          <w:rFonts w:cs="宋体" w:hint="eastAsia"/>
          <w:kern w:val="0"/>
        </w:rPr>
        <w:t>等</w:t>
      </w:r>
      <w:r>
        <w:rPr>
          <w:rFonts w:cs="宋体"/>
          <w:kern w:val="0"/>
        </w:rPr>
        <w:t>.</w:t>
      </w:r>
      <w:r>
        <w:rPr>
          <w:rFonts w:cs="宋体" w:hint="eastAsia"/>
          <w:kern w:val="0"/>
        </w:rPr>
        <w:t>高尿酸血症发生痛风的相关危险因素研究</w:t>
      </w:r>
      <w:r>
        <w:rPr>
          <w:rFonts w:cs="宋体"/>
          <w:kern w:val="0"/>
        </w:rPr>
        <w:t>[J].</w:t>
      </w:r>
      <w:r>
        <w:rPr>
          <w:rFonts w:cs="宋体" w:hint="eastAsia"/>
          <w:kern w:val="0"/>
        </w:rPr>
        <w:t>应用预防医学</w:t>
      </w:r>
      <w:r>
        <w:rPr>
          <w:rFonts w:cs="宋体" w:hint="eastAsia"/>
          <w:kern w:val="0"/>
        </w:rPr>
        <w:t>,</w:t>
      </w:r>
      <w:r>
        <w:rPr>
          <w:rFonts w:cs="宋体"/>
          <w:kern w:val="0"/>
        </w:rPr>
        <w:t xml:space="preserve"> 2018</w:t>
      </w:r>
      <w:r>
        <w:rPr>
          <w:rFonts w:cs="宋体" w:hint="eastAsia"/>
          <w:kern w:val="0"/>
        </w:rPr>
        <w:t>,</w:t>
      </w:r>
      <w:r>
        <w:rPr>
          <w:rFonts w:cs="宋体"/>
          <w:kern w:val="0"/>
        </w:rPr>
        <w:t xml:space="preserve"> 24</w:t>
      </w:r>
      <w:r>
        <w:rPr>
          <w:rFonts w:cs="宋体" w:hint="eastAsia"/>
          <w:kern w:val="0"/>
        </w:rPr>
        <w:t>(</w:t>
      </w:r>
      <w:r>
        <w:rPr>
          <w:rFonts w:cs="宋体"/>
          <w:kern w:val="0"/>
        </w:rPr>
        <w:t>2</w:t>
      </w:r>
      <w:r>
        <w:rPr>
          <w:rFonts w:cs="宋体" w:hint="eastAsia"/>
          <w:kern w:val="0"/>
        </w:rPr>
        <w:t>)</w:t>
      </w:r>
      <w:r>
        <w:rPr>
          <w:rFonts w:cs="宋体"/>
          <w:kern w:val="0"/>
        </w:rPr>
        <w:t>: 13-17.</w:t>
      </w:r>
    </w:p>
    <w:p w14:paraId="5608A988" w14:textId="57161102"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cs="Calibri" w:hint="eastAsia"/>
          <w:shd w:val="clear" w:color="auto" w:fill="FFFFFF"/>
        </w:rPr>
        <w:t>Lin S, Zhang H, Ma A. Association of gout and depression: A systematic review and meta-</w:t>
      </w:r>
      <w:proofErr w:type="gramStart"/>
      <w:r>
        <w:rPr>
          <w:rFonts w:cs="Calibri" w:hint="eastAsia"/>
          <w:shd w:val="clear" w:color="auto" w:fill="FFFFFF"/>
        </w:rPr>
        <w:t>analysis[</w:t>
      </w:r>
      <w:proofErr w:type="gramEnd"/>
      <w:r>
        <w:rPr>
          <w:rFonts w:cs="Calibri" w:hint="eastAsia"/>
          <w:shd w:val="clear" w:color="auto" w:fill="FFFFFF"/>
        </w:rPr>
        <w:t>J].</w:t>
      </w:r>
      <w:proofErr w:type="spellStart"/>
      <w:r>
        <w:rPr>
          <w:rFonts w:cs="Calibri" w:hint="eastAsia"/>
          <w:shd w:val="clear" w:color="auto" w:fill="FFFFFF"/>
        </w:rPr>
        <w:t>Int</w:t>
      </w:r>
      <w:proofErr w:type="spellEnd"/>
      <w:r>
        <w:rPr>
          <w:rFonts w:cs="Calibri" w:hint="eastAsia"/>
          <w:shd w:val="clear" w:color="auto" w:fill="FFFFFF"/>
        </w:rPr>
        <w:t xml:space="preserve"> J </w:t>
      </w:r>
      <w:proofErr w:type="spellStart"/>
      <w:r>
        <w:rPr>
          <w:rFonts w:cs="Calibri" w:hint="eastAsia"/>
          <w:shd w:val="clear" w:color="auto" w:fill="FFFFFF"/>
        </w:rPr>
        <w:t>Geriatr</w:t>
      </w:r>
      <w:proofErr w:type="spellEnd"/>
      <w:r>
        <w:rPr>
          <w:rFonts w:cs="Calibri" w:hint="eastAsia"/>
          <w:shd w:val="clear" w:color="auto" w:fill="FFFFFF"/>
        </w:rPr>
        <w:t xml:space="preserve"> Psychiatry</w:t>
      </w:r>
      <w:r w:rsidR="00FD51AF">
        <w:rPr>
          <w:rFonts w:cs="Calibri"/>
          <w:shd w:val="clear" w:color="auto" w:fill="FFFFFF"/>
        </w:rPr>
        <w:t xml:space="preserve">, </w:t>
      </w:r>
      <w:r>
        <w:rPr>
          <w:rFonts w:cs="Calibri" w:hint="eastAsia"/>
          <w:shd w:val="clear" w:color="auto" w:fill="FFFFFF"/>
        </w:rPr>
        <w:t>2018</w:t>
      </w:r>
      <w:r w:rsidR="00FD51AF">
        <w:rPr>
          <w:rFonts w:cs="Calibri"/>
          <w:shd w:val="clear" w:color="auto" w:fill="FFFFFF"/>
        </w:rPr>
        <w:t xml:space="preserve">, </w:t>
      </w:r>
      <w:r>
        <w:rPr>
          <w:rFonts w:cs="Calibri" w:hint="eastAsia"/>
          <w:shd w:val="clear" w:color="auto" w:fill="FFFFFF"/>
        </w:rPr>
        <w:t>33(3)</w:t>
      </w:r>
      <w:r>
        <w:rPr>
          <w:rFonts w:cs="Calibri"/>
          <w:shd w:val="clear" w:color="auto" w:fill="FFFFFF"/>
        </w:rPr>
        <w:t>:441-448</w:t>
      </w:r>
      <w:r>
        <w:rPr>
          <w:rFonts w:cs="Calibri" w:hint="eastAsia"/>
          <w:shd w:val="clear" w:color="auto" w:fill="FFFFFF"/>
        </w:rPr>
        <w:t>.</w:t>
      </w:r>
    </w:p>
    <w:p w14:paraId="255C9B60" w14:textId="15288DBB"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cs="宋体" w:hint="eastAsia"/>
          <w:shd w:val="clear" w:color="auto" w:fill="FFFFFF"/>
        </w:rPr>
        <w:t>王晓红</w:t>
      </w:r>
      <w:r>
        <w:rPr>
          <w:rFonts w:cs="宋体" w:hint="eastAsia"/>
          <w:shd w:val="clear" w:color="auto" w:fill="FFFFFF"/>
        </w:rPr>
        <w:t>,</w:t>
      </w:r>
      <w:r>
        <w:rPr>
          <w:rFonts w:cs="宋体" w:hint="eastAsia"/>
          <w:shd w:val="clear" w:color="auto" w:fill="FFFFFF"/>
        </w:rPr>
        <w:t>张海兰</w:t>
      </w:r>
      <w:r>
        <w:rPr>
          <w:rFonts w:cs="宋体" w:hint="eastAsia"/>
          <w:shd w:val="clear" w:color="auto" w:fill="FFFFFF"/>
        </w:rPr>
        <w:t>,</w:t>
      </w:r>
      <w:r>
        <w:rPr>
          <w:rFonts w:cs="宋体" w:hint="eastAsia"/>
          <w:shd w:val="clear" w:color="auto" w:fill="FFFFFF"/>
        </w:rPr>
        <w:t>李姣莹</w:t>
      </w:r>
      <w:r>
        <w:rPr>
          <w:rFonts w:cs="宋体" w:hint="eastAsia"/>
          <w:shd w:val="clear" w:color="auto" w:fill="FFFFFF"/>
        </w:rPr>
        <w:t>.</w:t>
      </w:r>
      <w:r>
        <w:rPr>
          <w:rFonts w:cs="宋体" w:hint="eastAsia"/>
          <w:shd w:val="clear" w:color="auto" w:fill="FFFFFF"/>
        </w:rPr>
        <w:t>五音疗法治疗抑郁症临床观察</w:t>
      </w:r>
      <w:r>
        <w:rPr>
          <w:rFonts w:cs="宋体" w:hint="eastAsia"/>
          <w:shd w:val="clear" w:color="auto" w:fill="FFFFFF"/>
        </w:rPr>
        <w:t>[J].</w:t>
      </w:r>
      <w:r>
        <w:rPr>
          <w:rFonts w:cs="宋体" w:hint="eastAsia"/>
          <w:shd w:val="clear" w:color="auto" w:fill="FFFFFF"/>
        </w:rPr>
        <w:t>中华中医药学刊</w:t>
      </w:r>
      <w:r>
        <w:rPr>
          <w:rFonts w:cs="宋体" w:hint="eastAsia"/>
          <w:shd w:val="clear" w:color="auto" w:fill="FFFFFF"/>
        </w:rPr>
        <w:t>,2015,09:2175-2176.</w:t>
      </w:r>
    </w:p>
    <w:p w14:paraId="6CC18AF6" w14:textId="1ECB5CA6"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proofErr w:type="gramStart"/>
      <w:r>
        <w:rPr>
          <w:rFonts w:cs="宋体" w:hint="eastAsia"/>
          <w:shd w:val="clear" w:color="auto" w:fill="FFFFFF"/>
        </w:rPr>
        <w:t>杨玉兴</w:t>
      </w:r>
      <w:proofErr w:type="gramEnd"/>
      <w:r>
        <w:rPr>
          <w:rFonts w:cs="宋体" w:hint="eastAsia"/>
          <w:shd w:val="clear" w:color="auto" w:fill="FFFFFF"/>
        </w:rPr>
        <w:t>,</w:t>
      </w:r>
      <w:r>
        <w:rPr>
          <w:rFonts w:cs="宋体" w:hint="eastAsia"/>
          <w:shd w:val="clear" w:color="auto" w:fill="FFFFFF"/>
        </w:rPr>
        <w:t>权元文</w:t>
      </w:r>
      <w:r>
        <w:rPr>
          <w:rFonts w:cs="宋体" w:hint="eastAsia"/>
          <w:shd w:val="clear" w:color="auto" w:fill="FFFFFF"/>
        </w:rPr>
        <w:t>,</w:t>
      </w:r>
      <w:r>
        <w:rPr>
          <w:rFonts w:cs="宋体" w:hint="eastAsia"/>
          <w:shd w:val="clear" w:color="auto" w:fill="FFFFFF"/>
        </w:rPr>
        <w:t>郭建魁</w:t>
      </w:r>
      <w:r>
        <w:rPr>
          <w:rFonts w:cs="宋体" w:hint="eastAsia"/>
          <w:shd w:val="clear" w:color="auto" w:fill="FFFFFF"/>
        </w:rPr>
        <w:t>,</w:t>
      </w:r>
      <w:r w:rsidR="00C07DD3">
        <w:rPr>
          <w:rFonts w:cs="宋体" w:hint="eastAsia"/>
          <w:shd w:val="clear" w:color="auto" w:fill="FFFFFF"/>
        </w:rPr>
        <w:t>等</w:t>
      </w:r>
      <w:r>
        <w:rPr>
          <w:rFonts w:cs="宋体" w:hint="eastAsia"/>
          <w:shd w:val="clear" w:color="auto" w:fill="FFFFFF"/>
        </w:rPr>
        <w:t>.</w:t>
      </w:r>
      <w:r>
        <w:rPr>
          <w:rFonts w:cs="宋体" w:hint="eastAsia"/>
          <w:shd w:val="clear" w:color="auto" w:fill="FFFFFF"/>
        </w:rPr>
        <w:t>中医五行音乐对老年抑郁症患者心理健康的影响</w:t>
      </w:r>
      <w:r>
        <w:rPr>
          <w:rFonts w:cs="宋体" w:hint="eastAsia"/>
          <w:shd w:val="clear" w:color="auto" w:fill="FFFFFF"/>
        </w:rPr>
        <w:t>[J].</w:t>
      </w:r>
      <w:r>
        <w:rPr>
          <w:rFonts w:cs="宋体" w:hint="eastAsia"/>
          <w:shd w:val="clear" w:color="auto" w:fill="FFFFFF"/>
        </w:rPr>
        <w:t>中华中医药杂志</w:t>
      </w:r>
      <w:r>
        <w:rPr>
          <w:rFonts w:cs="宋体" w:hint="eastAsia"/>
          <w:shd w:val="clear" w:color="auto" w:fill="FFFFFF"/>
        </w:rPr>
        <w:t>,2019,34(06):2787-2790.</w:t>
      </w:r>
    </w:p>
    <w:p w14:paraId="57FCFE72" w14:textId="04453EC6"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cs="Calibri" w:hint="eastAsia"/>
          <w:shd w:val="clear" w:color="auto" w:fill="FFFFFF"/>
        </w:rPr>
        <w:t>Yuan S, Zhang ZW, Li ZL. Antacids</w:t>
      </w:r>
      <w:proofErr w:type="gramStart"/>
      <w:r>
        <w:rPr>
          <w:rFonts w:cs="Calibri" w:hint="eastAsia"/>
          <w:shd w:val="clear" w:color="auto" w:fill="FFFFFF"/>
        </w:rPr>
        <w:t>’</w:t>
      </w:r>
      <w:proofErr w:type="gramEnd"/>
      <w:r>
        <w:rPr>
          <w:rFonts w:cs="Calibri" w:hint="eastAsia"/>
          <w:shd w:val="clear" w:color="auto" w:fill="FFFFFF"/>
        </w:rPr>
        <w:t xml:space="preserve">side effect </w:t>
      </w:r>
      <w:proofErr w:type="spellStart"/>
      <w:r>
        <w:rPr>
          <w:rFonts w:cs="Calibri" w:hint="eastAsia"/>
          <w:shd w:val="clear" w:color="auto" w:fill="FFFFFF"/>
        </w:rPr>
        <w:t>hyperuricaemia</w:t>
      </w:r>
      <w:proofErr w:type="spellEnd"/>
      <w:r>
        <w:rPr>
          <w:rFonts w:cs="Calibri" w:hint="eastAsia"/>
          <w:shd w:val="clear" w:color="auto" w:fill="FFFFFF"/>
        </w:rPr>
        <w:t xml:space="preserve"> could be alleviated by long-term aerobic exercise via accelerating ATP turnover rate. Biomed </w:t>
      </w:r>
      <w:proofErr w:type="spellStart"/>
      <w:r>
        <w:rPr>
          <w:rFonts w:cs="Calibri" w:hint="eastAsia"/>
          <w:shd w:val="clear" w:color="auto" w:fill="FFFFFF"/>
        </w:rPr>
        <w:t>Pharmacother</w:t>
      </w:r>
      <w:proofErr w:type="spellEnd"/>
      <w:r>
        <w:rPr>
          <w:rFonts w:cs="Calibri" w:hint="eastAsia"/>
          <w:shd w:val="clear" w:color="auto" w:fill="FFFFFF"/>
        </w:rPr>
        <w:t>, 2018, 99:18-24.</w:t>
      </w:r>
    </w:p>
    <w:p w14:paraId="1FBA37A7" w14:textId="77777777"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cs="宋体" w:hint="eastAsia"/>
          <w:shd w:val="clear" w:color="auto" w:fill="FFFFFF"/>
        </w:rPr>
        <w:t>刘秀芳</w:t>
      </w:r>
      <w:r>
        <w:rPr>
          <w:rFonts w:cs="宋体" w:hint="eastAsia"/>
          <w:shd w:val="clear" w:color="auto" w:fill="FFFFFF"/>
        </w:rPr>
        <w:t>,</w:t>
      </w:r>
      <w:proofErr w:type="gramStart"/>
      <w:r>
        <w:rPr>
          <w:rFonts w:cs="宋体" w:hint="eastAsia"/>
          <w:shd w:val="clear" w:color="auto" w:fill="FFFFFF"/>
        </w:rPr>
        <w:t>周郁秋</w:t>
      </w:r>
      <w:proofErr w:type="gramEnd"/>
      <w:r>
        <w:rPr>
          <w:rFonts w:cs="宋体" w:hint="eastAsia"/>
          <w:shd w:val="clear" w:color="auto" w:fill="FFFFFF"/>
        </w:rPr>
        <w:t>.</w:t>
      </w:r>
      <w:r>
        <w:rPr>
          <w:rFonts w:cs="宋体" w:hint="eastAsia"/>
          <w:shd w:val="clear" w:color="auto" w:fill="FFFFFF"/>
        </w:rPr>
        <w:t>运动测量方法在高尿酸血症病人中的应用及运动干预效果的影响因素</w:t>
      </w:r>
      <w:r>
        <w:rPr>
          <w:rFonts w:cs="宋体" w:hint="eastAsia"/>
          <w:shd w:val="clear" w:color="auto" w:fill="FFFFFF"/>
        </w:rPr>
        <w:t>[J].</w:t>
      </w:r>
      <w:r>
        <w:rPr>
          <w:rFonts w:cs="宋体" w:hint="eastAsia"/>
          <w:shd w:val="clear" w:color="auto" w:fill="FFFFFF"/>
        </w:rPr>
        <w:t>护理研究</w:t>
      </w:r>
      <w:r>
        <w:rPr>
          <w:rFonts w:cs="宋体" w:hint="eastAsia"/>
          <w:shd w:val="clear" w:color="auto" w:fill="FFFFFF"/>
        </w:rPr>
        <w:t>,2019,33(01):78-82.</w:t>
      </w:r>
    </w:p>
    <w:p w14:paraId="45F5CC26" w14:textId="0096033F"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proofErr w:type="gramStart"/>
      <w:r>
        <w:rPr>
          <w:rFonts w:cs="宋体" w:hint="eastAsia"/>
          <w:color w:val="000000" w:themeColor="text1"/>
          <w:spacing w:val="9"/>
          <w:kern w:val="0"/>
        </w:rPr>
        <w:t>戚子荣</w:t>
      </w:r>
      <w:proofErr w:type="gramEnd"/>
      <w:r>
        <w:rPr>
          <w:rFonts w:cs="宋体" w:hint="eastAsia"/>
          <w:color w:val="000000" w:themeColor="text1"/>
          <w:spacing w:val="9"/>
          <w:kern w:val="0"/>
        </w:rPr>
        <w:t>,</w:t>
      </w:r>
      <w:proofErr w:type="gramStart"/>
      <w:r>
        <w:rPr>
          <w:rFonts w:cs="宋体" w:hint="eastAsia"/>
          <w:color w:val="000000" w:themeColor="text1"/>
          <w:spacing w:val="9"/>
          <w:kern w:val="0"/>
        </w:rPr>
        <w:t>丘青中</w:t>
      </w:r>
      <w:proofErr w:type="gramEnd"/>
      <w:r>
        <w:rPr>
          <w:rFonts w:cs="宋体" w:hint="eastAsia"/>
          <w:color w:val="000000" w:themeColor="text1"/>
          <w:spacing w:val="9"/>
          <w:kern w:val="0"/>
        </w:rPr>
        <w:t>,</w:t>
      </w:r>
      <w:r>
        <w:rPr>
          <w:rFonts w:cs="宋体" w:hint="eastAsia"/>
          <w:color w:val="000000" w:themeColor="text1"/>
          <w:spacing w:val="9"/>
          <w:kern w:val="0"/>
        </w:rPr>
        <w:t>邢振龙</w:t>
      </w:r>
      <w:r>
        <w:rPr>
          <w:rFonts w:cs="宋体" w:hint="eastAsia"/>
          <w:color w:val="000000" w:themeColor="text1"/>
          <w:spacing w:val="9"/>
          <w:kern w:val="0"/>
        </w:rPr>
        <w:t>,</w:t>
      </w:r>
      <w:r w:rsidR="00C07DD3">
        <w:rPr>
          <w:rFonts w:cs="宋体" w:hint="eastAsia"/>
          <w:color w:val="000000" w:themeColor="text1"/>
          <w:spacing w:val="9"/>
          <w:kern w:val="0"/>
        </w:rPr>
        <w:t>等</w:t>
      </w:r>
      <w:r>
        <w:rPr>
          <w:rFonts w:cs="宋体" w:hint="eastAsia"/>
          <w:color w:val="000000" w:themeColor="text1"/>
          <w:spacing w:val="9"/>
          <w:kern w:val="0"/>
        </w:rPr>
        <w:t>.</w:t>
      </w:r>
      <w:proofErr w:type="gramStart"/>
      <w:r>
        <w:rPr>
          <w:rFonts w:cs="宋体" w:hint="eastAsia"/>
          <w:color w:val="000000" w:themeColor="text1"/>
          <w:spacing w:val="9"/>
          <w:kern w:val="0"/>
        </w:rPr>
        <w:t>丘青中</w:t>
      </w:r>
      <w:proofErr w:type="gramEnd"/>
      <w:r>
        <w:rPr>
          <w:rFonts w:cs="宋体" w:hint="eastAsia"/>
          <w:color w:val="000000" w:themeColor="text1"/>
          <w:spacing w:val="9"/>
          <w:kern w:val="0"/>
        </w:rPr>
        <w:t>治疗痛风的学术思想及经验采撷</w:t>
      </w:r>
      <w:r>
        <w:rPr>
          <w:rFonts w:cs="宋体" w:hint="eastAsia"/>
          <w:color w:val="000000" w:themeColor="text1"/>
          <w:spacing w:val="9"/>
          <w:kern w:val="0"/>
        </w:rPr>
        <w:t>[J].</w:t>
      </w:r>
      <w:r>
        <w:rPr>
          <w:rFonts w:cs="宋体" w:hint="eastAsia"/>
          <w:color w:val="000000" w:themeColor="text1"/>
          <w:spacing w:val="9"/>
          <w:kern w:val="0"/>
        </w:rPr>
        <w:t>中国中医基础医学杂志</w:t>
      </w:r>
      <w:r>
        <w:rPr>
          <w:rFonts w:cs="宋体" w:hint="eastAsia"/>
          <w:color w:val="000000" w:themeColor="text1"/>
          <w:spacing w:val="9"/>
          <w:kern w:val="0"/>
        </w:rPr>
        <w:t>,2019,25(01):39-40,43.</w:t>
      </w:r>
    </w:p>
    <w:p w14:paraId="01A5966A" w14:textId="30A517A1"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cs="宋体" w:hint="eastAsia"/>
          <w:color w:val="000000" w:themeColor="text1"/>
        </w:rPr>
        <w:t>张琳</w:t>
      </w:r>
      <w:r>
        <w:rPr>
          <w:rFonts w:cs="宋体" w:hint="eastAsia"/>
          <w:color w:val="000000" w:themeColor="text1"/>
        </w:rPr>
        <w:t>,</w:t>
      </w:r>
      <w:r>
        <w:rPr>
          <w:rFonts w:cs="宋体" w:hint="eastAsia"/>
          <w:color w:val="000000" w:themeColor="text1"/>
        </w:rPr>
        <w:t>祝波</w:t>
      </w:r>
      <w:r>
        <w:rPr>
          <w:rFonts w:cs="宋体" w:hint="eastAsia"/>
          <w:color w:val="000000" w:themeColor="text1"/>
        </w:rPr>
        <w:t>,</w:t>
      </w:r>
      <w:r>
        <w:rPr>
          <w:rFonts w:cs="宋体" w:hint="eastAsia"/>
          <w:color w:val="000000" w:themeColor="text1"/>
        </w:rPr>
        <w:t>孙琳</w:t>
      </w:r>
      <w:r>
        <w:rPr>
          <w:rFonts w:cs="宋体" w:hint="eastAsia"/>
          <w:color w:val="000000" w:themeColor="text1"/>
        </w:rPr>
        <w:t>,</w:t>
      </w:r>
      <w:r w:rsidR="00C07DD3">
        <w:rPr>
          <w:rFonts w:cs="宋体" w:hint="eastAsia"/>
          <w:color w:val="000000" w:themeColor="text1"/>
        </w:rPr>
        <w:t>等</w:t>
      </w:r>
      <w:r>
        <w:rPr>
          <w:rFonts w:cs="宋体" w:hint="eastAsia"/>
          <w:color w:val="000000" w:themeColor="text1"/>
        </w:rPr>
        <w:t>.</w:t>
      </w:r>
      <w:r>
        <w:rPr>
          <w:rFonts w:cs="宋体" w:hint="eastAsia"/>
          <w:color w:val="000000" w:themeColor="text1"/>
        </w:rPr>
        <w:t>饮食与运动对痛风影响的研究</w:t>
      </w:r>
      <w:r>
        <w:rPr>
          <w:rFonts w:cs="宋体" w:hint="eastAsia"/>
          <w:color w:val="000000" w:themeColor="text1"/>
        </w:rPr>
        <w:t>[J].</w:t>
      </w:r>
      <w:r>
        <w:rPr>
          <w:rFonts w:cs="宋体" w:hint="eastAsia"/>
          <w:color w:val="000000" w:themeColor="text1"/>
        </w:rPr>
        <w:t>哈尔滨医科大学学报</w:t>
      </w:r>
      <w:r>
        <w:rPr>
          <w:rFonts w:cs="宋体" w:hint="eastAsia"/>
          <w:color w:val="000000" w:themeColor="text1"/>
        </w:rPr>
        <w:t>,2013,47(04):360-362.</w:t>
      </w:r>
    </w:p>
    <w:p w14:paraId="4888145C" w14:textId="77777777"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cs="宋体" w:hint="eastAsia"/>
          <w:color w:val="000000" w:themeColor="text1"/>
        </w:rPr>
        <w:t>戴小良</w:t>
      </w:r>
      <w:r>
        <w:rPr>
          <w:rFonts w:cs="宋体" w:hint="eastAsia"/>
          <w:color w:val="000000" w:themeColor="text1"/>
        </w:rPr>
        <w:t>,</w:t>
      </w:r>
      <w:r>
        <w:rPr>
          <w:rFonts w:cs="宋体" w:hint="eastAsia"/>
          <w:color w:val="000000" w:themeColor="text1"/>
        </w:rPr>
        <w:t>何彪</w:t>
      </w:r>
      <w:r>
        <w:rPr>
          <w:rFonts w:cs="宋体" w:hint="eastAsia"/>
          <w:color w:val="000000" w:themeColor="text1"/>
        </w:rPr>
        <w:t>,</w:t>
      </w:r>
      <w:r>
        <w:rPr>
          <w:rFonts w:cs="宋体" w:hint="eastAsia"/>
          <w:color w:val="000000" w:themeColor="text1"/>
        </w:rPr>
        <w:t>向桢</w:t>
      </w:r>
      <w:r>
        <w:rPr>
          <w:rFonts w:cs="宋体" w:hint="eastAsia"/>
          <w:color w:val="000000" w:themeColor="text1"/>
        </w:rPr>
        <w:t>.</w:t>
      </w:r>
      <w:r>
        <w:rPr>
          <w:rFonts w:cs="宋体" w:hint="eastAsia"/>
          <w:color w:val="000000" w:themeColor="text1"/>
        </w:rPr>
        <w:t>痛风患者降尿酸治疗依从性影响因素的分析</w:t>
      </w:r>
      <w:r>
        <w:rPr>
          <w:rFonts w:cs="宋体" w:hint="eastAsia"/>
          <w:color w:val="000000" w:themeColor="text1"/>
        </w:rPr>
        <w:t>[J].</w:t>
      </w:r>
      <w:r>
        <w:rPr>
          <w:rFonts w:cs="宋体" w:hint="eastAsia"/>
          <w:color w:val="000000" w:themeColor="text1"/>
        </w:rPr>
        <w:t>华南国防医学杂</w:t>
      </w:r>
      <w:r>
        <w:rPr>
          <w:rFonts w:cs="宋体" w:hint="eastAsia"/>
          <w:color w:val="000000" w:themeColor="text1"/>
        </w:rPr>
        <w:lastRenderedPageBreak/>
        <w:t>志</w:t>
      </w:r>
      <w:r>
        <w:rPr>
          <w:rFonts w:cs="宋体" w:hint="eastAsia"/>
          <w:color w:val="000000" w:themeColor="text1"/>
        </w:rPr>
        <w:t>,2017,31(07):442-444.</w:t>
      </w:r>
    </w:p>
    <w:p w14:paraId="2781DB93" w14:textId="0ECF0B55"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cs="宋体" w:hint="eastAsia"/>
          <w:color w:val="000000" w:themeColor="text1"/>
        </w:rPr>
        <w:t>李莹</w:t>
      </w:r>
      <w:r>
        <w:rPr>
          <w:rFonts w:cs="宋体" w:hint="eastAsia"/>
          <w:color w:val="000000" w:themeColor="text1"/>
        </w:rPr>
        <w:t>,</w:t>
      </w:r>
      <w:r>
        <w:rPr>
          <w:rFonts w:cs="宋体" w:hint="eastAsia"/>
          <w:color w:val="000000" w:themeColor="text1"/>
        </w:rPr>
        <w:t>刘婷</w:t>
      </w:r>
      <w:r>
        <w:rPr>
          <w:rFonts w:cs="宋体" w:hint="eastAsia"/>
          <w:color w:val="000000" w:themeColor="text1"/>
        </w:rPr>
        <w:t>,</w:t>
      </w:r>
      <w:r>
        <w:rPr>
          <w:rFonts w:cs="宋体" w:hint="eastAsia"/>
          <w:color w:val="000000" w:themeColor="text1"/>
        </w:rPr>
        <w:t>姚新宇</w:t>
      </w:r>
      <w:r>
        <w:rPr>
          <w:rFonts w:cs="宋体" w:hint="eastAsia"/>
          <w:color w:val="000000" w:themeColor="text1"/>
        </w:rPr>
        <w:t>,</w:t>
      </w:r>
      <w:r w:rsidR="00C07DD3">
        <w:rPr>
          <w:rFonts w:cs="宋体" w:hint="eastAsia"/>
          <w:color w:val="000000" w:themeColor="text1"/>
        </w:rPr>
        <w:t>等</w:t>
      </w:r>
      <w:r>
        <w:rPr>
          <w:rFonts w:cs="宋体" w:hint="eastAsia"/>
          <w:color w:val="000000" w:themeColor="text1"/>
        </w:rPr>
        <w:t>.</w:t>
      </w:r>
      <w:r>
        <w:rPr>
          <w:rFonts w:cs="宋体" w:hint="eastAsia"/>
          <w:color w:val="000000" w:themeColor="text1"/>
        </w:rPr>
        <w:t>居家男性痛风患者服药依从性及影响因素分析</w:t>
      </w:r>
      <w:r>
        <w:rPr>
          <w:rFonts w:cs="宋体" w:hint="eastAsia"/>
          <w:color w:val="000000" w:themeColor="text1"/>
        </w:rPr>
        <w:t>[J].</w:t>
      </w:r>
      <w:r>
        <w:rPr>
          <w:rFonts w:cs="宋体" w:hint="eastAsia"/>
          <w:color w:val="000000" w:themeColor="text1"/>
        </w:rPr>
        <w:t>护理学杂志</w:t>
      </w:r>
      <w:r>
        <w:rPr>
          <w:rFonts w:cs="宋体" w:hint="eastAsia"/>
          <w:color w:val="000000" w:themeColor="text1"/>
        </w:rPr>
        <w:t>,2019,17:79-82+93.</w:t>
      </w:r>
    </w:p>
    <w:p w14:paraId="3BD166A7" w14:textId="77777777"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cs="宋体" w:hint="eastAsia"/>
          <w:color w:val="000000" w:themeColor="text1"/>
          <w:spacing w:val="9"/>
          <w:kern w:val="0"/>
        </w:rPr>
        <w:t>钟志华</w:t>
      </w:r>
      <w:r>
        <w:rPr>
          <w:rFonts w:cs="宋体" w:hint="eastAsia"/>
          <w:color w:val="000000" w:themeColor="text1"/>
          <w:spacing w:val="9"/>
          <w:kern w:val="0"/>
        </w:rPr>
        <w:t>,</w:t>
      </w:r>
      <w:r>
        <w:rPr>
          <w:rFonts w:cs="宋体" w:hint="eastAsia"/>
          <w:color w:val="000000" w:themeColor="text1"/>
          <w:spacing w:val="9"/>
          <w:kern w:val="0"/>
        </w:rPr>
        <w:t>何宝区</w:t>
      </w:r>
      <w:r>
        <w:rPr>
          <w:rFonts w:cs="宋体" w:hint="eastAsia"/>
          <w:color w:val="000000" w:themeColor="text1"/>
          <w:spacing w:val="9"/>
          <w:kern w:val="0"/>
        </w:rPr>
        <w:t>.</w:t>
      </w:r>
      <w:r>
        <w:rPr>
          <w:rFonts w:cs="宋体" w:hint="eastAsia"/>
          <w:color w:val="000000" w:themeColor="text1"/>
          <w:spacing w:val="9"/>
          <w:kern w:val="0"/>
        </w:rPr>
        <w:t>别嘌呤醇与秋水仙碱治疗痛风急性发作的疗效及不良反应</w:t>
      </w:r>
      <w:r>
        <w:rPr>
          <w:rFonts w:cs="宋体" w:hint="eastAsia"/>
          <w:color w:val="000000" w:themeColor="text1"/>
          <w:spacing w:val="9"/>
          <w:kern w:val="0"/>
        </w:rPr>
        <w:t>[J].</w:t>
      </w:r>
      <w:r>
        <w:rPr>
          <w:rFonts w:cs="宋体" w:hint="eastAsia"/>
          <w:color w:val="000000" w:themeColor="text1"/>
          <w:spacing w:val="9"/>
          <w:kern w:val="0"/>
        </w:rPr>
        <w:t>吉林医学</w:t>
      </w:r>
      <w:r>
        <w:rPr>
          <w:rFonts w:cs="宋体" w:hint="eastAsia"/>
          <w:color w:val="000000" w:themeColor="text1"/>
          <w:spacing w:val="9"/>
          <w:kern w:val="0"/>
        </w:rPr>
        <w:t>,2018,39(07):1272-1273.</w:t>
      </w:r>
    </w:p>
    <w:p w14:paraId="6B5BDCBF" w14:textId="77777777"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cs="宋体" w:hint="eastAsia"/>
          <w:color w:val="000000" w:themeColor="text1"/>
          <w:spacing w:val="9"/>
          <w:kern w:val="0"/>
        </w:rPr>
        <w:t>苏明</w:t>
      </w:r>
      <w:r>
        <w:rPr>
          <w:rFonts w:cs="宋体" w:hint="eastAsia"/>
          <w:color w:val="000000" w:themeColor="text1"/>
          <w:spacing w:val="9"/>
          <w:kern w:val="0"/>
        </w:rPr>
        <w:t>.</w:t>
      </w:r>
      <w:r>
        <w:rPr>
          <w:rFonts w:cs="宋体" w:hint="eastAsia"/>
          <w:color w:val="000000" w:themeColor="text1"/>
          <w:spacing w:val="9"/>
          <w:kern w:val="0"/>
        </w:rPr>
        <w:t>别嘌呤醇与秋水仙碱的不良反应报告分析</w:t>
      </w:r>
      <w:r>
        <w:rPr>
          <w:rFonts w:cs="宋体" w:hint="eastAsia"/>
          <w:color w:val="000000" w:themeColor="text1"/>
          <w:spacing w:val="9"/>
          <w:kern w:val="0"/>
        </w:rPr>
        <w:t>[J].</w:t>
      </w:r>
      <w:r>
        <w:rPr>
          <w:rFonts w:cs="宋体" w:hint="eastAsia"/>
          <w:color w:val="000000" w:themeColor="text1"/>
          <w:spacing w:val="9"/>
          <w:kern w:val="0"/>
        </w:rPr>
        <w:t>中国卫生标准管理</w:t>
      </w:r>
      <w:r>
        <w:rPr>
          <w:rFonts w:cs="宋体" w:hint="eastAsia"/>
          <w:color w:val="000000" w:themeColor="text1"/>
          <w:spacing w:val="9"/>
          <w:kern w:val="0"/>
        </w:rPr>
        <w:t>,2015,6(06):262-263.</w:t>
      </w:r>
    </w:p>
    <w:p w14:paraId="3E30818D" w14:textId="77777777"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proofErr w:type="gramStart"/>
      <w:r>
        <w:rPr>
          <w:rFonts w:cs="宋体" w:hint="eastAsia"/>
          <w:color w:val="000000" w:themeColor="text1"/>
        </w:rPr>
        <w:t>张念森</w:t>
      </w:r>
      <w:proofErr w:type="gramEnd"/>
      <w:r>
        <w:rPr>
          <w:rFonts w:cs="宋体" w:hint="eastAsia"/>
          <w:color w:val="000000" w:themeColor="text1"/>
        </w:rPr>
        <w:t>.</w:t>
      </w:r>
      <w:r>
        <w:rPr>
          <w:rFonts w:cs="宋体" w:hint="eastAsia"/>
          <w:color w:val="000000" w:themeColor="text1"/>
        </w:rPr>
        <w:t>非</w:t>
      </w:r>
      <w:proofErr w:type="gramStart"/>
      <w:r>
        <w:rPr>
          <w:rFonts w:cs="宋体" w:hint="eastAsia"/>
          <w:color w:val="000000" w:themeColor="text1"/>
        </w:rPr>
        <w:t>甾</w:t>
      </w:r>
      <w:proofErr w:type="gramEnd"/>
      <w:r>
        <w:rPr>
          <w:rFonts w:cs="宋体" w:hint="eastAsia"/>
          <w:color w:val="000000" w:themeColor="text1"/>
        </w:rPr>
        <w:t>体抗炎药的临床应用及不良反应</w:t>
      </w:r>
      <w:r>
        <w:rPr>
          <w:rFonts w:cs="宋体" w:hint="eastAsia"/>
          <w:color w:val="000000" w:themeColor="text1"/>
        </w:rPr>
        <w:t>[J].</w:t>
      </w:r>
      <w:r>
        <w:rPr>
          <w:rFonts w:cs="宋体" w:hint="eastAsia"/>
          <w:color w:val="000000" w:themeColor="text1"/>
        </w:rPr>
        <w:t>中国药物评价</w:t>
      </w:r>
      <w:r>
        <w:rPr>
          <w:rFonts w:cs="宋体" w:hint="eastAsia"/>
          <w:color w:val="000000" w:themeColor="text1"/>
        </w:rPr>
        <w:t>,2013,30(01):37-38+41.</w:t>
      </w:r>
    </w:p>
    <w:p w14:paraId="65E6C2EE" w14:textId="77777777" w:rsidR="00635FA4" w:rsidRDefault="004A0CAF">
      <w:pPr>
        <w:pStyle w:val="afb"/>
        <w:numPr>
          <w:ilvl w:val="0"/>
          <w:numId w:val="10"/>
        </w:numPr>
        <w:tabs>
          <w:tab w:val="left" w:pos="0"/>
          <w:tab w:val="left" w:pos="142"/>
          <w:tab w:val="left" w:pos="426"/>
          <w:tab w:val="left" w:pos="567"/>
          <w:tab w:val="left" w:pos="1134"/>
        </w:tabs>
        <w:ind w:left="0" w:firstLineChars="0" w:firstLine="0"/>
        <w:rPr>
          <w:rFonts w:cs="宋体"/>
          <w:szCs w:val="21"/>
        </w:rPr>
      </w:pPr>
      <w:r>
        <w:rPr>
          <w:rFonts w:cs="宋体" w:hint="eastAsia"/>
          <w:color w:val="000000" w:themeColor="text1"/>
        </w:rPr>
        <w:t>药品不良反应信息通报——警惕</w:t>
      </w:r>
      <w:proofErr w:type="gramStart"/>
      <w:r>
        <w:rPr>
          <w:rFonts w:cs="宋体" w:hint="eastAsia"/>
          <w:color w:val="000000" w:themeColor="text1"/>
        </w:rPr>
        <w:t>苯溴马隆</w:t>
      </w:r>
      <w:proofErr w:type="gramEnd"/>
      <w:r>
        <w:rPr>
          <w:rFonts w:cs="宋体" w:hint="eastAsia"/>
          <w:color w:val="000000" w:themeColor="text1"/>
        </w:rPr>
        <w:t>的肝损害风险</w:t>
      </w:r>
      <w:r>
        <w:rPr>
          <w:rFonts w:cs="宋体" w:hint="eastAsia"/>
          <w:color w:val="000000" w:themeColor="text1"/>
        </w:rPr>
        <w:t xml:space="preserve">[J]. </w:t>
      </w:r>
      <w:r>
        <w:rPr>
          <w:rFonts w:cs="宋体" w:hint="eastAsia"/>
          <w:color w:val="000000" w:themeColor="text1"/>
        </w:rPr>
        <w:t>中国药物警戒</w:t>
      </w:r>
      <w:r>
        <w:rPr>
          <w:rFonts w:cs="宋体" w:hint="eastAsia"/>
          <w:color w:val="000000" w:themeColor="text1"/>
        </w:rPr>
        <w:t>,2016,01:59-60.</w:t>
      </w:r>
    </w:p>
    <w:p w14:paraId="60D113F4" w14:textId="087D42E4" w:rsidR="00635FA4" w:rsidRDefault="004A0CAF">
      <w:pPr>
        <w:pStyle w:val="afb"/>
        <w:numPr>
          <w:ilvl w:val="0"/>
          <w:numId w:val="11"/>
        </w:numPr>
        <w:tabs>
          <w:tab w:val="left" w:pos="0"/>
          <w:tab w:val="left" w:pos="426"/>
          <w:tab w:val="left" w:pos="567"/>
        </w:tabs>
        <w:ind w:left="0" w:firstLineChars="0" w:firstLine="0"/>
        <w:rPr>
          <w:rFonts w:cs="宋体"/>
          <w:color w:val="000000" w:themeColor="text1"/>
        </w:rPr>
      </w:pPr>
      <w:r>
        <w:rPr>
          <w:rFonts w:cs="宋体" w:hint="eastAsia"/>
          <w:color w:val="000000" w:themeColor="text1"/>
          <w:spacing w:val="9"/>
          <w:kern w:val="0"/>
        </w:rPr>
        <w:t>史晓丽</w:t>
      </w:r>
      <w:r>
        <w:rPr>
          <w:rFonts w:cs="宋体" w:hint="eastAsia"/>
          <w:color w:val="000000" w:themeColor="text1"/>
          <w:spacing w:val="9"/>
          <w:kern w:val="0"/>
        </w:rPr>
        <w:t>,</w:t>
      </w:r>
      <w:r>
        <w:rPr>
          <w:rFonts w:cs="宋体" w:hint="eastAsia"/>
          <w:color w:val="000000" w:themeColor="text1"/>
          <w:spacing w:val="9"/>
          <w:kern w:val="0"/>
        </w:rPr>
        <w:t>方巧红</w:t>
      </w:r>
      <w:r>
        <w:rPr>
          <w:rFonts w:cs="宋体" w:hint="eastAsia"/>
          <w:color w:val="000000" w:themeColor="text1"/>
          <w:spacing w:val="9"/>
          <w:kern w:val="0"/>
        </w:rPr>
        <w:t>,</w:t>
      </w:r>
      <w:r>
        <w:rPr>
          <w:rFonts w:cs="宋体" w:hint="eastAsia"/>
          <w:color w:val="000000" w:themeColor="text1"/>
          <w:spacing w:val="9"/>
          <w:kern w:val="0"/>
        </w:rPr>
        <w:t>张敏</w:t>
      </w:r>
      <w:r>
        <w:rPr>
          <w:rFonts w:cs="宋体" w:hint="eastAsia"/>
          <w:color w:val="000000" w:themeColor="text1"/>
          <w:spacing w:val="9"/>
          <w:kern w:val="0"/>
        </w:rPr>
        <w:t>,</w:t>
      </w:r>
      <w:r w:rsidR="00C07DD3">
        <w:rPr>
          <w:rFonts w:cs="宋体" w:hint="eastAsia"/>
          <w:color w:val="000000" w:themeColor="text1"/>
          <w:spacing w:val="9"/>
          <w:kern w:val="0"/>
        </w:rPr>
        <w:t>等</w:t>
      </w:r>
      <w:r>
        <w:rPr>
          <w:rFonts w:cs="宋体" w:hint="eastAsia"/>
          <w:color w:val="000000" w:themeColor="text1"/>
          <w:spacing w:val="9"/>
          <w:kern w:val="0"/>
        </w:rPr>
        <w:t>.</w:t>
      </w:r>
      <w:r>
        <w:rPr>
          <w:rFonts w:cs="宋体" w:hint="eastAsia"/>
          <w:color w:val="000000" w:themeColor="text1"/>
          <w:spacing w:val="9"/>
          <w:kern w:val="0"/>
        </w:rPr>
        <w:t>综合性中医护理对痛风疗效及患者依从性和满意度的影响</w:t>
      </w:r>
      <w:r>
        <w:rPr>
          <w:rFonts w:cs="宋体" w:hint="eastAsia"/>
          <w:color w:val="000000" w:themeColor="text1"/>
          <w:spacing w:val="9"/>
          <w:kern w:val="0"/>
        </w:rPr>
        <w:t>[J].</w:t>
      </w:r>
      <w:r>
        <w:rPr>
          <w:rFonts w:cs="宋体" w:hint="eastAsia"/>
          <w:color w:val="000000" w:themeColor="text1"/>
          <w:spacing w:val="9"/>
          <w:kern w:val="0"/>
        </w:rPr>
        <w:t>慢性病学杂志</w:t>
      </w:r>
      <w:r>
        <w:rPr>
          <w:rFonts w:cs="宋体" w:hint="eastAsia"/>
          <w:color w:val="000000" w:themeColor="text1"/>
          <w:spacing w:val="9"/>
          <w:kern w:val="0"/>
        </w:rPr>
        <w:t>,2017,02:158-160,163.</w:t>
      </w:r>
    </w:p>
    <w:p w14:paraId="4FF75C45" w14:textId="507F6D05" w:rsidR="00635FA4" w:rsidRDefault="004A0CAF">
      <w:pPr>
        <w:pStyle w:val="afb"/>
        <w:numPr>
          <w:ilvl w:val="0"/>
          <w:numId w:val="11"/>
        </w:numPr>
        <w:tabs>
          <w:tab w:val="left" w:pos="0"/>
          <w:tab w:val="left" w:pos="426"/>
          <w:tab w:val="left" w:pos="567"/>
        </w:tabs>
        <w:ind w:left="0" w:firstLineChars="0" w:firstLine="0"/>
        <w:rPr>
          <w:rFonts w:cs="宋体"/>
          <w:color w:val="000000" w:themeColor="text1"/>
        </w:rPr>
      </w:pPr>
      <w:r>
        <w:rPr>
          <w:rFonts w:hint="eastAsia"/>
        </w:rPr>
        <w:t>马方</w:t>
      </w:r>
      <w:r>
        <w:rPr>
          <w:rFonts w:hint="eastAsia"/>
        </w:rPr>
        <w:t>,</w:t>
      </w:r>
      <w:r>
        <w:rPr>
          <w:rFonts w:hint="eastAsia"/>
        </w:rPr>
        <w:t>于康</w:t>
      </w:r>
      <w:r>
        <w:rPr>
          <w:rFonts w:hint="eastAsia"/>
        </w:rPr>
        <w:t>.</w:t>
      </w:r>
      <w:r>
        <w:rPr>
          <w:rFonts w:hint="eastAsia"/>
        </w:rPr>
        <w:t>营养科诊疗常规</w:t>
      </w:r>
      <w:r>
        <w:rPr>
          <w:rFonts w:hint="eastAsia"/>
        </w:rPr>
        <w:t>[M].</w:t>
      </w:r>
      <w:r>
        <w:rPr>
          <w:rFonts w:hint="eastAsia"/>
        </w:rPr>
        <w:t>北京</w:t>
      </w:r>
      <w:r>
        <w:rPr>
          <w:rFonts w:hint="eastAsia"/>
        </w:rPr>
        <w:t>:</w:t>
      </w:r>
      <w:r>
        <w:rPr>
          <w:rFonts w:hint="eastAsia"/>
        </w:rPr>
        <w:t>人民卫生出版社</w:t>
      </w:r>
      <w:r>
        <w:rPr>
          <w:rFonts w:hint="eastAsia"/>
        </w:rPr>
        <w:t>, 2012: 106-107.</w:t>
      </w:r>
    </w:p>
    <w:p w14:paraId="5F9B9ABB" w14:textId="53DB9D22" w:rsidR="00635FA4" w:rsidRDefault="004A0CAF">
      <w:pPr>
        <w:pStyle w:val="afb"/>
        <w:numPr>
          <w:ilvl w:val="0"/>
          <w:numId w:val="11"/>
        </w:numPr>
        <w:tabs>
          <w:tab w:val="left" w:pos="0"/>
          <w:tab w:val="left" w:pos="426"/>
          <w:tab w:val="left" w:pos="567"/>
        </w:tabs>
        <w:ind w:left="0" w:firstLineChars="0" w:firstLine="0"/>
        <w:rPr>
          <w:rFonts w:cs="Calibri"/>
          <w:shd w:val="clear" w:color="auto" w:fill="FFFFFF"/>
        </w:rPr>
      </w:pPr>
      <w:proofErr w:type="spellStart"/>
      <w:r>
        <w:rPr>
          <w:rFonts w:cs="Calibri"/>
          <w:shd w:val="clear" w:color="auto" w:fill="FFFFFF"/>
        </w:rPr>
        <w:t>Dalbeth</w:t>
      </w:r>
      <w:proofErr w:type="spellEnd"/>
      <w:r>
        <w:rPr>
          <w:rFonts w:cs="Calibri"/>
          <w:shd w:val="clear" w:color="auto" w:fill="FFFFFF"/>
        </w:rPr>
        <w:t xml:space="preserve"> N</w:t>
      </w:r>
      <w:r>
        <w:rPr>
          <w:rFonts w:cs="Calibri" w:hint="eastAsia"/>
          <w:shd w:val="clear" w:color="auto" w:fill="FFFFFF"/>
        </w:rPr>
        <w:t>,</w:t>
      </w:r>
      <w:r>
        <w:rPr>
          <w:rFonts w:cs="Calibri"/>
          <w:shd w:val="clear" w:color="auto" w:fill="FFFFFF"/>
        </w:rPr>
        <w:t xml:space="preserve"> Wong S</w:t>
      </w:r>
      <w:r>
        <w:rPr>
          <w:rFonts w:cs="Calibri" w:hint="eastAsia"/>
          <w:shd w:val="clear" w:color="auto" w:fill="FFFFFF"/>
        </w:rPr>
        <w:t>,</w:t>
      </w:r>
      <w:r>
        <w:rPr>
          <w:rFonts w:cs="Calibri"/>
          <w:shd w:val="clear" w:color="auto" w:fill="FFFFFF"/>
        </w:rPr>
        <w:t xml:space="preserve"> Gamble GD</w:t>
      </w:r>
      <w:r>
        <w:rPr>
          <w:rFonts w:cs="Calibri" w:hint="eastAsia"/>
          <w:shd w:val="clear" w:color="auto" w:fill="FFFFFF"/>
        </w:rPr>
        <w:t>,</w:t>
      </w:r>
      <w:r>
        <w:rPr>
          <w:rFonts w:cs="Calibri"/>
          <w:shd w:val="clear" w:color="auto" w:fill="FFFFFF"/>
        </w:rPr>
        <w:t xml:space="preserve"> et al. Acute effect of milk on </w:t>
      </w:r>
      <w:proofErr w:type="spellStart"/>
      <w:r>
        <w:rPr>
          <w:rFonts w:cs="Calibri"/>
          <w:shd w:val="clear" w:color="auto" w:fill="FFFFFF"/>
        </w:rPr>
        <w:t>serumurate</w:t>
      </w:r>
      <w:proofErr w:type="spellEnd"/>
      <w:r>
        <w:rPr>
          <w:rFonts w:cs="Calibri"/>
          <w:shd w:val="clear" w:color="auto" w:fill="FFFFFF"/>
        </w:rPr>
        <w:t xml:space="preserve"> concentrations: a </w:t>
      </w:r>
      <w:proofErr w:type="spellStart"/>
      <w:r>
        <w:rPr>
          <w:rFonts w:cs="Calibri"/>
          <w:shd w:val="clear" w:color="auto" w:fill="FFFFFF"/>
        </w:rPr>
        <w:t>randomised</w:t>
      </w:r>
      <w:proofErr w:type="spellEnd"/>
      <w:r>
        <w:rPr>
          <w:rFonts w:cs="Calibri"/>
          <w:shd w:val="clear" w:color="auto" w:fill="FFFFFF"/>
        </w:rPr>
        <w:t xml:space="preserve"> controlled crossover trial. </w:t>
      </w:r>
      <w:proofErr w:type="spellStart"/>
      <w:r>
        <w:rPr>
          <w:rFonts w:cs="Calibri"/>
          <w:shd w:val="clear" w:color="auto" w:fill="FFFFFF"/>
        </w:rPr>
        <w:t>AnnRheum</w:t>
      </w:r>
      <w:proofErr w:type="spellEnd"/>
      <w:r>
        <w:rPr>
          <w:rFonts w:cs="Calibri"/>
          <w:shd w:val="clear" w:color="auto" w:fill="FFFFFF"/>
        </w:rPr>
        <w:t xml:space="preserve"> Dis. 2010</w:t>
      </w:r>
      <w:r w:rsidR="00C07DD3">
        <w:rPr>
          <w:rFonts w:cs="Calibri"/>
          <w:shd w:val="clear" w:color="auto" w:fill="FFFFFF"/>
        </w:rPr>
        <w:t xml:space="preserve">, </w:t>
      </w:r>
      <w:r>
        <w:rPr>
          <w:rFonts w:cs="Calibri"/>
          <w:shd w:val="clear" w:color="auto" w:fill="FFFFFF"/>
        </w:rPr>
        <w:t>69</w:t>
      </w:r>
      <w:r>
        <w:rPr>
          <w:rFonts w:cs="Calibri" w:hint="eastAsia"/>
          <w:shd w:val="clear" w:color="auto" w:fill="FFFFFF"/>
        </w:rPr>
        <w:t>(</w:t>
      </w:r>
      <w:r>
        <w:rPr>
          <w:rFonts w:cs="Calibri"/>
          <w:shd w:val="clear" w:color="auto" w:fill="FFFFFF"/>
        </w:rPr>
        <w:t>9</w:t>
      </w:r>
      <w:r>
        <w:rPr>
          <w:rFonts w:cs="Calibri" w:hint="eastAsia"/>
          <w:shd w:val="clear" w:color="auto" w:fill="FFFFFF"/>
        </w:rPr>
        <w:t>)</w:t>
      </w:r>
      <w:r>
        <w:rPr>
          <w:rFonts w:cs="Calibri"/>
          <w:shd w:val="clear" w:color="auto" w:fill="FFFFFF"/>
        </w:rPr>
        <w:t>:1677-1682.</w:t>
      </w:r>
    </w:p>
    <w:p w14:paraId="6F8BE5B3" w14:textId="77777777" w:rsidR="00635FA4" w:rsidRDefault="004A0CAF">
      <w:pPr>
        <w:pStyle w:val="EndNoteBibliography"/>
        <w:numPr>
          <w:ilvl w:val="0"/>
          <w:numId w:val="11"/>
        </w:numPr>
        <w:tabs>
          <w:tab w:val="left" w:pos="567"/>
        </w:tabs>
        <w:ind w:left="0" w:firstLine="0"/>
        <w:rPr>
          <w:sz w:val="21"/>
        </w:rPr>
      </w:pPr>
      <w:r>
        <w:rPr>
          <w:sz w:val="21"/>
        </w:rPr>
        <w:t>Sun S Z</w:t>
      </w:r>
      <w:r>
        <w:rPr>
          <w:rFonts w:hint="eastAsia"/>
          <w:sz w:val="21"/>
        </w:rPr>
        <w:t>,</w:t>
      </w:r>
      <w:r>
        <w:rPr>
          <w:sz w:val="21"/>
        </w:rPr>
        <w:t xml:space="preserve"> Flickinger B D</w:t>
      </w:r>
      <w:r>
        <w:rPr>
          <w:rFonts w:hint="eastAsia"/>
          <w:sz w:val="21"/>
        </w:rPr>
        <w:t>,</w:t>
      </w:r>
      <w:r>
        <w:rPr>
          <w:sz w:val="21"/>
        </w:rPr>
        <w:t xml:space="preserve"> Williamson-Hughes P S</w:t>
      </w:r>
      <w:r>
        <w:rPr>
          <w:rFonts w:hint="eastAsia"/>
          <w:sz w:val="21"/>
        </w:rPr>
        <w:t>,</w:t>
      </w:r>
      <w:r>
        <w:rPr>
          <w:sz w:val="21"/>
        </w:rPr>
        <w:t xml:space="preserve"> et al. Lack of association between dietary fructose and hyperuricemia risk in adults[J]. </w:t>
      </w:r>
      <w:proofErr w:type="spellStart"/>
      <w:r>
        <w:rPr>
          <w:sz w:val="21"/>
        </w:rPr>
        <w:t>NutritionMetabolism</w:t>
      </w:r>
      <w:proofErr w:type="spellEnd"/>
      <w:r>
        <w:rPr>
          <w:rFonts w:hint="eastAsia"/>
          <w:sz w:val="21"/>
        </w:rPr>
        <w:t>,</w:t>
      </w:r>
      <w:r>
        <w:rPr>
          <w:sz w:val="21"/>
        </w:rPr>
        <w:t xml:space="preserve"> 2010</w:t>
      </w:r>
      <w:r>
        <w:rPr>
          <w:rFonts w:hint="eastAsia"/>
          <w:sz w:val="21"/>
        </w:rPr>
        <w:t>,</w:t>
      </w:r>
      <w:r>
        <w:rPr>
          <w:sz w:val="21"/>
        </w:rPr>
        <w:t xml:space="preserve"> 7</w:t>
      </w:r>
      <w:r>
        <w:rPr>
          <w:rFonts w:hint="eastAsia"/>
          <w:sz w:val="21"/>
        </w:rPr>
        <w:t>(</w:t>
      </w:r>
      <w:r>
        <w:rPr>
          <w:sz w:val="21"/>
        </w:rPr>
        <w:t>1</w:t>
      </w:r>
      <w:r>
        <w:rPr>
          <w:rFonts w:hint="eastAsia"/>
          <w:sz w:val="21"/>
        </w:rPr>
        <w:t>)</w:t>
      </w:r>
      <w:r>
        <w:rPr>
          <w:sz w:val="21"/>
        </w:rPr>
        <w:t>: 16.</w:t>
      </w:r>
    </w:p>
    <w:p w14:paraId="64F80833" w14:textId="77777777" w:rsidR="00635FA4" w:rsidRDefault="004A0CAF">
      <w:pPr>
        <w:pStyle w:val="EndNoteBibliography"/>
        <w:numPr>
          <w:ilvl w:val="0"/>
          <w:numId w:val="11"/>
        </w:numPr>
        <w:tabs>
          <w:tab w:val="left" w:pos="567"/>
        </w:tabs>
        <w:ind w:left="0" w:firstLine="0"/>
        <w:rPr>
          <w:sz w:val="21"/>
        </w:rPr>
      </w:pPr>
      <w:r>
        <w:rPr>
          <w:sz w:val="21"/>
        </w:rPr>
        <w:t>Choi H K</w:t>
      </w:r>
      <w:r>
        <w:rPr>
          <w:rFonts w:hint="eastAsia"/>
          <w:sz w:val="21"/>
        </w:rPr>
        <w:t>,</w:t>
      </w:r>
      <w:r>
        <w:rPr>
          <w:sz w:val="21"/>
        </w:rPr>
        <w:t xml:space="preserve"> </w:t>
      </w:r>
      <w:proofErr w:type="spellStart"/>
      <w:r>
        <w:rPr>
          <w:sz w:val="21"/>
        </w:rPr>
        <w:t>Curhan</w:t>
      </w:r>
      <w:proofErr w:type="spellEnd"/>
      <w:r>
        <w:rPr>
          <w:sz w:val="21"/>
        </w:rPr>
        <w:t xml:space="preserve"> G J A. Coffee</w:t>
      </w:r>
      <w:r>
        <w:rPr>
          <w:rFonts w:hint="eastAsia"/>
          <w:sz w:val="21"/>
        </w:rPr>
        <w:t>,</w:t>
      </w:r>
      <w:r>
        <w:rPr>
          <w:sz w:val="21"/>
        </w:rPr>
        <w:t xml:space="preserve"> tea</w:t>
      </w:r>
      <w:r>
        <w:rPr>
          <w:rFonts w:hint="eastAsia"/>
          <w:sz w:val="21"/>
        </w:rPr>
        <w:t>,</w:t>
      </w:r>
      <w:r>
        <w:rPr>
          <w:sz w:val="21"/>
        </w:rPr>
        <w:t xml:space="preserve"> and caffeine consumption and serum uric acid level: The third national health and nutrition examination survey[J]. </w:t>
      </w:r>
      <w:proofErr w:type="spellStart"/>
      <w:r>
        <w:rPr>
          <w:sz w:val="21"/>
        </w:rPr>
        <w:t>ArthritisRheumatology</w:t>
      </w:r>
      <w:proofErr w:type="spellEnd"/>
      <w:r>
        <w:rPr>
          <w:rFonts w:hint="eastAsia"/>
          <w:sz w:val="21"/>
        </w:rPr>
        <w:t>,</w:t>
      </w:r>
      <w:r>
        <w:rPr>
          <w:sz w:val="21"/>
        </w:rPr>
        <w:t xml:space="preserve"> 2007</w:t>
      </w:r>
      <w:r>
        <w:rPr>
          <w:rFonts w:hint="eastAsia"/>
          <w:sz w:val="21"/>
        </w:rPr>
        <w:t>,</w:t>
      </w:r>
      <w:r>
        <w:rPr>
          <w:sz w:val="21"/>
        </w:rPr>
        <w:t xml:space="preserve"> 57</w:t>
      </w:r>
      <w:r>
        <w:rPr>
          <w:rFonts w:hint="eastAsia"/>
          <w:sz w:val="21"/>
        </w:rPr>
        <w:t>(</w:t>
      </w:r>
      <w:r>
        <w:rPr>
          <w:sz w:val="21"/>
        </w:rPr>
        <w:t>5</w:t>
      </w:r>
      <w:r>
        <w:rPr>
          <w:rFonts w:hint="eastAsia"/>
          <w:sz w:val="21"/>
        </w:rPr>
        <w:t>)</w:t>
      </w:r>
      <w:r>
        <w:rPr>
          <w:sz w:val="21"/>
        </w:rPr>
        <w:t>: 816-821.</w:t>
      </w:r>
    </w:p>
    <w:p w14:paraId="1A5F7641" w14:textId="3B463128" w:rsidR="00635FA4" w:rsidRDefault="004A0CAF">
      <w:pPr>
        <w:pStyle w:val="afb"/>
        <w:numPr>
          <w:ilvl w:val="0"/>
          <w:numId w:val="11"/>
        </w:numPr>
        <w:tabs>
          <w:tab w:val="left" w:pos="0"/>
          <w:tab w:val="left" w:pos="426"/>
          <w:tab w:val="left" w:pos="567"/>
        </w:tabs>
        <w:ind w:left="0" w:firstLineChars="0" w:firstLine="0"/>
        <w:rPr>
          <w:rFonts w:cs="Calibri"/>
          <w:shd w:val="clear" w:color="auto" w:fill="FFFFFF"/>
        </w:rPr>
      </w:pPr>
      <w:r>
        <w:rPr>
          <w:rFonts w:hint="eastAsia"/>
        </w:rPr>
        <w:t>施</w:t>
      </w:r>
      <w:proofErr w:type="gramStart"/>
      <w:r>
        <w:rPr>
          <w:rFonts w:hint="eastAsia"/>
        </w:rPr>
        <w:t>杞</w:t>
      </w:r>
      <w:proofErr w:type="gramEnd"/>
      <w:r>
        <w:rPr>
          <w:rFonts w:hint="eastAsia"/>
        </w:rPr>
        <w:t>,</w:t>
      </w:r>
      <w:proofErr w:type="gramStart"/>
      <w:r>
        <w:rPr>
          <w:rFonts w:hint="eastAsia"/>
        </w:rPr>
        <w:t>夏翔</w:t>
      </w:r>
      <w:proofErr w:type="gramEnd"/>
      <w:r>
        <w:rPr>
          <w:rFonts w:hint="eastAsia"/>
        </w:rPr>
        <w:t>.</w:t>
      </w:r>
      <w:r>
        <w:rPr>
          <w:rFonts w:hint="eastAsia"/>
        </w:rPr>
        <w:t>中国食疗大全</w:t>
      </w:r>
      <w:r>
        <w:rPr>
          <w:rFonts w:hint="eastAsia"/>
        </w:rPr>
        <w:t xml:space="preserve">[M]. </w:t>
      </w:r>
      <w:r>
        <w:rPr>
          <w:rFonts w:hint="eastAsia"/>
        </w:rPr>
        <w:t>上海</w:t>
      </w:r>
      <w:r>
        <w:rPr>
          <w:rFonts w:hint="eastAsia"/>
        </w:rPr>
        <w:t>:</w:t>
      </w:r>
      <w:r>
        <w:rPr>
          <w:rFonts w:hint="eastAsia"/>
        </w:rPr>
        <w:t>上海科技出版社</w:t>
      </w:r>
      <w:r>
        <w:rPr>
          <w:rFonts w:hint="eastAsia"/>
        </w:rPr>
        <w:t>, 2002: 957.</w:t>
      </w:r>
    </w:p>
    <w:p w14:paraId="5B485A67" w14:textId="761B0905" w:rsidR="00635FA4" w:rsidRDefault="004A0CAF">
      <w:pPr>
        <w:pStyle w:val="afb"/>
        <w:numPr>
          <w:ilvl w:val="0"/>
          <w:numId w:val="11"/>
        </w:numPr>
        <w:tabs>
          <w:tab w:val="left" w:pos="0"/>
          <w:tab w:val="left" w:pos="426"/>
          <w:tab w:val="left" w:pos="567"/>
        </w:tabs>
        <w:ind w:left="0" w:firstLineChars="0" w:firstLine="0"/>
        <w:rPr>
          <w:rFonts w:cs="Calibri"/>
          <w:shd w:val="clear" w:color="auto" w:fill="FFFFFF"/>
        </w:rPr>
      </w:pPr>
      <w:proofErr w:type="spellStart"/>
      <w:r>
        <w:rPr>
          <w:szCs w:val="21"/>
        </w:rPr>
        <w:t>Guyatt</w:t>
      </w:r>
      <w:proofErr w:type="spellEnd"/>
      <w:r>
        <w:rPr>
          <w:szCs w:val="21"/>
        </w:rPr>
        <w:t xml:space="preserve"> G, </w:t>
      </w:r>
      <w:proofErr w:type="spellStart"/>
      <w:r>
        <w:rPr>
          <w:szCs w:val="21"/>
        </w:rPr>
        <w:t>Oxman</w:t>
      </w:r>
      <w:proofErr w:type="spellEnd"/>
      <w:r>
        <w:rPr>
          <w:szCs w:val="21"/>
        </w:rPr>
        <w:t xml:space="preserve"> AD, </w:t>
      </w:r>
      <w:proofErr w:type="spellStart"/>
      <w:r>
        <w:rPr>
          <w:szCs w:val="21"/>
        </w:rPr>
        <w:t>Akl</w:t>
      </w:r>
      <w:proofErr w:type="spellEnd"/>
      <w:r>
        <w:rPr>
          <w:szCs w:val="21"/>
        </w:rPr>
        <w:t xml:space="preserve"> EA, et al. GRADE guidelines: 1. Introduction—GRADE evidence profiles and summary of findings tables[J]. Journal of Clinical Epidemiology, 2011, 64(4): 383-394. </w:t>
      </w:r>
    </w:p>
    <w:sectPr w:rsidR="00635FA4">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76EC3" w14:textId="77777777" w:rsidR="00960983" w:rsidRDefault="00960983">
      <w:r>
        <w:separator/>
      </w:r>
    </w:p>
  </w:endnote>
  <w:endnote w:type="continuationSeparator" w:id="0">
    <w:p w14:paraId="04906B68" w14:textId="77777777" w:rsidR="00960983" w:rsidRDefault="0096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dobe 宋体 Std L">
    <w:altName w:val="宋体"/>
    <w:charset w:val="86"/>
    <w:family w:val="roman"/>
    <w:pitch w:val="default"/>
    <w:sig w:usb0="00000000" w:usb1="00000000" w:usb2="00000016" w:usb3="00000000" w:csb0="00060007"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97329" w14:textId="77777777" w:rsidR="002C6853" w:rsidRDefault="002C6853">
    <w:pPr>
      <w:pStyle w:val="af"/>
      <w:tabs>
        <w:tab w:val="clear" w:pos="4153"/>
        <w:tab w:val="clear" w:pos="8306"/>
        <w:tab w:val="left" w:pos="70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C9856" w14:textId="77777777" w:rsidR="002C6853" w:rsidRDefault="002C6853">
    <w:pPr>
      <w:pStyle w:val="af"/>
      <w:tabs>
        <w:tab w:val="clear" w:pos="4153"/>
        <w:tab w:val="clear" w:pos="8306"/>
        <w:tab w:val="left" w:pos="701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499899"/>
    </w:sdtPr>
    <w:sdtEndPr/>
    <w:sdtContent>
      <w:p w14:paraId="3749CBC2" w14:textId="77777777" w:rsidR="002C6853" w:rsidRDefault="002C6853">
        <w:pPr>
          <w:pStyle w:val="af"/>
          <w:jc w:val="center"/>
        </w:pPr>
        <w:r>
          <w:fldChar w:fldCharType="begin"/>
        </w:r>
        <w:r>
          <w:instrText>PAGE   \* MERGEFORMAT</w:instrText>
        </w:r>
        <w:r>
          <w:fldChar w:fldCharType="separate"/>
        </w:r>
        <w:r w:rsidR="008C13F8" w:rsidRPr="008C13F8">
          <w:rPr>
            <w:noProof/>
            <w:lang w:val="zh-CN"/>
          </w:rPr>
          <w:t>I</w:t>
        </w:r>
        <w:r>
          <w:rPr>
            <w:lang w:val="zh-CN"/>
          </w:rPr>
          <w:fldChar w:fldCharType="end"/>
        </w:r>
      </w:p>
    </w:sdtContent>
  </w:sdt>
  <w:p w14:paraId="251A9AC2" w14:textId="77777777" w:rsidR="002C6853" w:rsidRDefault="002C6853">
    <w:pPr>
      <w:pStyle w:val="af"/>
      <w:tabs>
        <w:tab w:val="clear" w:pos="4153"/>
        <w:tab w:val="clear" w:pos="8306"/>
        <w:tab w:val="left" w:pos="701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572A2" w14:textId="77777777" w:rsidR="002C6853" w:rsidRDefault="002C6853">
    <w:pPr>
      <w:pStyle w:val="af"/>
      <w:jc w:val="center"/>
    </w:pPr>
    <w:r>
      <w:fldChar w:fldCharType="begin"/>
    </w:r>
    <w:r>
      <w:instrText>PAGE   \* MERGEFORMAT</w:instrText>
    </w:r>
    <w:r>
      <w:fldChar w:fldCharType="separate"/>
    </w:r>
    <w:r w:rsidR="008C13F8" w:rsidRPr="008C13F8">
      <w:rPr>
        <w:noProof/>
        <w:lang w:val="zh-CN"/>
      </w:rPr>
      <w:t>7</w:t>
    </w:r>
    <w:r>
      <w:rPr>
        <w:lang w:val="zh-CN"/>
      </w:rPr>
      <w:fldChar w:fldCharType="end"/>
    </w:r>
  </w:p>
  <w:p w14:paraId="0C6B9F60" w14:textId="77777777" w:rsidR="002C6853" w:rsidRDefault="002C6853">
    <w:pPr>
      <w:pStyle w:val="af"/>
      <w:tabs>
        <w:tab w:val="clear" w:pos="4153"/>
        <w:tab w:val="clear" w:pos="8306"/>
        <w:tab w:val="left" w:pos="70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45E7A" w14:textId="77777777" w:rsidR="00960983" w:rsidRDefault="00960983">
      <w:r>
        <w:separator/>
      </w:r>
    </w:p>
  </w:footnote>
  <w:footnote w:type="continuationSeparator" w:id="0">
    <w:p w14:paraId="66E845E1" w14:textId="77777777" w:rsidR="00960983" w:rsidRDefault="00960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493"/>
    <w:multiLevelType w:val="hybridMultilevel"/>
    <w:tmpl w:val="9086DCA4"/>
    <w:lvl w:ilvl="0" w:tplc="D0DE8C1E">
      <w:start w:val="1"/>
      <w:numFmt w:val="decimal"/>
      <w:lvlText w:val="%1"/>
      <w:lvlJc w:val="center"/>
      <w:pPr>
        <w:ind w:left="480" w:hanging="480"/>
      </w:pPr>
      <w:rPr>
        <w:rFonts w:hint="eastAsia"/>
        <w:b/>
        <w:sz w:val="21"/>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2E36C25"/>
    <w:multiLevelType w:val="multilevel"/>
    <w:tmpl w:val="02E36C25"/>
    <w:lvl w:ilvl="0">
      <w:start w:val="3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160503A"/>
    <w:multiLevelType w:val="multilevel"/>
    <w:tmpl w:val="1160503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1FC91163"/>
    <w:multiLevelType w:val="multilevel"/>
    <w:tmpl w:val="1FC91163"/>
    <w:lvl w:ilvl="0">
      <w:start w:val="1"/>
      <w:numFmt w:val="decimal"/>
      <w:pStyle w:val="a"/>
      <w:suff w:val="nothing"/>
      <w:lvlText w:val="%1　"/>
      <w:lvlJc w:val="left"/>
      <w:pPr>
        <w:ind w:left="284" w:firstLine="0"/>
      </w:pPr>
      <w:rPr>
        <w:rFonts w:ascii="黑体" w:eastAsia="黑体" w:hAnsi="Times New Roman" w:hint="eastAsia"/>
        <w:b w:val="0"/>
        <w:i w:val="0"/>
        <w:color w:val="000000" w:themeColor="text1"/>
        <w:sz w:val="21"/>
        <w:szCs w:val="21"/>
      </w:rPr>
    </w:lvl>
    <w:lvl w:ilvl="1">
      <w:start w:val="1"/>
      <w:numFmt w:val="decimal"/>
      <w:pStyle w:val="a0"/>
      <w:suff w:val="nothing"/>
      <w:lvlText w:val="%1.%2　"/>
      <w:lvlJc w:val="left"/>
      <w:pPr>
        <w:ind w:left="568" w:firstLine="0"/>
      </w:pPr>
      <w:rPr>
        <w:rFonts w:ascii="黑体" w:eastAsia="黑体" w:hAnsi="Times New Roman" w:cs="Times New Roman" w:hint="eastAsia"/>
        <w:b w:val="0"/>
        <w:bCs w:val="0"/>
        <w:i w:val="0"/>
        <w:iCs w:val="0"/>
        <w:caps w:val="0"/>
        <w:strike w:val="0"/>
        <w:dstrike w:val="0"/>
        <w:vanish w:val="0"/>
        <w:color w:val="000000" w:themeColor="text1"/>
        <w:spacing w:val="0"/>
        <w:kern w:val="0"/>
        <w:position w:val="0"/>
        <w:sz w:val="21"/>
        <w:szCs w:val="21"/>
        <w:u w:val="none"/>
        <w:vertAlign w:val="baseline"/>
      </w:rPr>
    </w:lvl>
    <w:lvl w:ilvl="2">
      <w:start w:val="1"/>
      <w:numFmt w:val="decimal"/>
      <w:suff w:val="nothing"/>
      <w:lvlText w:val="%1.%2.%3　"/>
      <w:lvlJc w:val="left"/>
      <w:pPr>
        <w:ind w:left="851" w:firstLine="0"/>
      </w:pPr>
      <w:rPr>
        <w:rFonts w:ascii="黑体" w:eastAsia="黑体" w:hAnsi="Times New Roman" w:hint="eastAsia"/>
        <w:b w:val="0"/>
        <w:i w:val="0"/>
        <w:sz w:val="21"/>
      </w:rPr>
    </w:lvl>
    <w:lvl w:ilvl="3">
      <w:start w:val="1"/>
      <w:numFmt w:val="decimal"/>
      <w:suff w:val="nothing"/>
      <w:lvlText w:val="%1.%2.%3.%4　"/>
      <w:lvlJc w:val="left"/>
      <w:pPr>
        <w:ind w:left="567" w:firstLine="0"/>
      </w:pPr>
      <w:rPr>
        <w:rFonts w:ascii="黑体" w:eastAsia="黑体" w:hAnsi="Times New Roman"/>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414E1ADD"/>
    <w:multiLevelType w:val="multilevel"/>
    <w:tmpl w:val="414E1AD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47CD3BEF"/>
    <w:multiLevelType w:val="multilevel"/>
    <w:tmpl w:val="47CD3BE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nsid w:val="48E249C1"/>
    <w:multiLevelType w:val="multilevel"/>
    <w:tmpl w:val="48E249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4AA9692C"/>
    <w:multiLevelType w:val="multilevel"/>
    <w:tmpl w:val="4AA9692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nsid w:val="50075B68"/>
    <w:multiLevelType w:val="multilevel"/>
    <w:tmpl w:val="50075B6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nsid w:val="657D3FBC"/>
    <w:multiLevelType w:val="multilevel"/>
    <w:tmpl w:val="657D3FBC"/>
    <w:lvl w:ilvl="0">
      <w:start w:val="1"/>
      <w:numFmt w:val="upperLetter"/>
      <w:pStyle w:val="a1"/>
      <w:suff w:val="nothing"/>
      <w:lvlText w:val="附　录　%1"/>
      <w:lvlJc w:val="left"/>
      <w:pPr>
        <w:ind w:left="3828" w:firstLine="0"/>
      </w:pPr>
      <w:rPr>
        <w:rFonts w:ascii="黑体" w:eastAsia="黑体" w:hAnsi="Times New Roman" w:hint="eastAsia"/>
        <w:b w:val="0"/>
        <w:i w:val="0"/>
        <w:spacing w:val="0"/>
        <w:w w:val="100"/>
        <w:sz w:val="21"/>
        <w:lang w:val="en-US"/>
      </w:rPr>
    </w:lvl>
    <w:lvl w:ilvl="1">
      <w:start w:val="1"/>
      <w:numFmt w:val="decimal"/>
      <w:pStyle w:val="a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3"/>
      <w:suff w:val="nothing"/>
      <w:lvlText w:val="%1.%2.%3　"/>
      <w:lvlJc w:val="left"/>
      <w:pPr>
        <w:ind w:left="141" w:firstLine="0"/>
      </w:pPr>
      <w:rPr>
        <w:rFonts w:ascii="黑体" w:eastAsia="黑体" w:hAnsi="Times New Roman" w:hint="eastAsia"/>
        <w:b w:val="0"/>
        <w:i w:val="0"/>
        <w:sz w:val="21"/>
      </w:rPr>
    </w:lvl>
    <w:lvl w:ilvl="3">
      <w:start w:val="1"/>
      <w:numFmt w:val="decimal"/>
      <w:suff w:val="nothing"/>
      <w:lvlText w:val="%1.%2.%3.%4　"/>
      <w:lvlJc w:val="left"/>
      <w:pPr>
        <w:ind w:left="141"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nsid w:val="659A19E7"/>
    <w:multiLevelType w:val="multilevel"/>
    <w:tmpl w:val="659A19E7"/>
    <w:lvl w:ilvl="0">
      <w:start w:val="150"/>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5E93B22"/>
    <w:multiLevelType w:val="multilevel"/>
    <w:tmpl w:val="75E93B2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9"/>
  </w:num>
  <w:num w:numId="2">
    <w:abstractNumId w:val="3"/>
  </w:num>
  <w:num w:numId="3">
    <w:abstractNumId w:val="11"/>
  </w:num>
  <w:num w:numId="4">
    <w:abstractNumId w:val="8"/>
  </w:num>
  <w:num w:numId="5">
    <w:abstractNumId w:val="7"/>
  </w:num>
  <w:num w:numId="6">
    <w:abstractNumId w:val="4"/>
  </w:num>
  <w:num w:numId="7">
    <w:abstractNumId w:val="6"/>
  </w:num>
  <w:num w:numId="8">
    <w:abstractNumId w:val="2"/>
  </w:num>
  <w:num w:numId="9">
    <w:abstractNumId w:val="5"/>
  </w:num>
  <w:num w:numId="10">
    <w:abstractNumId w:val="1"/>
  </w:num>
  <w:num w:numId="11">
    <w:abstractNumId w:val="10"/>
  </w:num>
  <w:num w:numId="12">
    <w:abstractNumId w:val="0"/>
  </w:num>
  <w:num w:numId="13">
    <w:abstractNumId w:val="9"/>
  </w:num>
  <w:num w:numId="14">
    <w:abstractNumId w:val="9"/>
  </w:num>
  <w:num w:numId="15">
    <w:abstractNumId w:val="9"/>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zhongwengeshi&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fvzwpfpzwsszbevspav5prcx52trsxf9srx&quot;&gt;My EndNote Library&lt;record-ids&gt;&lt;item&gt;1905&lt;/item&gt;&lt;item&gt;1945&lt;/item&gt;&lt;item&gt;1947&lt;/item&gt;&lt;item&gt;2009&lt;/item&gt;&lt;item&gt;2010&lt;/item&gt;&lt;item&gt;2011&lt;/item&gt;&lt;item&gt;2012&lt;/item&gt;&lt;item&gt;2013&lt;/item&gt;&lt;item&gt;2014&lt;/item&gt;&lt;item&gt;2015&lt;/item&gt;&lt;item&gt;2016&lt;/item&gt;&lt;item&gt;2017&lt;/item&gt;&lt;item&gt;2018&lt;/item&gt;&lt;item&gt;2019&lt;/item&gt;&lt;item&gt;2020&lt;/item&gt;&lt;item&gt;2021&lt;/item&gt;&lt;item&gt;2022&lt;/item&gt;&lt;item&gt;2023&lt;/item&gt;&lt;item&gt;2024&lt;/item&gt;&lt;item&gt;2025&lt;/item&gt;&lt;item&gt;2026&lt;/item&gt;&lt;item&gt;2027&lt;/item&gt;&lt;item&gt;2028&lt;/item&gt;&lt;item&gt;2029&lt;/item&gt;&lt;item&gt;2030&lt;/item&gt;&lt;item&gt;2031&lt;/item&gt;&lt;item&gt;2032&lt;/item&gt;&lt;item&gt;2033&lt;/item&gt;&lt;item&gt;2034&lt;/item&gt;&lt;item&gt;2035&lt;/item&gt;&lt;item&gt;2036&lt;/item&gt;&lt;item&gt;2037&lt;/item&gt;&lt;item&gt;2038&lt;/item&gt;&lt;item&gt;2039&lt;/item&gt;&lt;item&gt;2041&lt;/item&gt;&lt;item&gt;2042&lt;/item&gt;&lt;item&gt;2044&lt;/item&gt;&lt;item&gt;2045&lt;/item&gt;&lt;item&gt;2046&lt;/item&gt;&lt;item&gt;2049&lt;/item&gt;&lt;item&gt;2050&lt;/item&gt;&lt;item&gt;2051&lt;/item&gt;&lt;item&gt;2052&lt;/item&gt;&lt;item&gt;2053&lt;/item&gt;&lt;item&gt;2054&lt;/item&gt;&lt;item&gt;2055&lt;/item&gt;&lt;item&gt;2056&lt;/item&gt;&lt;item&gt;2057&lt;/item&gt;&lt;item&gt;2058&lt;/item&gt;&lt;item&gt;2059&lt;/item&gt;&lt;item&gt;2062&lt;/item&gt;&lt;item&gt;2070&lt;/item&gt;&lt;item&gt;2071&lt;/item&gt;&lt;item&gt;2072&lt;/item&gt;&lt;item&gt;2073&lt;/item&gt;&lt;item&gt;2074&lt;/item&gt;&lt;item&gt;2109&lt;/item&gt;&lt;item&gt;2110&lt;/item&gt;&lt;item&gt;2111&lt;/item&gt;&lt;item&gt;2112&lt;/item&gt;&lt;item&gt;2113&lt;/item&gt;&lt;item&gt;2114&lt;/item&gt;&lt;/record-ids&gt;&lt;/item&gt;&lt;/Libraries&gt;"/>
    <w:docVar w:name="NE.Ref{1E51AE10-60BA-4A15-B211-A768A1DB4FAC}" w:val=" ADDIN NE.Ref.{1E51AE10-60BA-4A15-B211-A768A1DB4FAC}&lt;Citation&gt;&lt;Group&gt;&lt;References&gt;&lt;Item&gt;&lt;ID&gt;1004&lt;/ID&gt;&lt;UID&gt;{4EA8218A-3F61-4B57-9B0C-493624FE4964}&lt;/UID&gt;&lt;Title&gt;化痰逐瘀法在慢性痛风患者中的临床观察及安全性研究&lt;/Title&gt;&lt;Template&gt;Journal Article&lt;/Template&gt;&lt;Star&gt;0&lt;/Star&gt;&lt;Tag&gt;0&lt;/Tag&gt;&lt;Author&gt;邓丽明&lt;/Author&gt;&lt;Year&gt;2016&lt;/Year&gt;&lt;Details&gt;&lt;_author_adr&gt;广东省职业病防治院;&lt;/_author_adr&gt;&lt;_created&gt;62697541&lt;/_created&gt;&lt;_db_provider&gt;CNKI&lt;/_db_provider&gt;&lt;_isbn&gt;1007-2349&lt;/_isbn&gt;&lt;_issue&gt;09&lt;/_issue&gt;&lt;_journal&gt;云南中医中药杂志&lt;/_journal&gt;&lt;_keywords&gt;化痰逐瘀法;;慢性痛风;;常规方法;;治疗效果&lt;/_keywords&gt;&lt;_modified&gt;62734782&lt;/_modified&gt;&lt;_pages&gt;41-42&lt;/_pages&gt;&lt;_volume&gt;37&lt;/_volume&gt;&lt;_translated_author&gt;Deng, Liming&lt;/_translated_author&gt;&lt;/Details&gt;&lt;Extra&gt;&lt;DBUID&gt;{3A639E43-4F99-4FAF-81B3-858C8D6382FB}&lt;/DBUID&gt;&lt;/Extra&gt;&lt;/Item&gt;&lt;/References&gt;&lt;/Group&gt;&lt;/Citation&gt;_x000a_"/>
    <w:docVar w:name="NE.Ref{20EA1CAF-BE63-43B2-B717-44D2F02A4E65}" w:val=" ADDIN NE.Ref.{20EA1CAF-BE63-43B2-B717-44D2F02A4E65}&lt;Citation&gt;&lt;Group&gt;&lt;References&gt;&lt;Item&gt;&lt;ID&gt;2820&lt;/ID&gt;&lt;UID&gt;{9C51FFB9-8BDE-4E48-ACA4-280D413F2B16}&lt;/UID&gt;&lt;Title&gt;健脾补肾、祛湿泄浊法治老年慢性痛风性关节炎50例&lt;/Title&gt;&lt;Template&gt;Journal Article&lt;/Template&gt;&lt;Star&gt;0&lt;/Star&gt;&lt;Tag&gt;0&lt;/Tag&gt;&lt;Author&gt;刘英华&lt;/Author&gt;&lt;Year&gt;2009&lt;/Year&gt;&lt;Details&gt;&lt;_author_adr&gt;广西玉林市第一人民医院;&lt;/_author_adr&gt;&lt;_created&gt;62697542&lt;/_created&gt;&lt;_db_provider&gt;CNKI&lt;/_db_provider&gt;&lt;_isbn&gt;0411-9584&lt;/_isbn&gt;&lt;_issue&gt;09&lt;/_issue&gt;&lt;_journal&gt;江西中医药&lt;/_journal&gt;&lt;_keywords&gt;老年慢性痛风性关节炎;;健脾补肾;;祛湿泄浊;;参苓白术散;;金匮肾气丸&lt;/_keywords&gt;&lt;_modified&gt;62697542&lt;/_modified&gt;&lt;_pages&gt;44-45&lt;/_pages&gt;&lt;_volume&gt;40&lt;/_volume&gt;&lt;_translated_author&gt;Liu, Yinghua&lt;/_translated_author&gt;&lt;/Details&gt;&lt;Extra&gt;&lt;DBUID&gt;{3A639E43-4F99-4FAF-81B3-858C8D6382FB}&lt;/DBUID&gt;&lt;/Extra&gt;&lt;/Item&gt;&lt;/References&gt;&lt;/Group&gt;&lt;/Citation&gt;_x000a_"/>
    <w:docVar w:name="NE.Ref{23582BF0-D150-4D77-B87F-3909DE573FA6}" w:val=" ADDIN NE.Ref.{23582BF0-D150-4D77-B87F-3909DE573FA6}&lt;Citation&gt;&lt;Group&gt;&lt;References&gt;&lt;Item&gt;&lt;ID&gt;5925&lt;/ID&gt;&lt;UID&gt;{1794FC98-7915-41D9-A195-365EDEA2AAAF}&lt;/UID&gt;&lt;Title&gt;上中下通用痛风方治疗急性痛风性关节炎35例&lt;/Title&gt;&lt;Template&gt;Journal Article&lt;/Template&gt;&lt;Star&gt;1&lt;/Star&gt;&lt;Tag&gt;0&lt;/Tag&gt;&lt;Author&gt;罗正凯;张凤;王金环;李守超;陈亮&lt;/Author&gt;&lt;Year&gt;2018&lt;/Year&gt;&lt;Details&gt;&lt;_author_adr&gt;(1)黑龙江中医药大学附属第一医院,黑龙江哈尔滨 150040; (2)上海市光华中西医结合医院,上海 200052&lt;/_author_adr&gt;&lt;_author_aff&gt;(1)黑龙江中医药大学附属第一医院,黑龙江哈尔滨 150040; (2)上海市光华中西医结合医院,上海 200052&lt;/_author_aff&gt;&lt;_created&gt;62697545&lt;/_created&gt;&lt;_db_provider&gt;SinoMed&lt;/_db_provider&gt;&lt;_issue&gt;9&lt;/_issue&gt;&lt;_journal&gt;河南中医&lt;/_journal&gt;&lt;_modified&gt;62697569&lt;/_modified&gt;&lt;_pages&gt;1381-1383&lt;/_pages&gt;&lt;_volume&gt;38&lt;/_volume&gt;&lt;_translated_author&gt;Luo, Zhengkai;Zhang, Feng;Wang, Jinhuan;Li, Shouchao;Chen, Liang&lt;/_translated_author&gt;&lt;/Details&gt;&lt;Extra&gt;&lt;DBUID&gt;{3A639E43-4F99-4FAF-81B3-858C8D6382FB}&lt;/DBUID&gt;&lt;/Extra&gt;&lt;/Item&gt;&lt;/References&gt;&lt;/Group&gt;&lt;/Citation&gt;_x000a_"/>
    <w:docVar w:name="NE.Ref{25EEF61D-A7FF-41A9-969D-C45C82F665EA}" w:val=" ADDIN NE.Ref.{25EEF61D-A7FF-41A9-969D-C45C82F665EA}&lt;Citation&gt;&lt;Group&gt;&lt;References&gt;&lt;Item&gt;&lt;ID&gt;4760&lt;/ID&gt;&lt;UID&gt;{8D1F6A4A-CAEA-4081-95A1-8709597204E9}&lt;/UID&gt;&lt;Title&gt;健脾补肾、祛湿泄浊法治老年慢性痛风性关节炎50例&lt;/Title&gt;&lt;Template&gt;Journal Article&lt;/Template&gt;&lt;Star&gt;1&lt;/Star&gt;&lt;Tag&gt;0&lt;/Tag&gt;&lt;Author&gt;刘英华&lt;/Author&gt;&lt;Year&gt;2009&lt;/Year&gt;&lt;Details&gt;&lt;_author_adr&gt;广西省玉林市第一人民医院&lt;/_author_adr&gt;&lt;_created&gt;62697544&lt;/_created&gt;&lt;_db_provider&gt;北京万方数据股份有限公司&lt;/_db_provider&gt;&lt;_doi&gt;10.3969/j.issn.0411-9584.2009.09.027&lt;/_doi&gt;&lt;_isbn&gt;0411-9584&lt;/_isbn&gt;&lt;_issue&gt;9&lt;/_issue&gt;&lt;_journal&gt;江西中医药&lt;/_journal&gt;&lt;_keywords&gt;老年慢性痛风性关节炎; 健脾补肾; 祛湿泄浊; 参苓白术散; 金匮肾气丸&lt;/_keywords&gt;&lt;_language&gt;chi&lt;/_language&gt;&lt;_modified&gt;63347675&lt;/_modified&gt;&lt;_pages&gt;44-45&lt;/_pages&gt;&lt;_url&gt;http://www.wanfangdata.com.cn/details/detail.do?_type=perio&amp;amp;id=jxzyy200909027&lt;/_url&gt;&lt;_volume&gt;40&lt;/_volume&gt;&lt;_translated_author&gt;Liu, Yinghua&lt;/_translated_author&gt;&lt;/Details&gt;&lt;Extra&gt;&lt;DBUID&gt;{3A639E43-4F99-4FAF-81B3-858C8D6382FB}&lt;/DBUID&gt;&lt;/Extra&gt;&lt;/Item&gt;&lt;/References&gt;&lt;/Group&gt;&lt;/Citation&gt;_x000a_"/>
    <w:docVar w:name="NE.Ref{5273EBD3-CC19-4540-952D-8AF1E5C02DD0}" w:val=" ADDIN NE.Ref.{5273EBD3-CC19-4540-952D-8AF1E5C02DD0}&lt;Citation&gt;&lt;Group&gt;&lt;References&gt;&lt;Item&gt;&lt;ID&gt;2987&lt;/ID&gt;&lt;UID&gt;{77FFFF68-513B-4B26-9AFF-D30621B5036C}&lt;/UID&gt;&lt;Title&gt;平胃散合五苓散治疗高尿酸血症36例&lt;/Title&gt;&lt;Template&gt;Journal Article&lt;/Template&gt;&lt;Star&gt;0&lt;/Star&gt;&lt;Tag&gt;0&lt;/Tag&gt;&lt;Author&gt;管寿明&lt;/Author&gt;&lt;Year&gt;2008&lt;/Year&gt;&lt;Details&gt;&lt;_author_adr&gt;浙江省江山市须江中心卫生院 浙江江山324100&lt;/_author_adr&gt;&lt;_created&gt;62697542&lt;/_created&gt;&lt;_db_provider&gt;CNKI&lt;/_db_provider&gt;&lt;_isbn&gt;1008-8849&lt;/_isbn&gt;&lt;_issue&gt;05&lt;/_issue&gt;&lt;_journal&gt;现代中西医结合杂志&lt;/_journal&gt;&lt;_keywords&gt;高尿酸血症;;平胃散;;五苓散&lt;/_keywords&gt;&lt;_modified&gt;63338333&lt;/_modified&gt;&lt;_pages&gt;690&lt;/_pages&gt;&lt;_accessed&gt;63338333&lt;/_accessed&gt;&lt;_translated_author&gt;Guan, Shouming&lt;/_translated_author&gt;&lt;/Details&gt;&lt;Extra&gt;&lt;DBUID&gt;{3A639E43-4F99-4FAF-81B3-858C8D6382FB}&lt;/DBUID&gt;&lt;/Extra&gt;&lt;/Item&gt;&lt;/References&gt;&lt;/Group&gt;&lt;/Citation&gt;_x000a_"/>
    <w:docVar w:name="NE.Ref{5313EB86-BE20-4F43-AAC6-93990E4A1E4B}" w:val=" ADDIN NE.Ref.{5313EB86-BE20-4F43-AAC6-93990E4A1E4B}&lt;Citation&gt;&lt;Group&gt;&lt;References&gt;&lt;Item&gt;&lt;ID&gt;3583&lt;/ID&gt;&lt;UID&gt;{5855F160-13B2-4878-B283-EC76D1EF99EF}&lt;/UID&gt;&lt;Title&gt;化痰逐瘀法治疗慢性痛风的临床研究&lt;/Title&gt;&lt;Template&gt;Thesis&lt;/Template&gt;&lt;Star&gt;0&lt;/Star&gt;&lt;Tag&gt;0&lt;/Tag&gt;&lt;Author&gt;樊蕾&lt;/Author&gt;&lt;Year&gt;2012&lt;/Year&gt;&lt;Details&gt;&lt;_created&gt;62697543&lt;/_created&gt;&lt;_db_provider&gt;CNKI&lt;/_db_provider&gt;&lt;_keywords&gt;慢性痛风;;痰瘀互结证;;化痰逐瘀法&lt;/_keywords&gt;&lt;_modified&gt;63347671&lt;/_modified&gt;&lt;_publisher&gt;中国中医科学院&lt;/_publisher&gt;&lt;_tertiary_author&gt;殷海波; 姜泉&lt;/_tertiary_author&gt;&lt;_type_work&gt;硕士&lt;/_type_work&gt;&lt;_translated_author&gt;Fan, Lei&lt;/_translated_author&gt;&lt;_translated_tertiary_author&gt;Yin, Haibo;Jiang, Quan&lt;/_translated_tertiary_author&gt;&lt;/Details&gt;&lt;Extra&gt;&lt;DBUID&gt;{3A639E43-4F99-4FAF-81B3-858C8D6382FB}&lt;/DBUID&gt;&lt;/Extra&gt;&lt;/Item&gt;&lt;/References&gt;&lt;/Group&gt;&lt;Group&gt;&lt;References&gt;&lt;Item&gt;&lt;ID&gt;2745&lt;/ID&gt;&lt;UID&gt;{28A498F4-67D2-4CB7-AC4E-F178BAC21FED}&lt;/UID&gt;&lt;Title&gt;护肾痛风泰冲剂治疗慢性痛风性关节炎68例&lt;/Title&gt;&lt;Template&gt;Journal Article&lt;/Template&gt;&lt;Star&gt;0&lt;/Star&gt;&lt;Tag&gt;0&lt;/Tag&gt;&lt;Author&gt;王艳玲; 杨怀新; 邱侠; 张剑勇&lt;/Author&gt;&lt;Year&gt;2010&lt;/Year&gt;&lt;Details&gt;&lt;_author_adr&gt;广州中医药大学附属深圳市中医院;&lt;/_author_adr&gt;&lt;_created&gt;62697542&lt;/_created&gt;&lt;_db_provider&gt;CNKI&lt;/_db_provider&gt;&lt;_isbn&gt;1004-6852&lt;/_isbn&gt;&lt;_issue&gt;03&lt;/_issue&gt;&lt;_journal&gt;甘肃中医&lt;/_journal&gt;&lt;_keywords&gt;慢性痛风性关节炎;;护肾痛风泰冲剂;;治疗&lt;/_keywords&gt;&lt;_modified&gt;63066241&lt;/_modified&gt;&lt;_pages&gt;27-28&lt;/_pages&gt;&lt;_volume&gt;23&lt;/_volume&gt;&lt;_translated_author&gt;Wang, Yanling;Yang, Huaixin;Qiu, Xia;Zhang, Jianyong&lt;/_translated_author&gt;&lt;/Details&gt;&lt;Extra&gt;&lt;DBUID&gt;{3A639E43-4F99-4FAF-81B3-858C8D6382FB}&lt;/DBUID&gt;&lt;/Extra&gt;&lt;/Item&gt;&lt;/References&gt;&lt;/Group&gt;&lt;/Citation&gt;_x000a_"/>
    <w:docVar w:name="NE.Ref{73CAFA46-60F5-42B4-AEFB-DD4FE3C19412}" w:val=" ADDIN NE.Ref.{73CAFA46-60F5-42B4-AEFB-DD4FE3C19412}&lt;Citation&gt;&lt;Group&gt;&lt;References&gt;&lt;Item&gt;&lt;ID&gt;1839&lt;/ID&gt;&lt;UID&gt;{CDE49A89-B06E-4059-9B40-375A230B288D}&lt;/UID&gt;&lt;Title&gt;健脾泄浊方治疗慢性痛风性关节炎临床研究&lt;/Title&gt;&lt;Template&gt;Journal Article&lt;/Template&gt;&lt;Star&gt;0&lt;/Star&gt;&lt;Tag&gt;0&lt;/Tag&gt;&lt;Author&gt;陈海丽&lt;/Author&gt;&lt;Year&gt;2014&lt;/Year&gt;&lt;Details&gt;&lt;_author_adr&gt;洪湖市中医医院;&lt;/_author_adr&gt;&lt;_created&gt;62697542&lt;/_created&gt;&lt;_db_provider&gt;CNKI&lt;/_db_provider&gt;&lt;_isbn&gt;1673-2197&lt;/_isbn&gt;&lt;_issue&gt;11&lt;/_issue&gt;&lt;_journal&gt;亚太传统医药&lt;/_journal&gt;&lt;_keywords&gt;健脾泄浊方;;慢性痛风性关节炎;;别嘌醇;;临床研究&lt;/_keywords&gt;&lt;_modified&gt;63347674&lt;/_modified&gt;&lt;_pages&gt;114-115&lt;/_pages&gt;&lt;_volume&gt;10&lt;/_volume&gt;&lt;_translated_author&gt;Chen, Haili&lt;/_translated_author&gt;&lt;/Details&gt;&lt;Extra&gt;&lt;DBUID&gt;{3A639E43-4F99-4FAF-81B3-858C8D6382FB}&lt;/DBUID&gt;&lt;/Extra&gt;&lt;/Item&gt;&lt;/References&gt;&lt;/Group&gt;&lt;/Citation&gt;_x000a_"/>
    <w:docVar w:name="NE.Ref{826C6B71-CEC5-4126-BAC6-60AD9478468D}" w:val=" ADDIN NE.Ref.{826C6B71-CEC5-4126-BAC6-60AD9478468D}&lt;Citation&gt;&lt;Group&gt;&lt;References&gt;&lt;Item&gt;&lt;ID&gt;706&lt;/ID&gt;&lt;UID&gt;{E30A0FF4-2284-4151-95E0-BFBF9DCAC8E9}&lt;/UID&gt;&lt;Title&gt;护肾痛风泰颗粒剂治疗痰瘀痹阻型慢性痛风临床观察&lt;/Title&gt;&lt;Template&gt;Journal Article&lt;/Template&gt;&lt;Star&gt;0&lt;/Star&gt;&lt;Tag&gt;0&lt;/Tag&gt;&lt;Author&gt;肖敏; 张剑勇; 邱侠; 钟力&lt;/Author&gt;&lt;Year&gt;2017&lt;/Year&gt;&lt;Details&gt;&lt;_author_adr&gt;深圳市中医院;&lt;/_author_adr&gt;&lt;_created&gt;62697541&lt;/_created&gt;&lt;_db_provider&gt;CNKI&lt;/_db_provider&gt;&lt;_isbn&gt;1003-5028&lt;/_isbn&gt;&lt;_issue&gt;06&lt;/_issue&gt;&lt;_journal&gt;河南中医&lt;/_journal&gt;&lt;_keywords&gt;慢性痛风;;痰瘀痹阻型;;护肾痛风泰颗粒剂;;血沉;;血尿酸&lt;/_keywords&gt;&lt;_modified&gt;63066242&lt;/_modified&gt;&lt;_pages&gt;1082-1084&lt;/_pages&gt;&lt;_volume&gt;37&lt;/_volume&gt;&lt;_translated_author&gt;Xiao, Min;Zhang, Jianyong;Qiu, Xia;Zhong, Li&lt;/_translated_author&gt;&lt;/Details&gt;&lt;Extra&gt;&lt;DBUID&gt;{3A639E43-4F99-4FAF-81B3-858C8D6382FB}&lt;/DBUID&gt;&lt;/Extra&gt;&lt;/Item&gt;&lt;/References&gt;&lt;/Group&gt;&lt;/Citation&gt;_x000a_"/>
    <w:docVar w:name="NE.Ref{A42B7A8B-C344-43C5-8B9C-23465D2BABD1}" w:val=" ADDIN NE.Ref.{A42B7A8B-C344-43C5-8B9C-23465D2BABD1}&lt;Citation&gt;&lt;Group&gt;&lt;References&gt;&lt;Item&gt;&lt;ID&gt;4558&lt;/ID&gt;&lt;UID&gt;{6DA46D78-080D-448E-8BE1-1E2F92C908B9}&lt;/UID&gt;&lt;Title&gt;培元化浊汤治疗慢性痛风性关节炎临床研究&lt;/Title&gt;&lt;Template&gt;Journal Article&lt;/Template&gt;&lt;Star&gt;1&lt;/Star&gt;&lt;Tag&gt;0&lt;/Tag&gt;&lt;Author&gt;杨旻昕; 洪庆祥; 王东建; 苏励&lt;/Author&gt;&lt;Year&gt;2017&lt;/Year&gt;&lt;Details&gt;&lt;_author_adr&gt;上海第八人民医院; 上海第八人民医院; 上海第八人民医院; 上海第八人民医院&lt;/_author_adr&gt;&lt;_created&gt;62697544&lt;/_created&gt;&lt;_db_provider&gt;北京万方数据股份有限公司&lt;/_db_provider&gt;&lt;_doi&gt;10.16367/j.issn.1003-5028.2017.12.0736&lt;/_doi&gt;&lt;_isbn&gt;1003-5028&lt;/_isbn&gt;&lt;_issue&gt;12&lt;/_issue&gt;&lt;_journal&gt;河南中医&lt;/_journal&gt;&lt;_keywords&gt;慢性痛风性关节炎; 培元化浊汤; 苯溴马隆&lt;/_keywords&gt;&lt;_language&gt;chi&lt;/_language&gt;&lt;_modified&gt;63347728&lt;/_modified&gt;&lt;_pages&gt;2145-2147&lt;/_pages&gt;&lt;_translated_author&gt;Min-xin, YANG; Qing-xiang, HONG; Dong-jian, WANG; Li, S U&lt;/_translated_author&gt;&lt;_translated_title&gt;Clinical Research on Original-Qi Supplementing and Turbidity-Resolving Decoction for the Treatment of Chronic Gouty Arthritis&lt;/_translated_title&gt;&lt;_url&gt;http://www.wanfangdata.com.cn/details/detail.do?_type=perio&amp;amp;id=hnzy201712031&lt;/_url&gt;&lt;_volume&gt;37&lt;/_volume&gt;&lt;/Details&gt;&lt;Extra&gt;&lt;DBUID&gt;{3A639E43-4F99-4FAF-81B3-858C8D6382FB}&lt;/DBUID&gt;&lt;/Extra&gt;&lt;/Item&gt;&lt;/References&gt;&lt;/Group&gt;&lt;/Citation&gt;_x000a_"/>
    <w:docVar w:name="NE.Ref{B409C2A5-E513-4613-8452-A769CCF47C97}" w:val=" ADDIN NE.Ref.{B409C2A5-E513-4613-8452-A769CCF47C97}&lt;Citation&gt;&lt;Group&gt;&lt;References&gt;&lt;Item&gt;&lt;ID&gt;1135&lt;/ID&gt;&lt;UID&gt;{9D3D9475-2773-44A4-BEEA-8EB26C6922A6}&lt;/UID&gt;&lt;Title&gt;健脾补肾降浊方联合非布司他治疗慢性痛风性关节炎的临床研究&lt;/Title&gt;&lt;Template&gt;Thesis&lt;/Template&gt;&lt;Star&gt;0&lt;/Star&gt;&lt;Tag&gt;0&lt;/Tag&gt;&lt;Author&gt;陈坤杰&lt;/Author&gt;&lt;Year&gt;2016&lt;/Year&gt;&lt;Details&gt;&lt;_created&gt;62697541&lt;/_created&gt;&lt;_db_provider&gt;CNKI&lt;/_db_provider&gt;&lt;_keywords&gt;健脾补肾降浊方;;非布司他;;慢性痛风性关节炎;;临床研究&lt;/_keywords&gt;&lt;_modified&gt;63347675&lt;/_modified&gt;&lt;_publisher&gt;山东中医药大学&lt;/_publisher&gt;&lt;_tertiary_author&gt;刘英&lt;/_tertiary_author&gt;&lt;_type_work&gt;硕士&lt;/_type_work&gt;&lt;_translated_author&gt;Chen, Kunjie&lt;/_translated_author&gt;&lt;_translated_tertiary_author&gt;Liu, Ying&lt;/_translated_tertiary_author&gt;&lt;/Details&gt;&lt;Extra&gt;&lt;DBUID&gt;{3A639E43-4F99-4FAF-81B3-858C8D6382FB}&lt;/DBUID&gt;&lt;/Extra&gt;&lt;/Item&gt;&lt;/References&gt;&lt;/Group&gt;&lt;/Citation&gt;_x000a_"/>
    <w:docVar w:name="NE.Ref{BE511892-878E-4A86-B5B2-6039DFCB781F}" w:val=" ADDIN NE.Ref.{BE511892-878E-4A86-B5B2-6039DFCB781F}&lt;Citation&gt;&lt;Group&gt;&lt;References&gt;&lt;Item&gt;&lt;ID&gt;3132&lt;/ID&gt;&lt;UID&gt;{3939E5D8-E6EA-424F-BFBB-0A87D5AD6631}&lt;/UID&gt;&lt;Title&gt;平胃散合五苓散治疗高尿酸血症36例&lt;/Title&gt;&lt;Template&gt;Journal Article&lt;/Template&gt;&lt;Star&gt;0&lt;/Star&gt;&lt;Tag&gt;0&lt;/Tag&gt;&lt;Author&gt;周苇&lt;/Author&gt;&lt;Year&gt;2007&lt;/Year&gt;&lt;Details&gt;&lt;_author_adr&gt;浙江省宁波市海曙区中医医院 宁波315000&lt;/_author_adr&gt;&lt;_created&gt;62697543&lt;/_created&gt;&lt;_db_provider&gt;CNKI&lt;/_db_provider&gt;&lt;_isbn&gt;1005-5509&lt;/_isbn&gt;&lt;_issue&gt;02&lt;/_issue&gt;&lt;_journal&gt;浙江中医药大学学报&lt;/_journal&gt;&lt;_keywords&gt;高尿酸血症;;平胃散合五苓散;;对照观察&lt;/_keywords&gt;&lt;_modified&gt;62697543&lt;/_modified&gt;&lt;_pages&gt;182&lt;/_pages&gt;&lt;_translated_author&gt;Zhou, Wei&lt;/_translated_author&gt;&lt;/Details&gt;&lt;Extra&gt;&lt;DBUID&gt;{3A639E43-4F99-4FAF-81B3-858C8D6382FB}&lt;/DBUID&gt;&lt;/Extra&gt;&lt;/Item&gt;&lt;/References&gt;&lt;/Group&gt;&lt;/Citation&gt;_x000a_"/>
    <w:docVar w:name="NE.Ref{BF42C8F1-17B7-41B5-83E5-006C2585DFE0}" w:val=" ADDIN NE.Ref.{BF42C8F1-17B7-41B5-83E5-006C2585DFE0}"/>
    <w:docVar w:name="NE.Ref{C841CACD-3C44-4177-B184-E8AAED81F179}" w:val=" ADDIN NE.Ref.{C841CACD-3C44-4177-B184-E8AAED81F179}&lt;Citation&gt;&lt;Group&gt;&lt;References&gt;&lt;Item&gt;&lt;ID&gt;2820&lt;/ID&gt;&lt;UID&gt;{9C51FFB9-8BDE-4E48-ACA4-280D413F2B16}&lt;/UID&gt;&lt;Title&gt;健脾补肾、祛湿泄浊法治老年慢性痛风性关节炎50例&lt;/Title&gt;&lt;Template&gt;Journal Article&lt;/Template&gt;&lt;Star&gt;0&lt;/Star&gt;&lt;Tag&gt;0&lt;/Tag&gt;&lt;Author&gt;刘英华&lt;/Author&gt;&lt;Year&gt;2009&lt;/Year&gt;&lt;Details&gt;&lt;_author_adr&gt;广西玉林市第一人民医院;&lt;/_author_adr&gt;&lt;_created&gt;62697542&lt;/_created&gt;&lt;_db_provider&gt;CNKI&lt;/_db_provider&gt;&lt;_isbn&gt;0411-9584&lt;/_isbn&gt;&lt;_issue&gt;09&lt;/_issue&gt;&lt;_journal&gt;江西中医药&lt;/_journal&gt;&lt;_keywords&gt;老年慢性痛风性关节炎;;健脾补肾;;祛湿泄浊;;参苓白术散;;金匮肾气丸&lt;/_keywords&gt;&lt;_modified&gt;63347672&lt;/_modified&gt;&lt;_pages&gt;44-45&lt;/_pages&gt;&lt;_volume&gt;40&lt;/_volume&gt;&lt;_accessed&gt;63347716&lt;/_accessed&gt;&lt;_translated_author&gt;Liu, Yinghua&lt;/_translated_author&gt;&lt;/Details&gt;&lt;Extra&gt;&lt;DBUID&gt;{3A639E43-4F99-4FAF-81B3-858C8D6382FB}&lt;/DBUID&gt;&lt;/Extra&gt;&lt;/Item&gt;&lt;/References&gt;&lt;/Group&gt;&lt;/Citation&gt;_x000a_"/>
    <w:docVar w:name="NE.Ref{E651882A-F358-40DF-BA2C-88BF100A741C}" w:val=" ADDIN NE.Ref.{E651882A-F358-40DF-BA2C-88BF100A741C}&lt;Citation&gt;&lt;Group&gt;&lt;References&gt;&lt;Item&gt;&lt;ID&gt;1839&lt;/ID&gt;&lt;UID&gt;{CDE49A89-B06E-4059-9B40-375A230B288D}&lt;/UID&gt;&lt;Title&gt;健脾泄浊方治疗慢性痛风性关节炎临床研究&lt;/Title&gt;&lt;Template&gt;Journal Article&lt;/Template&gt;&lt;Star&gt;0&lt;/Star&gt;&lt;Tag&gt;0&lt;/Tag&gt;&lt;Author&gt;陈海丽&lt;/Author&gt;&lt;Year&gt;2014&lt;/Year&gt;&lt;Details&gt;&lt;_author_adr&gt;洪湖市中医医院;&lt;/_author_adr&gt;&lt;_created&gt;62697542&lt;/_created&gt;&lt;_db_provider&gt;CNKI&lt;/_db_provider&gt;&lt;_isbn&gt;1673-2197&lt;/_isbn&gt;&lt;_issue&gt;11&lt;/_issue&gt;&lt;_journal&gt;亚太传统医药&lt;/_journal&gt;&lt;_keywords&gt;健脾泄浊方;;慢性痛风性关节炎;;别嘌醇;;临床研究&lt;/_keywords&gt;&lt;_modified&gt;63347674&lt;/_modified&gt;&lt;_pages&gt;114-115&lt;/_pages&gt;&lt;_volume&gt;10&lt;/_volume&gt;&lt;_translated_author&gt;Chen, Haili&lt;/_translated_author&gt;&lt;/Details&gt;&lt;Extra&gt;&lt;DBUID&gt;{3A639E43-4F99-4FAF-81B3-858C8D6382FB}&lt;/DBUID&gt;&lt;/Extra&gt;&lt;/Item&gt;&lt;/References&gt;&lt;/Group&gt;&lt;/Citation&gt;_x000a_"/>
    <w:docVar w:name="NE.Ref{E9BECA4E-3B72-4E07-9D8B-27F2F734E7EF}" w:val=" ADDIN NE.Ref.{E9BECA4E-3B72-4E07-9D8B-27F2F734E7EF}&lt;Citation&gt;&lt;Group&gt;&lt;References&gt;&lt;Item&gt;&lt;ID&gt;3367&lt;/ID&gt;&lt;UID&gt;{333FCB27-034F-486A-8128-6982858F01F8}&lt;/UID&gt;&lt;Title&gt;清热利湿疏风止痛法治疗急性痛风性关节炎&lt;/Title&gt;&lt;Template&gt;Journal Article&lt;/Template&gt;&lt;Star&gt;0&lt;/Star&gt;&lt;Tag&gt;0&lt;/Tag&gt;&lt;Author&gt;蔡锦成&lt;/Author&gt;&lt;Year&gt;2003&lt;/Year&gt;&lt;Details&gt;&lt;_author_adr&gt;浙江省瑞安市中医院 浙江瑞安325200&lt;/_author_adr&gt;&lt;_created&gt;62697543&lt;/_created&gt;&lt;_db_provider&gt;CNKI&lt;/_db_provider&gt;&lt;_isbn&gt;1008-8849&lt;/_isbn&gt;&lt;_issue&gt;16&lt;/_issue&gt;&lt;_journal&gt;现代中西医结合杂志&lt;/_journal&gt;&lt;_keywords&gt;急性痛风性关节炎;;清热利湿疏风止痛法;;当归拈痛汤&lt;/_keywords&gt;&lt;_modified&gt;62697543&lt;/_modified&gt;&lt;_pages&gt;1720-1721&lt;/_pages&gt;&lt;_translated_author&gt;Cai, Jincheng&lt;/_translated_author&gt;&lt;/Details&gt;&lt;Extra&gt;&lt;DBUID&gt;{3A639E43-4F99-4FAF-81B3-858C8D6382FB}&lt;/DBUID&gt;&lt;/Extra&gt;&lt;/Item&gt;&lt;/References&gt;&lt;/Group&gt;&lt;Group&gt;&lt;References&gt;&lt;Item&gt;&lt;ID&gt;993&lt;/ID&gt;&lt;UID&gt;{D47D392B-56D1-48B0-A7E8-42015E307544}&lt;/UID&gt;&lt;Title&gt;清热利湿法治疗急性痛风性关节炎临床疗效的Meta分析&lt;/Title&gt;&lt;Template&gt;Journal Article&lt;/Template&gt;&lt;Star&gt;0&lt;/Star&gt;&lt;Tag&gt;0&lt;/Tag&gt;&lt;Author&gt;甘建平; 朱丰林; 李延萍; 吴斌&lt;/Author&gt;&lt;Year&gt;2016&lt;/Year&gt;&lt;Details&gt;&lt;_author_adr&gt;重庆市中医院;湖南中医药大学;重庆市中医特色诊疗工程技术中心;&lt;/_author_adr&gt;&lt;_created&gt;62697541&lt;/_created&gt;&lt;_db_provider&gt;CNKI&lt;/_db_provider&gt;&lt;_isbn&gt;2095-4174&lt;/_isbn&gt;&lt;_issue&gt;09&lt;/_issue&gt;&lt;_journal&gt;风湿病与关节炎&lt;/_journal&gt;&lt;_keywords&gt;痛风性关节炎;;急性;;清热利湿法;;Meta分析;;随机对照试验&lt;/_keywords&gt;&lt;_modified&gt;62697541&lt;/_modified&gt;&lt;_pages&gt;28-33&lt;/_pages&gt;&lt;_volume&gt;5&lt;/_volume&gt;&lt;_translated_author&gt;Gan, Jianping;Zhu, Fenglin;Li, Yanping;Wu, Bin&lt;/_translated_author&gt;&lt;/Details&gt;&lt;Extra&gt;&lt;DBUID&gt;{3A639E43-4F99-4FAF-81B3-858C8D6382FB}&lt;/DBUID&gt;&lt;/Extra&gt;&lt;/Item&gt;&lt;/References&gt;&lt;/Group&gt;&lt;/Citation&gt;_x000a_"/>
    <w:docVar w:name="NE.Ref{F68FF27B-E692-49E3-8C35-DD272C4B272D}" w:val=" ADDIN NE.Ref.{F68FF27B-E692-49E3-8C35-DD272C4B272D}&lt;Citation&gt;&lt;Group&gt;&lt;References&gt;&lt;Item&gt;&lt;ID&gt;2851&lt;/ID&gt;&lt;UID&gt;{30665C70-ED12-4CAC-BD5D-475FD6C4004D}&lt;/UID&gt;&lt;Title&gt;当归拈痛汤治疗急性痛风性关节炎临床观察&lt;/Title&gt;&lt;Template&gt;Journal Article&lt;/Template&gt;&lt;Star&gt;0&lt;/Star&gt;&lt;Tag&gt;0&lt;/Tag&gt;&lt;Author&gt;沈维增; 吕红梅; 谢峥伟; 周焕; 陈晓烽&lt;/Author&gt;&lt;Year&gt;2009&lt;/Year&gt;&lt;Details&gt;&lt;_author_adr&gt;广东省深圳市宝安区人民医院;&lt;/_author_adr&gt;&lt;_created&gt;62697542&lt;/_created&gt;&lt;_db_provider&gt;CNKI&lt;/_db_provider&gt;&lt;_isbn&gt;1004-745X&lt;/_isbn&gt;&lt;_issue&gt;07&lt;/_issue&gt;&lt;_journal&gt;中国中医急症&lt;/_journal&gt;&lt;_keywords&gt;痛风性关节炎;;当归拈痛汤&lt;/_keywords&gt;&lt;_modified&gt;62734771&lt;/_modified&gt;&lt;_pages&gt;1072-1074&lt;/_pages&gt;&lt;_volume&gt;18&lt;/_volume&gt;&lt;_translated_author&gt;Shen, Weizeng;Lu, Hongmei;Xie, Zhengwei;Zhou, Huan;Chen, Xiaofeng&lt;/_translated_author&gt;&lt;/Details&gt;&lt;Extra&gt;&lt;DBUID&gt;{3A639E43-4F99-4FAF-81B3-858C8D6382FB}&lt;/DBUID&gt;&lt;/Extra&gt;&lt;/Item&gt;&lt;/References&gt;&lt;/Group&gt;&lt;/Citation&gt;_x000a_"/>
    <w:docVar w:name="NE.Ref{FD6D7CDC-2BDD-4FF6-9D09-DA6BCD017590}" w:val=" ADDIN NE.Ref.{FD6D7CDC-2BDD-4FF6-9D09-DA6BCD017590}&lt;Citation&gt;&lt;Group&gt;&lt;References&gt;&lt;Item&gt;&lt;ID&gt;2987&lt;/ID&gt;&lt;UID&gt;{77FFFF68-513B-4B26-9AFF-D30621B5036C}&lt;/UID&gt;&lt;Title&gt;平胃散合五苓散治疗高尿酸血症36例&lt;/Title&gt;&lt;Template&gt;Journal Article&lt;/Template&gt;&lt;Star&gt;0&lt;/Star&gt;&lt;Tag&gt;0&lt;/Tag&gt;&lt;Author&gt;管寿明&lt;/Author&gt;&lt;Year&gt;2008&lt;/Year&gt;&lt;Details&gt;&lt;_author_adr&gt;浙江省江山市须江中心卫生院 浙江江山324100&lt;/_author_adr&gt;&lt;_created&gt;62697542&lt;/_created&gt;&lt;_db_provider&gt;CNKI&lt;/_db_provider&gt;&lt;_isbn&gt;1008-8849&lt;/_isbn&gt;&lt;_issue&gt;05&lt;/_issue&gt;&lt;_journal&gt;现代中西医结合杂志&lt;/_journal&gt;&lt;_keywords&gt;高尿酸血症;;平胃散;;五苓散&lt;/_keywords&gt;&lt;_modified&gt;63338338&lt;/_modified&gt;&lt;_pages&gt;690&lt;/_pages&gt;&lt;_accessed&gt;63338333&lt;/_accessed&gt;&lt;_url&gt;https://kns.cnki.net/kns/download.aspx?filename=vJ0Y61kMDF2aL1WQLNlNM5WRxNjehdUMtN0KzF0U4R2SwVkcP1Ebwc3Qph3aGh2ZE12TLVHahRlQjREUtVWdaVlWq52ds92RrFkan12QwIXOVBzUntUUUVneqdGZIlXTLNzTMJncIBTZBhTWWZ2V5UTMvh2ajBzS&amp;amp;tablename=CJFD2008&amp;amp;dflag=pdfdown _x000d__x000a_&lt;/_url&gt;&lt;_translated_author&gt;Guan, Shouming&lt;/_translated_author&gt;&lt;/Details&gt;&lt;Extra&gt;&lt;DBUID&gt;{3A639E43-4F99-4FAF-81B3-858C8D6382FB}&lt;/DBUID&gt;&lt;/Extra&gt;&lt;/Item&gt;&lt;/References&gt;&lt;/Group&gt;&lt;/Citation&gt;_x000a_"/>
    <w:docVar w:name="ne_docsoft" w:val="MSWord"/>
    <w:docVar w:name="ne_docversion" w:val="NoteExpress 2.0"/>
    <w:docVar w:name="ne_stylename" w:val="中华人民共和国国家标准_GBT_7714-2005"/>
  </w:docVars>
  <w:rsids>
    <w:rsidRoot w:val="00A1788B"/>
    <w:rsid w:val="0000361F"/>
    <w:rsid w:val="00010CE2"/>
    <w:rsid w:val="000210F2"/>
    <w:rsid w:val="00036C0A"/>
    <w:rsid w:val="00037344"/>
    <w:rsid w:val="0004120F"/>
    <w:rsid w:val="00042E8A"/>
    <w:rsid w:val="00043C93"/>
    <w:rsid w:val="00045FEF"/>
    <w:rsid w:val="00047FFA"/>
    <w:rsid w:val="00050C98"/>
    <w:rsid w:val="00053A87"/>
    <w:rsid w:val="000546BC"/>
    <w:rsid w:val="00055BA3"/>
    <w:rsid w:val="000567BA"/>
    <w:rsid w:val="0006144C"/>
    <w:rsid w:val="000620F0"/>
    <w:rsid w:val="00063617"/>
    <w:rsid w:val="00064C6B"/>
    <w:rsid w:val="00071F1D"/>
    <w:rsid w:val="00072726"/>
    <w:rsid w:val="00072745"/>
    <w:rsid w:val="0007523A"/>
    <w:rsid w:val="00080D39"/>
    <w:rsid w:val="000816FF"/>
    <w:rsid w:val="00081E93"/>
    <w:rsid w:val="00084A3C"/>
    <w:rsid w:val="00084D42"/>
    <w:rsid w:val="000876A0"/>
    <w:rsid w:val="00096016"/>
    <w:rsid w:val="000A1825"/>
    <w:rsid w:val="000A1C13"/>
    <w:rsid w:val="000A1DB8"/>
    <w:rsid w:val="000A4852"/>
    <w:rsid w:val="000A62F8"/>
    <w:rsid w:val="000A6924"/>
    <w:rsid w:val="000A7962"/>
    <w:rsid w:val="000B3F16"/>
    <w:rsid w:val="000B59D7"/>
    <w:rsid w:val="000B6E36"/>
    <w:rsid w:val="000C0EAC"/>
    <w:rsid w:val="000C1ABC"/>
    <w:rsid w:val="000C452D"/>
    <w:rsid w:val="000F12C6"/>
    <w:rsid w:val="000F2888"/>
    <w:rsid w:val="001073D7"/>
    <w:rsid w:val="001076AC"/>
    <w:rsid w:val="001119E4"/>
    <w:rsid w:val="00112C29"/>
    <w:rsid w:val="001155C0"/>
    <w:rsid w:val="00115B12"/>
    <w:rsid w:val="00115BFC"/>
    <w:rsid w:val="001164A3"/>
    <w:rsid w:val="00116BE2"/>
    <w:rsid w:val="00120342"/>
    <w:rsid w:val="00121934"/>
    <w:rsid w:val="0012365F"/>
    <w:rsid w:val="001306E2"/>
    <w:rsid w:val="00134E87"/>
    <w:rsid w:val="00136BC0"/>
    <w:rsid w:val="00136C1C"/>
    <w:rsid w:val="001432D2"/>
    <w:rsid w:val="00143C5F"/>
    <w:rsid w:val="00145961"/>
    <w:rsid w:val="00155E78"/>
    <w:rsid w:val="00161C18"/>
    <w:rsid w:val="00164C9D"/>
    <w:rsid w:val="001654E8"/>
    <w:rsid w:val="00182F14"/>
    <w:rsid w:val="001905E1"/>
    <w:rsid w:val="001965BF"/>
    <w:rsid w:val="00197566"/>
    <w:rsid w:val="001A16EE"/>
    <w:rsid w:val="001A2A4A"/>
    <w:rsid w:val="001A4C96"/>
    <w:rsid w:val="001A6858"/>
    <w:rsid w:val="001A6DFD"/>
    <w:rsid w:val="001B048A"/>
    <w:rsid w:val="001C02F9"/>
    <w:rsid w:val="001C43E7"/>
    <w:rsid w:val="001C52A6"/>
    <w:rsid w:val="001C709A"/>
    <w:rsid w:val="001D0E7C"/>
    <w:rsid w:val="001D6A55"/>
    <w:rsid w:val="001E195B"/>
    <w:rsid w:val="001F0CBF"/>
    <w:rsid w:val="001F0F50"/>
    <w:rsid w:val="001F1140"/>
    <w:rsid w:val="001F41D8"/>
    <w:rsid w:val="001F6C69"/>
    <w:rsid w:val="002036E6"/>
    <w:rsid w:val="00206325"/>
    <w:rsid w:val="0021385D"/>
    <w:rsid w:val="00221279"/>
    <w:rsid w:val="00221E9A"/>
    <w:rsid w:val="002237CB"/>
    <w:rsid w:val="00224399"/>
    <w:rsid w:val="00230138"/>
    <w:rsid w:val="00234BA5"/>
    <w:rsid w:val="0023548A"/>
    <w:rsid w:val="00240D85"/>
    <w:rsid w:val="0024400A"/>
    <w:rsid w:val="00244266"/>
    <w:rsid w:val="00244A08"/>
    <w:rsid w:val="00245EEE"/>
    <w:rsid w:val="00245F7C"/>
    <w:rsid w:val="00253FC8"/>
    <w:rsid w:val="002542AF"/>
    <w:rsid w:val="002564C7"/>
    <w:rsid w:val="00264DD6"/>
    <w:rsid w:val="00266206"/>
    <w:rsid w:val="00276697"/>
    <w:rsid w:val="002801BD"/>
    <w:rsid w:val="0028073B"/>
    <w:rsid w:val="00281B53"/>
    <w:rsid w:val="00284B53"/>
    <w:rsid w:val="00286666"/>
    <w:rsid w:val="0029303F"/>
    <w:rsid w:val="002A1298"/>
    <w:rsid w:val="002A273E"/>
    <w:rsid w:val="002A2E54"/>
    <w:rsid w:val="002A6412"/>
    <w:rsid w:val="002A682F"/>
    <w:rsid w:val="002B560D"/>
    <w:rsid w:val="002B6162"/>
    <w:rsid w:val="002B73CE"/>
    <w:rsid w:val="002C13D6"/>
    <w:rsid w:val="002C1C01"/>
    <w:rsid w:val="002C4111"/>
    <w:rsid w:val="002C4B03"/>
    <w:rsid w:val="002C6456"/>
    <w:rsid w:val="002C6853"/>
    <w:rsid w:val="002C6F58"/>
    <w:rsid w:val="002C6F5D"/>
    <w:rsid w:val="002D12B7"/>
    <w:rsid w:val="002D2EA4"/>
    <w:rsid w:val="002E1C80"/>
    <w:rsid w:val="002E5182"/>
    <w:rsid w:val="002E5268"/>
    <w:rsid w:val="002E6C29"/>
    <w:rsid w:val="002F1399"/>
    <w:rsid w:val="002F49A3"/>
    <w:rsid w:val="002F74D7"/>
    <w:rsid w:val="0030044C"/>
    <w:rsid w:val="00304C82"/>
    <w:rsid w:val="0030530A"/>
    <w:rsid w:val="00306945"/>
    <w:rsid w:val="003211EE"/>
    <w:rsid w:val="00321493"/>
    <w:rsid w:val="0032292B"/>
    <w:rsid w:val="00322A0C"/>
    <w:rsid w:val="00322AFE"/>
    <w:rsid w:val="00324FC8"/>
    <w:rsid w:val="003255E4"/>
    <w:rsid w:val="003270FC"/>
    <w:rsid w:val="0033027B"/>
    <w:rsid w:val="00330375"/>
    <w:rsid w:val="003308FF"/>
    <w:rsid w:val="00335288"/>
    <w:rsid w:val="00336C71"/>
    <w:rsid w:val="00340E0D"/>
    <w:rsid w:val="00346BB4"/>
    <w:rsid w:val="00347E7A"/>
    <w:rsid w:val="00353369"/>
    <w:rsid w:val="003646BD"/>
    <w:rsid w:val="00364E3E"/>
    <w:rsid w:val="0037086E"/>
    <w:rsid w:val="003722B5"/>
    <w:rsid w:val="00372329"/>
    <w:rsid w:val="0037657C"/>
    <w:rsid w:val="0037766E"/>
    <w:rsid w:val="00380027"/>
    <w:rsid w:val="00382569"/>
    <w:rsid w:val="0038410E"/>
    <w:rsid w:val="00393EE3"/>
    <w:rsid w:val="00396754"/>
    <w:rsid w:val="003A2E01"/>
    <w:rsid w:val="003A72BF"/>
    <w:rsid w:val="003A7E95"/>
    <w:rsid w:val="003B1575"/>
    <w:rsid w:val="003C02B1"/>
    <w:rsid w:val="003C1E0A"/>
    <w:rsid w:val="003C6EF5"/>
    <w:rsid w:val="003D3E7F"/>
    <w:rsid w:val="003D4E72"/>
    <w:rsid w:val="003E3987"/>
    <w:rsid w:val="003E398A"/>
    <w:rsid w:val="003E7E34"/>
    <w:rsid w:val="003F1944"/>
    <w:rsid w:val="003F4A46"/>
    <w:rsid w:val="003F67C4"/>
    <w:rsid w:val="003F6BD8"/>
    <w:rsid w:val="003F7E14"/>
    <w:rsid w:val="00401D53"/>
    <w:rsid w:val="00402A84"/>
    <w:rsid w:val="0041086D"/>
    <w:rsid w:val="00412333"/>
    <w:rsid w:val="00422692"/>
    <w:rsid w:val="0042311D"/>
    <w:rsid w:val="00424796"/>
    <w:rsid w:val="00434D8F"/>
    <w:rsid w:val="0044675D"/>
    <w:rsid w:val="004606E9"/>
    <w:rsid w:val="004657F9"/>
    <w:rsid w:val="004661E6"/>
    <w:rsid w:val="0046643A"/>
    <w:rsid w:val="00470360"/>
    <w:rsid w:val="0047240C"/>
    <w:rsid w:val="0047590A"/>
    <w:rsid w:val="0048369A"/>
    <w:rsid w:val="00483BF4"/>
    <w:rsid w:val="00487587"/>
    <w:rsid w:val="00491E4A"/>
    <w:rsid w:val="00494FE4"/>
    <w:rsid w:val="0049534E"/>
    <w:rsid w:val="00495AFC"/>
    <w:rsid w:val="004973D9"/>
    <w:rsid w:val="0049754B"/>
    <w:rsid w:val="004A0CAF"/>
    <w:rsid w:val="004A2DFE"/>
    <w:rsid w:val="004A73C8"/>
    <w:rsid w:val="004B54F8"/>
    <w:rsid w:val="004B6EFC"/>
    <w:rsid w:val="004B745C"/>
    <w:rsid w:val="004C1026"/>
    <w:rsid w:val="004C17F2"/>
    <w:rsid w:val="004C1FAD"/>
    <w:rsid w:val="004C322F"/>
    <w:rsid w:val="004C6417"/>
    <w:rsid w:val="004D0240"/>
    <w:rsid w:val="004D3CBE"/>
    <w:rsid w:val="004D5DA7"/>
    <w:rsid w:val="004E1DCE"/>
    <w:rsid w:val="004E2178"/>
    <w:rsid w:val="004E7123"/>
    <w:rsid w:val="004F3934"/>
    <w:rsid w:val="004F51C7"/>
    <w:rsid w:val="004F73FF"/>
    <w:rsid w:val="00502230"/>
    <w:rsid w:val="00504699"/>
    <w:rsid w:val="00504D44"/>
    <w:rsid w:val="00514650"/>
    <w:rsid w:val="00515FB3"/>
    <w:rsid w:val="00520671"/>
    <w:rsid w:val="00520985"/>
    <w:rsid w:val="00530A74"/>
    <w:rsid w:val="0053144B"/>
    <w:rsid w:val="00542C62"/>
    <w:rsid w:val="00551907"/>
    <w:rsid w:val="00551FF0"/>
    <w:rsid w:val="00552CFC"/>
    <w:rsid w:val="00552DCC"/>
    <w:rsid w:val="00554446"/>
    <w:rsid w:val="0056263F"/>
    <w:rsid w:val="00563DB2"/>
    <w:rsid w:val="00564439"/>
    <w:rsid w:val="005669DB"/>
    <w:rsid w:val="005677AB"/>
    <w:rsid w:val="00576AED"/>
    <w:rsid w:val="005816AB"/>
    <w:rsid w:val="00582888"/>
    <w:rsid w:val="0058677D"/>
    <w:rsid w:val="00586884"/>
    <w:rsid w:val="0059415A"/>
    <w:rsid w:val="00595EC5"/>
    <w:rsid w:val="005A119B"/>
    <w:rsid w:val="005A28EF"/>
    <w:rsid w:val="005B1100"/>
    <w:rsid w:val="005B144C"/>
    <w:rsid w:val="005B2A33"/>
    <w:rsid w:val="005B7A25"/>
    <w:rsid w:val="005C1BE1"/>
    <w:rsid w:val="005C1F25"/>
    <w:rsid w:val="005C5658"/>
    <w:rsid w:val="005D204B"/>
    <w:rsid w:val="005D26BB"/>
    <w:rsid w:val="005D2DEE"/>
    <w:rsid w:val="005D4AD2"/>
    <w:rsid w:val="005E2F6E"/>
    <w:rsid w:val="005E2F83"/>
    <w:rsid w:val="005E440B"/>
    <w:rsid w:val="005E6ECA"/>
    <w:rsid w:val="005E77F2"/>
    <w:rsid w:val="005F035C"/>
    <w:rsid w:val="005F7D47"/>
    <w:rsid w:val="00600276"/>
    <w:rsid w:val="00602D2C"/>
    <w:rsid w:val="0060716D"/>
    <w:rsid w:val="00612263"/>
    <w:rsid w:val="00612D1F"/>
    <w:rsid w:val="006130A6"/>
    <w:rsid w:val="006132DF"/>
    <w:rsid w:val="00615279"/>
    <w:rsid w:val="00620436"/>
    <w:rsid w:val="0062291D"/>
    <w:rsid w:val="0062320A"/>
    <w:rsid w:val="006254B6"/>
    <w:rsid w:val="00635FA4"/>
    <w:rsid w:val="0063615D"/>
    <w:rsid w:val="0063761F"/>
    <w:rsid w:val="006379FB"/>
    <w:rsid w:val="00637B23"/>
    <w:rsid w:val="006425AA"/>
    <w:rsid w:val="006500B4"/>
    <w:rsid w:val="00650E0E"/>
    <w:rsid w:val="00650EA8"/>
    <w:rsid w:val="0065203D"/>
    <w:rsid w:val="00656790"/>
    <w:rsid w:val="00656C0A"/>
    <w:rsid w:val="00680278"/>
    <w:rsid w:val="006842F3"/>
    <w:rsid w:val="006874CB"/>
    <w:rsid w:val="00690F8A"/>
    <w:rsid w:val="006911D7"/>
    <w:rsid w:val="00692C4C"/>
    <w:rsid w:val="00697184"/>
    <w:rsid w:val="006A0797"/>
    <w:rsid w:val="006A4A49"/>
    <w:rsid w:val="006A50AF"/>
    <w:rsid w:val="006B7B21"/>
    <w:rsid w:val="006B7FA1"/>
    <w:rsid w:val="006D15EB"/>
    <w:rsid w:val="006D24C7"/>
    <w:rsid w:val="006D6385"/>
    <w:rsid w:val="006D664A"/>
    <w:rsid w:val="006D7A74"/>
    <w:rsid w:val="006D7CBB"/>
    <w:rsid w:val="006E0814"/>
    <w:rsid w:val="006F186E"/>
    <w:rsid w:val="006F2BD3"/>
    <w:rsid w:val="006F3663"/>
    <w:rsid w:val="006F4A1C"/>
    <w:rsid w:val="006F61D1"/>
    <w:rsid w:val="007002DC"/>
    <w:rsid w:val="007003E1"/>
    <w:rsid w:val="007014C0"/>
    <w:rsid w:val="00702087"/>
    <w:rsid w:val="007044F3"/>
    <w:rsid w:val="0070578A"/>
    <w:rsid w:val="007106FD"/>
    <w:rsid w:val="00714A39"/>
    <w:rsid w:val="00717636"/>
    <w:rsid w:val="007204AB"/>
    <w:rsid w:val="0073119E"/>
    <w:rsid w:val="007338A9"/>
    <w:rsid w:val="0073548F"/>
    <w:rsid w:val="00742F75"/>
    <w:rsid w:val="007434C5"/>
    <w:rsid w:val="00744C81"/>
    <w:rsid w:val="0075090E"/>
    <w:rsid w:val="0075419C"/>
    <w:rsid w:val="007552D2"/>
    <w:rsid w:val="00755879"/>
    <w:rsid w:val="007568A8"/>
    <w:rsid w:val="007624C1"/>
    <w:rsid w:val="007639CE"/>
    <w:rsid w:val="0076437A"/>
    <w:rsid w:val="00765814"/>
    <w:rsid w:val="00773CDE"/>
    <w:rsid w:val="007768B7"/>
    <w:rsid w:val="007779F7"/>
    <w:rsid w:val="007860A0"/>
    <w:rsid w:val="00786A02"/>
    <w:rsid w:val="00792FDC"/>
    <w:rsid w:val="007970D9"/>
    <w:rsid w:val="007A0BBB"/>
    <w:rsid w:val="007A0FE2"/>
    <w:rsid w:val="007A39BA"/>
    <w:rsid w:val="007A43FA"/>
    <w:rsid w:val="007B7FCF"/>
    <w:rsid w:val="007C0295"/>
    <w:rsid w:val="007C07EA"/>
    <w:rsid w:val="007C22E5"/>
    <w:rsid w:val="007D2F40"/>
    <w:rsid w:val="007D4186"/>
    <w:rsid w:val="007D553D"/>
    <w:rsid w:val="007D6928"/>
    <w:rsid w:val="007E14BB"/>
    <w:rsid w:val="007F7AC3"/>
    <w:rsid w:val="0080264B"/>
    <w:rsid w:val="00803228"/>
    <w:rsid w:val="008161E3"/>
    <w:rsid w:val="00817EFC"/>
    <w:rsid w:val="00827849"/>
    <w:rsid w:val="00830774"/>
    <w:rsid w:val="00832861"/>
    <w:rsid w:val="00834610"/>
    <w:rsid w:val="00834E0F"/>
    <w:rsid w:val="00835670"/>
    <w:rsid w:val="008360C3"/>
    <w:rsid w:val="008375F1"/>
    <w:rsid w:val="008412D5"/>
    <w:rsid w:val="0084136C"/>
    <w:rsid w:val="0084479B"/>
    <w:rsid w:val="00844AF9"/>
    <w:rsid w:val="00845BD2"/>
    <w:rsid w:val="00852218"/>
    <w:rsid w:val="00852D57"/>
    <w:rsid w:val="008570FF"/>
    <w:rsid w:val="00862EC2"/>
    <w:rsid w:val="008656DF"/>
    <w:rsid w:val="008673D4"/>
    <w:rsid w:val="00867A94"/>
    <w:rsid w:val="00870222"/>
    <w:rsid w:val="00870BA3"/>
    <w:rsid w:val="008801C5"/>
    <w:rsid w:val="00881A61"/>
    <w:rsid w:val="00882B32"/>
    <w:rsid w:val="00882D9E"/>
    <w:rsid w:val="008837FE"/>
    <w:rsid w:val="008A1173"/>
    <w:rsid w:val="008A12B8"/>
    <w:rsid w:val="008A4C8C"/>
    <w:rsid w:val="008A5292"/>
    <w:rsid w:val="008A5FB0"/>
    <w:rsid w:val="008A7618"/>
    <w:rsid w:val="008B34C3"/>
    <w:rsid w:val="008C13F8"/>
    <w:rsid w:val="008C2E30"/>
    <w:rsid w:val="008C2EA3"/>
    <w:rsid w:val="008C39BE"/>
    <w:rsid w:val="008C528C"/>
    <w:rsid w:val="008C7D46"/>
    <w:rsid w:val="008D616E"/>
    <w:rsid w:val="008D7998"/>
    <w:rsid w:val="008E14D7"/>
    <w:rsid w:val="008E4FFC"/>
    <w:rsid w:val="008F00B7"/>
    <w:rsid w:val="008F4B61"/>
    <w:rsid w:val="008F5DB0"/>
    <w:rsid w:val="008F620D"/>
    <w:rsid w:val="00902B56"/>
    <w:rsid w:val="009044BB"/>
    <w:rsid w:val="00907D85"/>
    <w:rsid w:val="00917899"/>
    <w:rsid w:val="009210DE"/>
    <w:rsid w:val="00927509"/>
    <w:rsid w:val="00927BF1"/>
    <w:rsid w:val="009346A2"/>
    <w:rsid w:val="00941579"/>
    <w:rsid w:val="009470B0"/>
    <w:rsid w:val="00953271"/>
    <w:rsid w:val="00956021"/>
    <w:rsid w:val="00960983"/>
    <w:rsid w:val="00961920"/>
    <w:rsid w:val="00962516"/>
    <w:rsid w:val="00965EF1"/>
    <w:rsid w:val="00967104"/>
    <w:rsid w:val="009677BA"/>
    <w:rsid w:val="00972AA5"/>
    <w:rsid w:val="009768AF"/>
    <w:rsid w:val="00982F74"/>
    <w:rsid w:val="009923F2"/>
    <w:rsid w:val="00997989"/>
    <w:rsid w:val="009A2D56"/>
    <w:rsid w:val="009A542B"/>
    <w:rsid w:val="009B08E6"/>
    <w:rsid w:val="009B6A32"/>
    <w:rsid w:val="009C10BC"/>
    <w:rsid w:val="009C121B"/>
    <w:rsid w:val="009C2638"/>
    <w:rsid w:val="009C46A2"/>
    <w:rsid w:val="009C46EF"/>
    <w:rsid w:val="009C6F12"/>
    <w:rsid w:val="009C7978"/>
    <w:rsid w:val="009D42BA"/>
    <w:rsid w:val="009D5CF0"/>
    <w:rsid w:val="009E14D1"/>
    <w:rsid w:val="009E3D57"/>
    <w:rsid w:val="009F1712"/>
    <w:rsid w:val="009F1FC2"/>
    <w:rsid w:val="009F52B9"/>
    <w:rsid w:val="009F7A24"/>
    <w:rsid w:val="00A0018C"/>
    <w:rsid w:val="00A00637"/>
    <w:rsid w:val="00A019C6"/>
    <w:rsid w:val="00A03435"/>
    <w:rsid w:val="00A0408E"/>
    <w:rsid w:val="00A04B21"/>
    <w:rsid w:val="00A057ED"/>
    <w:rsid w:val="00A06066"/>
    <w:rsid w:val="00A0707D"/>
    <w:rsid w:val="00A07A44"/>
    <w:rsid w:val="00A13439"/>
    <w:rsid w:val="00A15F06"/>
    <w:rsid w:val="00A1788B"/>
    <w:rsid w:val="00A25E1C"/>
    <w:rsid w:val="00A305BD"/>
    <w:rsid w:val="00A41C01"/>
    <w:rsid w:val="00A42E53"/>
    <w:rsid w:val="00A44FBC"/>
    <w:rsid w:val="00A463F2"/>
    <w:rsid w:val="00A504B0"/>
    <w:rsid w:val="00A529AF"/>
    <w:rsid w:val="00A53CFF"/>
    <w:rsid w:val="00A53D16"/>
    <w:rsid w:val="00A57BEA"/>
    <w:rsid w:val="00A6076D"/>
    <w:rsid w:val="00A64E9A"/>
    <w:rsid w:val="00A656BA"/>
    <w:rsid w:val="00A71427"/>
    <w:rsid w:val="00A71732"/>
    <w:rsid w:val="00A7347A"/>
    <w:rsid w:val="00A76145"/>
    <w:rsid w:val="00A77380"/>
    <w:rsid w:val="00A84E58"/>
    <w:rsid w:val="00A87011"/>
    <w:rsid w:val="00A92D1D"/>
    <w:rsid w:val="00A97493"/>
    <w:rsid w:val="00AA0421"/>
    <w:rsid w:val="00AA079F"/>
    <w:rsid w:val="00AA2395"/>
    <w:rsid w:val="00AA2583"/>
    <w:rsid w:val="00AA6F89"/>
    <w:rsid w:val="00AB1452"/>
    <w:rsid w:val="00AB56A5"/>
    <w:rsid w:val="00AC06E3"/>
    <w:rsid w:val="00AC0B8F"/>
    <w:rsid w:val="00AC0E66"/>
    <w:rsid w:val="00AC3A76"/>
    <w:rsid w:val="00AC5865"/>
    <w:rsid w:val="00AC5EE0"/>
    <w:rsid w:val="00AC746B"/>
    <w:rsid w:val="00AD263E"/>
    <w:rsid w:val="00AD4539"/>
    <w:rsid w:val="00AE4344"/>
    <w:rsid w:val="00AE452B"/>
    <w:rsid w:val="00AE4B53"/>
    <w:rsid w:val="00AE4DB0"/>
    <w:rsid w:val="00AF35AB"/>
    <w:rsid w:val="00AF5A32"/>
    <w:rsid w:val="00AF5A95"/>
    <w:rsid w:val="00B10D9B"/>
    <w:rsid w:val="00B16F74"/>
    <w:rsid w:val="00B204B7"/>
    <w:rsid w:val="00B20C76"/>
    <w:rsid w:val="00B21988"/>
    <w:rsid w:val="00B226CC"/>
    <w:rsid w:val="00B25980"/>
    <w:rsid w:val="00B26446"/>
    <w:rsid w:val="00B31E61"/>
    <w:rsid w:val="00B3242D"/>
    <w:rsid w:val="00B3698A"/>
    <w:rsid w:val="00B37226"/>
    <w:rsid w:val="00B44BB6"/>
    <w:rsid w:val="00B4765F"/>
    <w:rsid w:val="00B47ECD"/>
    <w:rsid w:val="00B50373"/>
    <w:rsid w:val="00B503F7"/>
    <w:rsid w:val="00B50AAB"/>
    <w:rsid w:val="00B50FFF"/>
    <w:rsid w:val="00B53B2F"/>
    <w:rsid w:val="00B566CB"/>
    <w:rsid w:val="00B636AD"/>
    <w:rsid w:val="00B6414B"/>
    <w:rsid w:val="00B64EA0"/>
    <w:rsid w:val="00B708B5"/>
    <w:rsid w:val="00B71E4E"/>
    <w:rsid w:val="00B727B6"/>
    <w:rsid w:val="00B75ED9"/>
    <w:rsid w:val="00B816F5"/>
    <w:rsid w:val="00B87217"/>
    <w:rsid w:val="00B9072E"/>
    <w:rsid w:val="00B90F61"/>
    <w:rsid w:val="00B92BA3"/>
    <w:rsid w:val="00B94F38"/>
    <w:rsid w:val="00B95AA2"/>
    <w:rsid w:val="00B95E9E"/>
    <w:rsid w:val="00B97520"/>
    <w:rsid w:val="00BA3DB1"/>
    <w:rsid w:val="00BA40D5"/>
    <w:rsid w:val="00BA564E"/>
    <w:rsid w:val="00BA7904"/>
    <w:rsid w:val="00BA7B99"/>
    <w:rsid w:val="00BB03AA"/>
    <w:rsid w:val="00BB4D61"/>
    <w:rsid w:val="00BB4DC2"/>
    <w:rsid w:val="00BC02D8"/>
    <w:rsid w:val="00BC1F68"/>
    <w:rsid w:val="00BD0058"/>
    <w:rsid w:val="00BD33E4"/>
    <w:rsid w:val="00BD47D0"/>
    <w:rsid w:val="00BD6B59"/>
    <w:rsid w:val="00BE0B6A"/>
    <w:rsid w:val="00BE515A"/>
    <w:rsid w:val="00BE5C09"/>
    <w:rsid w:val="00BF40E9"/>
    <w:rsid w:val="00BF56E4"/>
    <w:rsid w:val="00BF77AC"/>
    <w:rsid w:val="00C0524C"/>
    <w:rsid w:val="00C07DD3"/>
    <w:rsid w:val="00C10916"/>
    <w:rsid w:val="00C1316D"/>
    <w:rsid w:val="00C23D4D"/>
    <w:rsid w:val="00C27EF3"/>
    <w:rsid w:val="00C31044"/>
    <w:rsid w:val="00C331BF"/>
    <w:rsid w:val="00C33ED6"/>
    <w:rsid w:val="00C34302"/>
    <w:rsid w:val="00C36CF8"/>
    <w:rsid w:val="00C41C65"/>
    <w:rsid w:val="00C44120"/>
    <w:rsid w:val="00C475D8"/>
    <w:rsid w:val="00C54CDA"/>
    <w:rsid w:val="00C56077"/>
    <w:rsid w:val="00C56152"/>
    <w:rsid w:val="00C565EE"/>
    <w:rsid w:val="00C56A2D"/>
    <w:rsid w:val="00C5784C"/>
    <w:rsid w:val="00C612E2"/>
    <w:rsid w:val="00C623CE"/>
    <w:rsid w:val="00C66E0A"/>
    <w:rsid w:val="00C7088C"/>
    <w:rsid w:val="00C76053"/>
    <w:rsid w:val="00C827DF"/>
    <w:rsid w:val="00C8398F"/>
    <w:rsid w:val="00C9154D"/>
    <w:rsid w:val="00C950C9"/>
    <w:rsid w:val="00C95EB0"/>
    <w:rsid w:val="00CA618C"/>
    <w:rsid w:val="00CB3AB6"/>
    <w:rsid w:val="00CB4549"/>
    <w:rsid w:val="00CB7F72"/>
    <w:rsid w:val="00CC1035"/>
    <w:rsid w:val="00CC1256"/>
    <w:rsid w:val="00CC5C1A"/>
    <w:rsid w:val="00CD7BC2"/>
    <w:rsid w:val="00CE13A4"/>
    <w:rsid w:val="00CE58A3"/>
    <w:rsid w:val="00CF207B"/>
    <w:rsid w:val="00CF22A2"/>
    <w:rsid w:val="00CF35FD"/>
    <w:rsid w:val="00D00C32"/>
    <w:rsid w:val="00D017CE"/>
    <w:rsid w:val="00D01819"/>
    <w:rsid w:val="00D10182"/>
    <w:rsid w:val="00D1025F"/>
    <w:rsid w:val="00D10AEE"/>
    <w:rsid w:val="00D211E5"/>
    <w:rsid w:val="00D3018A"/>
    <w:rsid w:val="00D40A67"/>
    <w:rsid w:val="00D43122"/>
    <w:rsid w:val="00D505A7"/>
    <w:rsid w:val="00D5322B"/>
    <w:rsid w:val="00D54EE5"/>
    <w:rsid w:val="00D625E7"/>
    <w:rsid w:val="00D64AF2"/>
    <w:rsid w:val="00D65149"/>
    <w:rsid w:val="00D65E95"/>
    <w:rsid w:val="00D747F7"/>
    <w:rsid w:val="00D80F4E"/>
    <w:rsid w:val="00D9272B"/>
    <w:rsid w:val="00D95F48"/>
    <w:rsid w:val="00D963D2"/>
    <w:rsid w:val="00DA08ED"/>
    <w:rsid w:val="00DA1777"/>
    <w:rsid w:val="00DA3AC8"/>
    <w:rsid w:val="00DA55E7"/>
    <w:rsid w:val="00DB14EB"/>
    <w:rsid w:val="00DB3026"/>
    <w:rsid w:val="00DB5BEF"/>
    <w:rsid w:val="00DB7885"/>
    <w:rsid w:val="00DC17A3"/>
    <w:rsid w:val="00DC27DA"/>
    <w:rsid w:val="00DC2C09"/>
    <w:rsid w:val="00DC33D3"/>
    <w:rsid w:val="00DC47B9"/>
    <w:rsid w:val="00DC55D3"/>
    <w:rsid w:val="00DE3864"/>
    <w:rsid w:val="00DE3AF5"/>
    <w:rsid w:val="00DE441C"/>
    <w:rsid w:val="00DE6758"/>
    <w:rsid w:val="00DE6A7C"/>
    <w:rsid w:val="00DF220C"/>
    <w:rsid w:val="00DF2AE5"/>
    <w:rsid w:val="00DF30FB"/>
    <w:rsid w:val="00DF4FB1"/>
    <w:rsid w:val="00E02909"/>
    <w:rsid w:val="00E06531"/>
    <w:rsid w:val="00E07844"/>
    <w:rsid w:val="00E109E9"/>
    <w:rsid w:val="00E10A38"/>
    <w:rsid w:val="00E10EDD"/>
    <w:rsid w:val="00E13C07"/>
    <w:rsid w:val="00E20E45"/>
    <w:rsid w:val="00E213B2"/>
    <w:rsid w:val="00E23751"/>
    <w:rsid w:val="00E23F1E"/>
    <w:rsid w:val="00E26A34"/>
    <w:rsid w:val="00E31183"/>
    <w:rsid w:val="00E40A42"/>
    <w:rsid w:val="00E421DB"/>
    <w:rsid w:val="00E44C9E"/>
    <w:rsid w:val="00E513FA"/>
    <w:rsid w:val="00E54FFA"/>
    <w:rsid w:val="00E57E22"/>
    <w:rsid w:val="00E61F9B"/>
    <w:rsid w:val="00E6458F"/>
    <w:rsid w:val="00E658F4"/>
    <w:rsid w:val="00E66402"/>
    <w:rsid w:val="00E70515"/>
    <w:rsid w:val="00E76E57"/>
    <w:rsid w:val="00E80261"/>
    <w:rsid w:val="00E805A5"/>
    <w:rsid w:val="00E81E8B"/>
    <w:rsid w:val="00E8281A"/>
    <w:rsid w:val="00E900F2"/>
    <w:rsid w:val="00E90B8D"/>
    <w:rsid w:val="00E91205"/>
    <w:rsid w:val="00E91D19"/>
    <w:rsid w:val="00E92F0D"/>
    <w:rsid w:val="00E965CA"/>
    <w:rsid w:val="00EA097A"/>
    <w:rsid w:val="00EA1554"/>
    <w:rsid w:val="00EA7B9F"/>
    <w:rsid w:val="00EB2312"/>
    <w:rsid w:val="00EB28E9"/>
    <w:rsid w:val="00EB2A75"/>
    <w:rsid w:val="00EB6468"/>
    <w:rsid w:val="00EB74BC"/>
    <w:rsid w:val="00EC4291"/>
    <w:rsid w:val="00EC7EE1"/>
    <w:rsid w:val="00ED213D"/>
    <w:rsid w:val="00ED2522"/>
    <w:rsid w:val="00ED26E7"/>
    <w:rsid w:val="00ED4209"/>
    <w:rsid w:val="00ED6A08"/>
    <w:rsid w:val="00ED6A45"/>
    <w:rsid w:val="00EE3540"/>
    <w:rsid w:val="00EE3CA1"/>
    <w:rsid w:val="00EE60FE"/>
    <w:rsid w:val="00EE77AB"/>
    <w:rsid w:val="00EF1BE5"/>
    <w:rsid w:val="00EF257C"/>
    <w:rsid w:val="00EF42D5"/>
    <w:rsid w:val="00EF4776"/>
    <w:rsid w:val="00EF6EC8"/>
    <w:rsid w:val="00F02A0E"/>
    <w:rsid w:val="00F06B9F"/>
    <w:rsid w:val="00F07E76"/>
    <w:rsid w:val="00F12FBD"/>
    <w:rsid w:val="00F16AFB"/>
    <w:rsid w:val="00F20374"/>
    <w:rsid w:val="00F259A5"/>
    <w:rsid w:val="00F27FE4"/>
    <w:rsid w:val="00F30E01"/>
    <w:rsid w:val="00F30FFD"/>
    <w:rsid w:val="00F3213C"/>
    <w:rsid w:val="00F32A95"/>
    <w:rsid w:val="00F34895"/>
    <w:rsid w:val="00F35113"/>
    <w:rsid w:val="00F37FF1"/>
    <w:rsid w:val="00F41347"/>
    <w:rsid w:val="00F43B77"/>
    <w:rsid w:val="00F43BF4"/>
    <w:rsid w:val="00F45CC4"/>
    <w:rsid w:val="00F4666E"/>
    <w:rsid w:val="00F468A6"/>
    <w:rsid w:val="00F517DB"/>
    <w:rsid w:val="00F61186"/>
    <w:rsid w:val="00F64EBC"/>
    <w:rsid w:val="00F662B6"/>
    <w:rsid w:val="00F7074F"/>
    <w:rsid w:val="00F72213"/>
    <w:rsid w:val="00F80080"/>
    <w:rsid w:val="00F8645D"/>
    <w:rsid w:val="00F877F2"/>
    <w:rsid w:val="00F92764"/>
    <w:rsid w:val="00F94A0C"/>
    <w:rsid w:val="00FA0608"/>
    <w:rsid w:val="00FA5063"/>
    <w:rsid w:val="00FB1E7A"/>
    <w:rsid w:val="00FB2651"/>
    <w:rsid w:val="00FB6692"/>
    <w:rsid w:val="00FB71D4"/>
    <w:rsid w:val="00FB76E6"/>
    <w:rsid w:val="00FB784D"/>
    <w:rsid w:val="00FC2A87"/>
    <w:rsid w:val="00FC3C71"/>
    <w:rsid w:val="00FC60F3"/>
    <w:rsid w:val="00FD0F7B"/>
    <w:rsid w:val="00FD51AF"/>
    <w:rsid w:val="00FD5D35"/>
    <w:rsid w:val="00FD7A4C"/>
    <w:rsid w:val="00FE17D2"/>
    <w:rsid w:val="00FE5341"/>
    <w:rsid w:val="00FE73E8"/>
    <w:rsid w:val="049C41E6"/>
    <w:rsid w:val="09DB71A5"/>
    <w:rsid w:val="0CC378BB"/>
    <w:rsid w:val="0D292C80"/>
    <w:rsid w:val="0F7F60C6"/>
    <w:rsid w:val="13EA4E69"/>
    <w:rsid w:val="1BF6495C"/>
    <w:rsid w:val="23E12792"/>
    <w:rsid w:val="28307E3A"/>
    <w:rsid w:val="29B117D2"/>
    <w:rsid w:val="2BDE3087"/>
    <w:rsid w:val="35996673"/>
    <w:rsid w:val="3A157864"/>
    <w:rsid w:val="40107580"/>
    <w:rsid w:val="410F6B97"/>
    <w:rsid w:val="42A918C7"/>
    <w:rsid w:val="4A0E089D"/>
    <w:rsid w:val="4F627713"/>
    <w:rsid w:val="51F668E1"/>
    <w:rsid w:val="52335C21"/>
    <w:rsid w:val="5DCD70C0"/>
    <w:rsid w:val="5E6D3E5C"/>
    <w:rsid w:val="66CE017F"/>
    <w:rsid w:val="69DC5762"/>
    <w:rsid w:val="71795AA5"/>
    <w:rsid w:val="729B4317"/>
    <w:rsid w:val="74447590"/>
    <w:rsid w:val="79DA230D"/>
    <w:rsid w:val="7B0E68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4F5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qFormat="1"/>
    <w:lsdException w:name="header"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uiPriority="0" w:unhideWhenUsed="0"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qFormat="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4">
    <w:name w:val="Normal"/>
    <w:qFormat/>
    <w:pPr>
      <w:widowControl w:val="0"/>
      <w:jc w:val="both"/>
    </w:pPr>
    <w:rPr>
      <w:kern w:val="2"/>
      <w:sz w:val="21"/>
      <w:szCs w:val="24"/>
    </w:rPr>
  </w:style>
  <w:style w:type="paragraph" w:styleId="1">
    <w:name w:val="heading 1"/>
    <w:basedOn w:val="a4"/>
    <w:next w:val="a4"/>
    <w:link w:val="1Char"/>
    <w:uiPriority w:val="9"/>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4"/>
    <w:next w:val="a4"/>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4"/>
    <w:next w:val="a4"/>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7">
    <w:name w:val="toc 7"/>
    <w:basedOn w:val="a4"/>
    <w:next w:val="a4"/>
    <w:uiPriority w:val="39"/>
    <w:unhideWhenUsed/>
    <w:qFormat/>
    <w:pPr>
      <w:ind w:leftChars="1200" w:left="2520"/>
    </w:pPr>
    <w:rPr>
      <w:rFonts w:asciiTheme="minorHAnsi" w:eastAsiaTheme="minorEastAsia" w:hAnsiTheme="minorHAnsi" w:cstheme="minorBidi"/>
      <w:szCs w:val="22"/>
    </w:rPr>
  </w:style>
  <w:style w:type="paragraph" w:styleId="a8">
    <w:name w:val="Normal Indent"/>
    <w:basedOn w:val="a4"/>
    <w:qFormat/>
    <w:pPr>
      <w:widowControl/>
      <w:ind w:firstLine="420"/>
      <w:jc w:val="left"/>
    </w:pPr>
    <w:rPr>
      <w:kern w:val="0"/>
      <w:sz w:val="24"/>
      <w:szCs w:val="20"/>
    </w:rPr>
  </w:style>
  <w:style w:type="paragraph" w:styleId="a9">
    <w:name w:val="annotation text"/>
    <w:basedOn w:val="a4"/>
    <w:link w:val="Char"/>
    <w:uiPriority w:val="99"/>
    <w:unhideWhenUsed/>
    <w:qFormat/>
    <w:pPr>
      <w:jc w:val="left"/>
    </w:pPr>
    <w:rPr>
      <w:rFonts w:eastAsiaTheme="minorEastAsia" w:cstheme="minorBidi"/>
    </w:rPr>
  </w:style>
  <w:style w:type="paragraph" w:styleId="aa">
    <w:name w:val="Body Text"/>
    <w:basedOn w:val="a4"/>
    <w:link w:val="Char0"/>
    <w:unhideWhenUsed/>
    <w:qFormat/>
    <w:pPr>
      <w:spacing w:after="120"/>
    </w:pPr>
    <w:rPr>
      <w:rFonts w:eastAsiaTheme="minorEastAsia" w:cstheme="minorBidi"/>
    </w:rPr>
  </w:style>
  <w:style w:type="paragraph" w:styleId="ab">
    <w:name w:val="Body Text Indent"/>
    <w:basedOn w:val="a4"/>
    <w:link w:val="Char1"/>
    <w:uiPriority w:val="99"/>
    <w:unhideWhenUsed/>
    <w:qFormat/>
    <w:pPr>
      <w:spacing w:after="120"/>
      <w:ind w:leftChars="200" w:left="420"/>
    </w:pPr>
    <w:rPr>
      <w:rFonts w:eastAsiaTheme="minorEastAsia" w:cstheme="minorBidi"/>
    </w:rPr>
  </w:style>
  <w:style w:type="paragraph" w:styleId="5">
    <w:name w:val="toc 5"/>
    <w:basedOn w:val="a4"/>
    <w:next w:val="a4"/>
    <w:uiPriority w:val="39"/>
    <w:unhideWhenUsed/>
    <w:qFormat/>
    <w:pPr>
      <w:ind w:leftChars="800" w:left="1680"/>
    </w:pPr>
    <w:rPr>
      <w:rFonts w:asciiTheme="minorHAnsi" w:eastAsiaTheme="minorEastAsia" w:hAnsiTheme="minorHAnsi" w:cstheme="minorBidi"/>
      <w:szCs w:val="22"/>
    </w:rPr>
  </w:style>
  <w:style w:type="paragraph" w:styleId="3">
    <w:name w:val="toc 3"/>
    <w:basedOn w:val="a4"/>
    <w:next w:val="a4"/>
    <w:uiPriority w:val="39"/>
    <w:unhideWhenUsed/>
    <w:qFormat/>
    <w:pPr>
      <w:ind w:leftChars="400" w:left="840"/>
    </w:pPr>
    <w:rPr>
      <w:rFonts w:asciiTheme="minorHAnsi" w:eastAsiaTheme="minorEastAsia" w:hAnsiTheme="minorHAnsi" w:cstheme="minorBidi"/>
      <w:szCs w:val="22"/>
    </w:rPr>
  </w:style>
  <w:style w:type="paragraph" w:styleId="ac">
    <w:name w:val="Plain Text"/>
    <w:basedOn w:val="a4"/>
    <w:link w:val="Char2"/>
    <w:qFormat/>
    <w:rPr>
      <w:rFonts w:ascii="宋体" w:eastAsiaTheme="minorEastAsia" w:hAnsi="Courier New" w:cstheme="minorBidi"/>
    </w:rPr>
  </w:style>
  <w:style w:type="paragraph" w:styleId="8">
    <w:name w:val="toc 8"/>
    <w:basedOn w:val="a4"/>
    <w:next w:val="a4"/>
    <w:uiPriority w:val="39"/>
    <w:unhideWhenUsed/>
    <w:qFormat/>
    <w:pPr>
      <w:ind w:leftChars="1400" w:left="2940"/>
    </w:pPr>
    <w:rPr>
      <w:rFonts w:asciiTheme="minorHAnsi" w:eastAsiaTheme="minorEastAsia" w:hAnsiTheme="minorHAnsi" w:cstheme="minorBidi"/>
      <w:szCs w:val="22"/>
    </w:rPr>
  </w:style>
  <w:style w:type="paragraph" w:styleId="20">
    <w:name w:val="Body Text Indent 2"/>
    <w:basedOn w:val="a4"/>
    <w:link w:val="2Char0"/>
    <w:uiPriority w:val="99"/>
    <w:unhideWhenUsed/>
    <w:qFormat/>
    <w:pPr>
      <w:spacing w:after="120" w:line="480" w:lineRule="auto"/>
      <w:ind w:leftChars="200" w:left="420"/>
    </w:pPr>
  </w:style>
  <w:style w:type="paragraph" w:styleId="ad">
    <w:name w:val="endnote text"/>
    <w:basedOn w:val="a4"/>
    <w:link w:val="Char3"/>
    <w:semiHidden/>
    <w:qFormat/>
    <w:pPr>
      <w:snapToGrid w:val="0"/>
      <w:jc w:val="left"/>
    </w:pPr>
    <w:rPr>
      <w:rFonts w:asciiTheme="minorHAnsi" w:eastAsiaTheme="minorEastAsia" w:hAnsiTheme="minorHAnsi" w:cstheme="minorBidi"/>
    </w:rPr>
  </w:style>
  <w:style w:type="paragraph" w:styleId="ae">
    <w:name w:val="Balloon Text"/>
    <w:basedOn w:val="a4"/>
    <w:link w:val="Char4"/>
    <w:uiPriority w:val="99"/>
    <w:unhideWhenUsed/>
    <w:qFormat/>
    <w:rPr>
      <w:rFonts w:eastAsiaTheme="minorEastAsia" w:cstheme="minorBidi"/>
      <w:sz w:val="18"/>
      <w:szCs w:val="18"/>
    </w:rPr>
  </w:style>
  <w:style w:type="paragraph" w:styleId="af">
    <w:name w:val="footer"/>
    <w:basedOn w:val="a4"/>
    <w:link w:val="Char5"/>
    <w:unhideWhenUsed/>
    <w:qFormat/>
    <w:pPr>
      <w:tabs>
        <w:tab w:val="center" w:pos="4153"/>
        <w:tab w:val="right" w:pos="8306"/>
      </w:tabs>
      <w:snapToGrid w:val="0"/>
      <w:jc w:val="left"/>
    </w:pPr>
    <w:rPr>
      <w:rFonts w:eastAsiaTheme="minorEastAsia" w:cstheme="minorBidi"/>
      <w:sz w:val="18"/>
      <w:szCs w:val="18"/>
    </w:rPr>
  </w:style>
  <w:style w:type="paragraph" w:styleId="af0">
    <w:name w:val="header"/>
    <w:basedOn w:val="a4"/>
    <w:link w:val="Char6"/>
    <w:uiPriority w:val="99"/>
    <w:unhideWhenUsed/>
    <w:qFormat/>
    <w:pPr>
      <w:pBdr>
        <w:bottom w:val="single" w:sz="6" w:space="1" w:color="auto"/>
      </w:pBdr>
      <w:tabs>
        <w:tab w:val="center" w:pos="4153"/>
        <w:tab w:val="right" w:pos="8306"/>
      </w:tabs>
      <w:snapToGrid w:val="0"/>
      <w:jc w:val="center"/>
    </w:pPr>
    <w:rPr>
      <w:rFonts w:eastAsiaTheme="minorEastAsia" w:cstheme="minorBidi"/>
      <w:sz w:val="18"/>
      <w:szCs w:val="18"/>
    </w:rPr>
  </w:style>
  <w:style w:type="paragraph" w:styleId="10">
    <w:name w:val="toc 1"/>
    <w:basedOn w:val="a4"/>
    <w:next w:val="a4"/>
    <w:uiPriority w:val="39"/>
    <w:unhideWhenUsed/>
    <w:qFormat/>
  </w:style>
  <w:style w:type="paragraph" w:styleId="40">
    <w:name w:val="toc 4"/>
    <w:basedOn w:val="a4"/>
    <w:next w:val="a4"/>
    <w:uiPriority w:val="39"/>
    <w:unhideWhenUsed/>
    <w:qFormat/>
    <w:pPr>
      <w:ind w:leftChars="600" w:left="1260"/>
    </w:pPr>
    <w:rPr>
      <w:rFonts w:asciiTheme="minorHAnsi" w:eastAsiaTheme="minorEastAsia" w:hAnsiTheme="minorHAnsi" w:cstheme="minorBidi"/>
      <w:szCs w:val="22"/>
    </w:rPr>
  </w:style>
  <w:style w:type="paragraph" w:styleId="6">
    <w:name w:val="toc 6"/>
    <w:basedOn w:val="a4"/>
    <w:next w:val="a4"/>
    <w:uiPriority w:val="39"/>
    <w:unhideWhenUsed/>
    <w:qFormat/>
    <w:pPr>
      <w:ind w:leftChars="1000" w:left="2100"/>
    </w:pPr>
    <w:rPr>
      <w:rFonts w:asciiTheme="minorHAnsi" w:eastAsiaTheme="minorEastAsia" w:hAnsiTheme="minorHAnsi" w:cstheme="minorBidi"/>
      <w:szCs w:val="22"/>
    </w:rPr>
  </w:style>
  <w:style w:type="paragraph" w:styleId="21">
    <w:name w:val="toc 2"/>
    <w:basedOn w:val="a4"/>
    <w:next w:val="a4"/>
    <w:uiPriority w:val="39"/>
    <w:unhideWhenUsed/>
    <w:qFormat/>
    <w:pPr>
      <w:ind w:leftChars="200" w:left="420"/>
    </w:pPr>
  </w:style>
  <w:style w:type="paragraph" w:styleId="9">
    <w:name w:val="toc 9"/>
    <w:basedOn w:val="a4"/>
    <w:next w:val="a4"/>
    <w:uiPriority w:val="39"/>
    <w:unhideWhenUsed/>
    <w:qFormat/>
    <w:pPr>
      <w:ind w:leftChars="1600" w:left="3360"/>
    </w:pPr>
    <w:rPr>
      <w:rFonts w:asciiTheme="minorHAnsi" w:eastAsiaTheme="minorEastAsia" w:hAnsiTheme="minorHAnsi" w:cstheme="minorBidi"/>
      <w:szCs w:val="22"/>
    </w:rPr>
  </w:style>
  <w:style w:type="paragraph" w:styleId="HTML">
    <w:name w:val="HTML Preformatted"/>
    <w:basedOn w:val="a4"/>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1">
    <w:name w:val="Normal (Web)"/>
    <w:basedOn w:val="a4"/>
    <w:uiPriority w:val="99"/>
    <w:semiHidden/>
    <w:unhideWhenUsed/>
    <w:qFormat/>
    <w:pPr>
      <w:widowControl/>
      <w:spacing w:before="100" w:beforeAutospacing="1" w:after="100" w:afterAutospacing="1"/>
      <w:jc w:val="left"/>
    </w:pPr>
    <w:rPr>
      <w:rFonts w:eastAsiaTheme="minorEastAsia"/>
      <w:kern w:val="0"/>
      <w:sz w:val="24"/>
    </w:rPr>
  </w:style>
  <w:style w:type="paragraph" w:styleId="af2">
    <w:name w:val="annotation subject"/>
    <w:basedOn w:val="a9"/>
    <w:next w:val="a9"/>
    <w:link w:val="Char7"/>
    <w:uiPriority w:val="99"/>
    <w:unhideWhenUsed/>
    <w:qFormat/>
    <w:rPr>
      <w:b/>
      <w:bCs/>
    </w:rPr>
  </w:style>
  <w:style w:type="table" w:styleId="af3">
    <w:name w:val="Table Grid"/>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5"/>
    <w:uiPriority w:val="99"/>
    <w:unhideWhenUsed/>
    <w:qFormat/>
    <w:rPr>
      <w:color w:val="0563C1" w:themeColor="hyperlink"/>
      <w:u w:val="single"/>
    </w:rPr>
  </w:style>
  <w:style w:type="character" w:styleId="af5">
    <w:name w:val="annotation reference"/>
    <w:uiPriority w:val="99"/>
    <w:unhideWhenUsed/>
    <w:qFormat/>
    <w:rPr>
      <w:sz w:val="21"/>
      <w:szCs w:val="21"/>
    </w:rPr>
  </w:style>
  <w:style w:type="character" w:customStyle="1" w:styleId="1Char">
    <w:name w:val="标题 1 Char"/>
    <w:basedOn w:val="a5"/>
    <w:link w:val="1"/>
    <w:uiPriority w:val="9"/>
    <w:qFormat/>
    <w:rPr>
      <w:rFonts w:ascii="宋体" w:eastAsia="宋体" w:hAnsi="宋体" w:cs="Times New Roman"/>
      <w:b/>
      <w:bCs/>
      <w:kern w:val="36"/>
      <w:sz w:val="48"/>
      <w:szCs w:val="48"/>
    </w:rPr>
  </w:style>
  <w:style w:type="character" w:customStyle="1" w:styleId="Char3">
    <w:name w:val="尾注文本 Char"/>
    <w:link w:val="ad"/>
    <w:semiHidden/>
    <w:qFormat/>
    <w:rPr>
      <w:sz w:val="21"/>
    </w:rPr>
  </w:style>
  <w:style w:type="character" w:customStyle="1" w:styleId="Char">
    <w:name w:val="批注文字 Char"/>
    <w:link w:val="a9"/>
    <w:uiPriority w:val="99"/>
    <w:qFormat/>
    <w:rPr>
      <w:rFonts w:ascii="Times New Roman" w:hAnsi="Times New Roman"/>
      <w:sz w:val="21"/>
    </w:rPr>
  </w:style>
  <w:style w:type="character" w:customStyle="1" w:styleId="Char10">
    <w:name w:val="纯文本 Char1"/>
    <w:uiPriority w:val="99"/>
    <w:semiHidden/>
    <w:qFormat/>
    <w:rPr>
      <w:rFonts w:ascii="宋体" w:hAnsi="Courier New" w:cs="Courier New"/>
      <w:kern w:val="2"/>
      <w:sz w:val="21"/>
      <w:szCs w:val="21"/>
    </w:rPr>
  </w:style>
  <w:style w:type="character" w:customStyle="1" w:styleId="Char7">
    <w:name w:val="批注主题 Char"/>
    <w:link w:val="af2"/>
    <w:uiPriority w:val="99"/>
    <w:qFormat/>
    <w:rPr>
      <w:rFonts w:ascii="Times New Roman" w:hAnsi="Times New Roman"/>
      <w:b/>
      <w:bCs/>
      <w:sz w:val="21"/>
    </w:rPr>
  </w:style>
  <w:style w:type="character" w:customStyle="1" w:styleId="Char11">
    <w:name w:val="正文文本 Char1"/>
    <w:uiPriority w:val="99"/>
    <w:semiHidden/>
    <w:qFormat/>
    <w:rPr>
      <w:rFonts w:ascii="Times New Roman" w:hAnsi="Times New Roman"/>
      <w:kern w:val="2"/>
      <w:sz w:val="21"/>
      <w:szCs w:val="24"/>
    </w:rPr>
  </w:style>
  <w:style w:type="character" w:customStyle="1" w:styleId="Char0">
    <w:name w:val="正文文本 Char"/>
    <w:link w:val="aa"/>
    <w:qFormat/>
    <w:rPr>
      <w:rFonts w:ascii="Times New Roman" w:hAnsi="Times New Roman"/>
      <w:sz w:val="21"/>
    </w:rPr>
  </w:style>
  <w:style w:type="character" w:customStyle="1" w:styleId="apple-converted-space">
    <w:name w:val="apple-converted-space"/>
    <w:basedOn w:val="a5"/>
    <w:qFormat/>
  </w:style>
  <w:style w:type="character" w:customStyle="1" w:styleId="Char6">
    <w:name w:val="页眉 Char"/>
    <w:link w:val="af0"/>
    <w:uiPriority w:val="99"/>
    <w:qFormat/>
    <w:rPr>
      <w:rFonts w:ascii="Times New Roman" w:hAnsi="Times New Roman"/>
      <w:sz w:val="18"/>
      <w:szCs w:val="18"/>
    </w:rPr>
  </w:style>
  <w:style w:type="character" w:customStyle="1" w:styleId="Char4">
    <w:name w:val="批注框文本 Char"/>
    <w:link w:val="ae"/>
    <w:uiPriority w:val="99"/>
    <w:qFormat/>
    <w:rPr>
      <w:rFonts w:ascii="Times New Roman" w:hAnsi="Times New Roman"/>
      <w:sz w:val="18"/>
      <w:szCs w:val="18"/>
    </w:rPr>
  </w:style>
  <w:style w:type="character" w:customStyle="1" w:styleId="Char1">
    <w:name w:val="正文文本缩进 Char"/>
    <w:link w:val="ab"/>
    <w:uiPriority w:val="99"/>
    <w:qFormat/>
    <w:rPr>
      <w:rFonts w:ascii="Times New Roman" w:hAnsi="Times New Roman"/>
      <w:sz w:val="21"/>
    </w:rPr>
  </w:style>
  <w:style w:type="character" w:customStyle="1" w:styleId="Char2">
    <w:name w:val="纯文本 Char"/>
    <w:link w:val="ac"/>
    <w:qFormat/>
    <w:rPr>
      <w:rFonts w:ascii="宋体" w:hAnsi="Courier New"/>
      <w:sz w:val="21"/>
    </w:rPr>
  </w:style>
  <w:style w:type="character" w:customStyle="1" w:styleId="Char5">
    <w:name w:val="页脚 Char"/>
    <w:link w:val="af"/>
    <w:qFormat/>
    <w:rPr>
      <w:rFonts w:ascii="Times New Roman" w:hAnsi="Times New Roman"/>
      <w:sz w:val="18"/>
      <w:szCs w:val="18"/>
    </w:rPr>
  </w:style>
  <w:style w:type="character" w:customStyle="1" w:styleId="11">
    <w:name w:val="纯文本字符1"/>
    <w:basedOn w:val="a5"/>
    <w:uiPriority w:val="99"/>
    <w:semiHidden/>
    <w:qFormat/>
    <w:rPr>
      <w:rFonts w:ascii="宋体" w:eastAsia="宋体" w:hAnsi="Courier" w:cs="Times New Roman"/>
    </w:rPr>
  </w:style>
  <w:style w:type="character" w:customStyle="1" w:styleId="12">
    <w:name w:val="正文文本缩进字符1"/>
    <w:basedOn w:val="a5"/>
    <w:uiPriority w:val="99"/>
    <w:semiHidden/>
    <w:qFormat/>
    <w:rPr>
      <w:rFonts w:ascii="Times New Roman" w:eastAsia="宋体" w:hAnsi="Times New Roman" w:cs="Times New Roman"/>
      <w:sz w:val="21"/>
    </w:rPr>
  </w:style>
  <w:style w:type="character" w:customStyle="1" w:styleId="13">
    <w:name w:val="正文文本字符1"/>
    <w:basedOn w:val="a5"/>
    <w:uiPriority w:val="99"/>
    <w:semiHidden/>
    <w:qFormat/>
    <w:rPr>
      <w:rFonts w:ascii="Times New Roman" w:eastAsia="宋体" w:hAnsi="Times New Roman" w:cs="Times New Roman"/>
      <w:sz w:val="21"/>
    </w:rPr>
  </w:style>
  <w:style w:type="character" w:customStyle="1" w:styleId="14">
    <w:name w:val="批注文字字符1"/>
    <w:basedOn w:val="a5"/>
    <w:uiPriority w:val="99"/>
    <w:semiHidden/>
    <w:qFormat/>
    <w:rPr>
      <w:rFonts w:ascii="Times New Roman" w:eastAsia="宋体" w:hAnsi="Times New Roman" w:cs="Times New Roman"/>
      <w:sz w:val="21"/>
    </w:rPr>
  </w:style>
  <w:style w:type="character" w:customStyle="1" w:styleId="15">
    <w:name w:val="批注主题字符1"/>
    <w:basedOn w:val="14"/>
    <w:uiPriority w:val="99"/>
    <w:semiHidden/>
    <w:qFormat/>
    <w:rPr>
      <w:rFonts w:ascii="Times New Roman" w:eastAsia="宋体" w:hAnsi="Times New Roman" w:cs="Times New Roman"/>
      <w:b/>
      <w:bCs/>
      <w:sz w:val="21"/>
    </w:rPr>
  </w:style>
  <w:style w:type="character" w:customStyle="1" w:styleId="16">
    <w:name w:val="尾注文本字符1"/>
    <w:basedOn w:val="a5"/>
    <w:uiPriority w:val="99"/>
    <w:semiHidden/>
    <w:qFormat/>
    <w:rPr>
      <w:rFonts w:ascii="Times New Roman" w:eastAsia="宋体" w:hAnsi="Times New Roman" w:cs="Times New Roman"/>
      <w:sz w:val="21"/>
    </w:rPr>
  </w:style>
  <w:style w:type="character" w:customStyle="1" w:styleId="17">
    <w:name w:val="页眉字符1"/>
    <w:basedOn w:val="a5"/>
    <w:uiPriority w:val="99"/>
    <w:semiHidden/>
    <w:qFormat/>
    <w:rPr>
      <w:rFonts w:ascii="Times New Roman" w:eastAsia="宋体" w:hAnsi="Times New Roman" w:cs="Times New Roman"/>
      <w:sz w:val="18"/>
      <w:szCs w:val="18"/>
    </w:rPr>
  </w:style>
  <w:style w:type="character" w:customStyle="1" w:styleId="18">
    <w:name w:val="批注框文本字符1"/>
    <w:basedOn w:val="a5"/>
    <w:uiPriority w:val="99"/>
    <w:semiHidden/>
    <w:qFormat/>
    <w:rPr>
      <w:rFonts w:ascii="宋体" w:eastAsia="宋体" w:hAnsi="Times New Roman" w:cs="Times New Roman"/>
      <w:sz w:val="18"/>
      <w:szCs w:val="18"/>
    </w:rPr>
  </w:style>
  <w:style w:type="character" w:customStyle="1" w:styleId="19">
    <w:name w:val="页脚字符1"/>
    <w:basedOn w:val="a5"/>
    <w:uiPriority w:val="99"/>
    <w:semiHidden/>
    <w:qFormat/>
    <w:rPr>
      <w:rFonts w:ascii="Times New Roman" w:eastAsia="宋体" w:hAnsi="Times New Roman" w:cs="Times New Roman"/>
      <w:sz w:val="18"/>
      <w:szCs w:val="18"/>
    </w:rPr>
  </w:style>
  <w:style w:type="character" w:customStyle="1" w:styleId="HTMLChar">
    <w:name w:val="HTML 预设格式 Char"/>
    <w:basedOn w:val="a5"/>
    <w:link w:val="HTML"/>
    <w:uiPriority w:val="99"/>
    <w:qFormat/>
    <w:rPr>
      <w:rFonts w:ascii="宋体" w:eastAsia="宋体" w:hAnsi="宋体" w:cs="Times New Roman"/>
      <w:kern w:val="0"/>
    </w:rPr>
  </w:style>
  <w:style w:type="paragraph" w:customStyle="1" w:styleId="af6">
    <w:name w:val="附录一级无"/>
    <w:basedOn w:val="a3"/>
    <w:qFormat/>
    <w:pPr>
      <w:spacing w:beforeLines="0" w:afterLines="0"/>
    </w:pPr>
    <w:rPr>
      <w:rFonts w:ascii="宋体" w:eastAsia="宋体"/>
      <w:szCs w:val="21"/>
    </w:rPr>
  </w:style>
  <w:style w:type="paragraph" w:customStyle="1" w:styleId="a3">
    <w:name w:val="附录一级条标题"/>
    <w:basedOn w:val="a2"/>
    <w:next w:val="af7"/>
    <w:qFormat/>
    <w:pPr>
      <w:numPr>
        <w:ilvl w:val="2"/>
      </w:numPr>
      <w:autoSpaceDN w:val="0"/>
      <w:spacing w:beforeLines="50" w:afterLines="50"/>
      <w:outlineLvl w:val="2"/>
    </w:pPr>
  </w:style>
  <w:style w:type="paragraph" w:customStyle="1" w:styleId="a2">
    <w:name w:val="附录章标题"/>
    <w:next w:val="af7"/>
    <w:qFormat/>
    <w:pPr>
      <w:numPr>
        <w:ilvl w:val="1"/>
        <w:numId w:val="1"/>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段"/>
    <w:qFormat/>
    <w:pPr>
      <w:tabs>
        <w:tab w:val="center" w:pos="4201"/>
        <w:tab w:val="right" w:leader="dot" w:pos="9298"/>
      </w:tabs>
      <w:autoSpaceDE w:val="0"/>
      <w:autoSpaceDN w:val="0"/>
      <w:ind w:firstLineChars="200" w:firstLine="420"/>
      <w:jc w:val="both"/>
    </w:pPr>
    <w:rPr>
      <w:rFonts w:ascii="宋体"/>
      <w:sz w:val="21"/>
      <w:szCs w:val="22"/>
    </w:rPr>
  </w:style>
  <w:style w:type="paragraph" w:customStyle="1" w:styleId="af8">
    <w:name w:val="前言、引言标题"/>
    <w:next w:val="af7"/>
    <w:qFormat/>
    <w:pPr>
      <w:keepNext/>
      <w:pageBreakBefore/>
      <w:shd w:val="clear" w:color="FFFFFF" w:fill="FFFFFF"/>
      <w:spacing w:before="640" w:after="560"/>
      <w:jc w:val="center"/>
      <w:outlineLvl w:val="0"/>
    </w:pPr>
    <w:rPr>
      <w:rFonts w:ascii="黑体" w:eastAsia="黑体"/>
      <w:sz w:val="32"/>
      <w:szCs w:val="22"/>
    </w:rPr>
  </w:style>
  <w:style w:type="paragraph" w:customStyle="1" w:styleId="af9">
    <w:name w:val="参考文献"/>
    <w:basedOn w:val="a4"/>
    <w:next w:val="af7"/>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1a">
    <w:name w:val="列出段落1"/>
    <w:basedOn w:val="a4"/>
    <w:uiPriority w:val="34"/>
    <w:qFormat/>
    <w:pPr>
      <w:ind w:firstLineChars="200" w:firstLine="420"/>
    </w:pPr>
    <w:rPr>
      <w:rFonts w:ascii="Calibri" w:hAnsi="Calibri"/>
      <w:sz w:val="24"/>
    </w:rPr>
  </w:style>
  <w:style w:type="paragraph" w:customStyle="1" w:styleId="-11">
    <w:name w:val="彩色列表 - 强调文字颜色 11"/>
    <w:basedOn w:val="a4"/>
    <w:uiPriority w:val="34"/>
    <w:qFormat/>
    <w:pPr>
      <w:ind w:firstLineChars="200" w:firstLine="420"/>
    </w:pPr>
  </w:style>
  <w:style w:type="paragraph" w:customStyle="1" w:styleId="a0">
    <w:name w:val="一级条标题"/>
    <w:next w:val="af7"/>
    <w:qFormat/>
    <w:pPr>
      <w:numPr>
        <w:ilvl w:val="1"/>
        <w:numId w:val="2"/>
      </w:numPr>
      <w:spacing w:beforeLines="50" w:afterLines="50"/>
      <w:outlineLvl w:val="2"/>
    </w:pPr>
    <w:rPr>
      <w:rFonts w:ascii="黑体" w:eastAsia="黑体"/>
      <w:sz w:val="21"/>
      <w:szCs w:val="21"/>
    </w:rPr>
  </w:style>
  <w:style w:type="paragraph" w:customStyle="1" w:styleId="afa">
    <w:name w:val="目次、标准名称标题"/>
    <w:basedOn w:val="a4"/>
    <w:next w:val="a4"/>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0">
    <w:name w:val="彩色底纹 - 强调文字颜色 11"/>
    <w:uiPriority w:val="99"/>
    <w:semiHidden/>
    <w:qFormat/>
    <w:rPr>
      <w:kern w:val="2"/>
      <w:sz w:val="21"/>
      <w:szCs w:val="24"/>
    </w:rPr>
  </w:style>
  <w:style w:type="paragraph" w:customStyle="1" w:styleId="a">
    <w:name w:val="章标题"/>
    <w:next w:val="af7"/>
    <w:qFormat/>
    <w:pPr>
      <w:numPr>
        <w:numId w:val="2"/>
      </w:numPr>
      <w:spacing w:beforeLines="100" w:afterLines="100"/>
      <w:ind w:left="0"/>
      <w:jc w:val="both"/>
      <w:outlineLvl w:val="1"/>
    </w:pPr>
    <w:rPr>
      <w:rFonts w:ascii="黑体" w:eastAsia="黑体"/>
      <w:sz w:val="21"/>
    </w:rPr>
  </w:style>
  <w:style w:type="paragraph" w:customStyle="1" w:styleId="a1">
    <w:name w:val="附录标识"/>
    <w:basedOn w:val="a4"/>
    <w:next w:val="af7"/>
    <w:qFormat/>
    <w:pPr>
      <w:keepNext/>
      <w:widowControl/>
      <w:numPr>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NewNewNewNewNewNewNewNew">
    <w:name w:val="正文 New New New New New New New New"/>
    <w:qFormat/>
    <w:pPr>
      <w:widowControl w:val="0"/>
      <w:jc w:val="both"/>
    </w:pPr>
    <w:rPr>
      <w:kern w:val="2"/>
      <w:sz w:val="21"/>
      <w:szCs w:val="24"/>
    </w:rPr>
  </w:style>
  <w:style w:type="paragraph" w:styleId="afb">
    <w:name w:val="List Paragraph"/>
    <w:basedOn w:val="a4"/>
    <w:uiPriority w:val="34"/>
    <w:qFormat/>
    <w:pPr>
      <w:ind w:firstLineChars="200" w:firstLine="420"/>
    </w:pPr>
  </w:style>
  <w:style w:type="table" w:customStyle="1" w:styleId="210">
    <w:name w:val="网格表 21"/>
    <w:basedOn w:val="a6"/>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b">
    <w:name w:val="修订1"/>
    <w:hidden/>
    <w:uiPriority w:val="99"/>
    <w:semiHidden/>
    <w:rPr>
      <w:kern w:val="2"/>
      <w:sz w:val="21"/>
      <w:szCs w:val="24"/>
    </w:rPr>
  </w:style>
  <w:style w:type="character" w:customStyle="1" w:styleId="2Char0">
    <w:name w:val="正文文本缩进 2 Char"/>
    <w:basedOn w:val="a5"/>
    <w:link w:val="20"/>
    <w:uiPriority w:val="99"/>
    <w:rPr>
      <w:rFonts w:ascii="Times New Roman" w:eastAsia="宋体" w:hAnsi="Times New Roman" w:cs="Times New Roman"/>
      <w:sz w:val="21"/>
    </w:rPr>
  </w:style>
  <w:style w:type="character" w:customStyle="1" w:styleId="4Char">
    <w:name w:val="标题 4 Char"/>
    <w:basedOn w:val="a5"/>
    <w:link w:val="4"/>
    <w:uiPriority w:val="9"/>
    <w:qFormat/>
    <w:rPr>
      <w:rFonts w:asciiTheme="majorHAnsi" w:eastAsiaTheme="majorEastAsia" w:hAnsiTheme="majorHAnsi" w:cstheme="majorBidi"/>
      <w:b/>
      <w:bCs/>
      <w:sz w:val="28"/>
      <w:szCs w:val="28"/>
    </w:rPr>
  </w:style>
  <w:style w:type="character" w:customStyle="1" w:styleId="2Char">
    <w:name w:val="标题 2 Char"/>
    <w:basedOn w:val="a5"/>
    <w:link w:val="2"/>
    <w:uiPriority w:val="9"/>
    <w:qFormat/>
    <w:rPr>
      <w:rFonts w:asciiTheme="majorHAnsi" w:eastAsiaTheme="majorEastAsia" w:hAnsiTheme="majorHAnsi" w:cstheme="majorBidi"/>
      <w:b/>
      <w:bCs/>
      <w:sz w:val="32"/>
      <w:szCs w:val="32"/>
    </w:rPr>
  </w:style>
  <w:style w:type="paragraph" w:customStyle="1" w:styleId="EndNoteBibliographyTitle">
    <w:name w:val="EndNote Bibliography Title"/>
    <w:basedOn w:val="a4"/>
    <w:qFormat/>
    <w:pPr>
      <w:jc w:val="center"/>
    </w:pPr>
    <w:rPr>
      <w:sz w:val="20"/>
    </w:rPr>
  </w:style>
  <w:style w:type="paragraph" w:customStyle="1" w:styleId="EndNoteBibliography">
    <w:name w:val="EndNote Bibliography"/>
    <w:basedOn w:val="a4"/>
    <w:qFormat/>
    <w:rPr>
      <w:sz w:val="20"/>
    </w:rPr>
  </w:style>
  <w:style w:type="paragraph" w:customStyle="1" w:styleId="1c">
    <w:name w:val="列表段落1"/>
    <w:basedOn w:val="a4"/>
    <w:qFormat/>
    <w:pPr>
      <w:ind w:firstLineChars="200" w:firstLine="420"/>
    </w:pPr>
  </w:style>
  <w:style w:type="character" w:customStyle="1" w:styleId="cit">
    <w:name w:val="cit"/>
    <w:basedOn w:val="a5"/>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qFormat="1"/>
    <w:lsdException w:name="header"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uiPriority="0" w:unhideWhenUsed="0"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qFormat="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4">
    <w:name w:val="Normal"/>
    <w:qFormat/>
    <w:pPr>
      <w:widowControl w:val="0"/>
      <w:jc w:val="both"/>
    </w:pPr>
    <w:rPr>
      <w:kern w:val="2"/>
      <w:sz w:val="21"/>
      <w:szCs w:val="24"/>
    </w:rPr>
  </w:style>
  <w:style w:type="paragraph" w:styleId="1">
    <w:name w:val="heading 1"/>
    <w:basedOn w:val="a4"/>
    <w:next w:val="a4"/>
    <w:link w:val="1Char"/>
    <w:uiPriority w:val="9"/>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4"/>
    <w:next w:val="a4"/>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4"/>
    <w:next w:val="a4"/>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7">
    <w:name w:val="toc 7"/>
    <w:basedOn w:val="a4"/>
    <w:next w:val="a4"/>
    <w:uiPriority w:val="39"/>
    <w:unhideWhenUsed/>
    <w:qFormat/>
    <w:pPr>
      <w:ind w:leftChars="1200" w:left="2520"/>
    </w:pPr>
    <w:rPr>
      <w:rFonts w:asciiTheme="minorHAnsi" w:eastAsiaTheme="minorEastAsia" w:hAnsiTheme="minorHAnsi" w:cstheme="minorBidi"/>
      <w:szCs w:val="22"/>
    </w:rPr>
  </w:style>
  <w:style w:type="paragraph" w:styleId="a8">
    <w:name w:val="Normal Indent"/>
    <w:basedOn w:val="a4"/>
    <w:qFormat/>
    <w:pPr>
      <w:widowControl/>
      <w:ind w:firstLine="420"/>
      <w:jc w:val="left"/>
    </w:pPr>
    <w:rPr>
      <w:kern w:val="0"/>
      <w:sz w:val="24"/>
      <w:szCs w:val="20"/>
    </w:rPr>
  </w:style>
  <w:style w:type="paragraph" w:styleId="a9">
    <w:name w:val="annotation text"/>
    <w:basedOn w:val="a4"/>
    <w:link w:val="Char"/>
    <w:uiPriority w:val="99"/>
    <w:unhideWhenUsed/>
    <w:qFormat/>
    <w:pPr>
      <w:jc w:val="left"/>
    </w:pPr>
    <w:rPr>
      <w:rFonts w:eastAsiaTheme="minorEastAsia" w:cstheme="minorBidi"/>
    </w:rPr>
  </w:style>
  <w:style w:type="paragraph" w:styleId="aa">
    <w:name w:val="Body Text"/>
    <w:basedOn w:val="a4"/>
    <w:link w:val="Char0"/>
    <w:unhideWhenUsed/>
    <w:qFormat/>
    <w:pPr>
      <w:spacing w:after="120"/>
    </w:pPr>
    <w:rPr>
      <w:rFonts w:eastAsiaTheme="minorEastAsia" w:cstheme="minorBidi"/>
    </w:rPr>
  </w:style>
  <w:style w:type="paragraph" w:styleId="ab">
    <w:name w:val="Body Text Indent"/>
    <w:basedOn w:val="a4"/>
    <w:link w:val="Char1"/>
    <w:uiPriority w:val="99"/>
    <w:unhideWhenUsed/>
    <w:qFormat/>
    <w:pPr>
      <w:spacing w:after="120"/>
      <w:ind w:leftChars="200" w:left="420"/>
    </w:pPr>
    <w:rPr>
      <w:rFonts w:eastAsiaTheme="minorEastAsia" w:cstheme="minorBidi"/>
    </w:rPr>
  </w:style>
  <w:style w:type="paragraph" w:styleId="5">
    <w:name w:val="toc 5"/>
    <w:basedOn w:val="a4"/>
    <w:next w:val="a4"/>
    <w:uiPriority w:val="39"/>
    <w:unhideWhenUsed/>
    <w:qFormat/>
    <w:pPr>
      <w:ind w:leftChars="800" w:left="1680"/>
    </w:pPr>
    <w:rPr>
      <w:rFonts w:asciiTheme="minorHAnsi" w:eastAsiaTheme="minorEastAsia" w:hAnsiTheme="minorHAnsi" w:cstheme="minorBidi"/>
      <w:szCs w:val="22"/>
    </w:rPr>
  </w:style>
  <w:style w:type="paragraph" w:styleId="3">
    <w:name w:val="toc 3"/>
    <w:basedOn w:val="a4"/>
    <w:next w:val="a4"/>
    <w:uiPriority w:val="39"/>
    <w:unhideWhenUsed/>
    <w:qFormat/>
    <w:pPr>
      <w:ind w:leftChars="400" w:left="840"/>
    </w:pPr>
    <w:rPr>
      <w:rFonts w:asciiTheme="minorHAnsi" w:eastAsiaTheme="minorEastAsia" w:hAnsiTheme="minorHAnsi" w:cstheme="minorBidi"/>
      <w:szCs w:val="22"/>
    </w:rPr>
  </w:style>
  <w:style w:type="paragraph" w:styleId="ac">
    <w:name w:val="Plain Text"/>
    <w:basedOn w:val="a4"/>
    <w:link w:val="Char2"/>
    <w:qFormat/>
    <w:rPr>
      <w:rFonts w:ascii="宋体" w:eastAsiaTheme="minorEastAsia" w:hAnsi="Courier New" w:cstheme="minorBidi"/>
    </w:rPr>
  </w:style>
  <w:style w:type="paragraph" w:styleId="8">
    <w:name w:val="toc 8"/>
    <w:basedOn w:val="a4"/>
    <w:next w:val="a4"/>
    <w:uiPriority w:val="39"/>
    <w:unhideWhenUsed/>
    <w:qFormat/>
    <w:pPr>
      <w:ind w:leftChars="1400" w:left="2940"/>
    </w:pPr>
    <w:rPr>
      <w:rFonts w:asciiTheme="minorHAnsi" w:eastAsiaTheme="minorEastAsia" w:hAnsiTheme="minorHAnsi" w:cstheme="minorBidi"/>
      <w:szCs w:val="22"/>
    </w:rPr>
  </w:style>
  <w:style w:type="paragraph" w:styleId="20">
    <w:name w:val="Body Text Indent 2"/>
    <w:basedOn w:val="a4"/>
    <w:link w:val="2Char0"/>
    <w:uiPriority w:val="99"/>
    <w:unhideWhenUsed/>
    <w:qFormat/>
    <w:pPr>
      <w:spacing w:after="120" w:line="480" w:lineRule="auto"/>
      <w:ind w:leftChars="200" w:left="420"/>
    </w:pPr>
  </w:style>
  <w:style w:type="paragraph" w:styleId="ad">
    <w:name w:val="endnote text"/>
    <w:basedOn w:val="a4"/>
    <w:link w:val="Char3"/>
    <w:semiHidden/>
    <w:qFormat/>
    <w:pPr>
      <w:snapToGrid w:val="0"/>
      <w:jc w:val="left"/>
    </w:pPr>
    <w:rPr>
      <w:rFonts w:asciiTheme="minorHAnsi" w:eastAsiaTheme="minorEastAsia" w:hAnsiTheme="minorHAnsi" w:cstheme="minorBidi"/>
    </w:rPr>
  </w:style>
  <w:style w:type="paragraph" w:styleId="ae">
    <w:name w:val="Balloon Text"/>
    <w:basedOn w:val="a4"/>
    <w:link w:val="Char4"/>
    <w:uiPriority w:val="99"/>
    <w:unhideWhenUsed/>
    <w:qFormat/>
    <w:rPr>
      <w:rFonts w:eastAsiaTheme="minorEastAsia" w:cstheme="minorBidi"/>
      <w:sz w:val="18"/>
      <w:szCs w:val="18"/>
    </w:rPr>
  </w:style>
  <w:style w:type="paragraph" w:styleId="af">
    <w:name w:val="footer"/>
    <w:basedOn w:val="a4"/>
    <w:link w:val="Char5"/>
    <w:unhideWhenUsed/>
    <w:qFormat/>
    <w:pPr>
      <w:tabs>
        <w:tab w:val="center" w:pos="4153"/>
        <w:tab w:val="right" w:pos="8306"/>
      </w:tabs>
      <w:snapToGrid w:val="0"/>
      <w:jc w:val="left"/>
    </w:pPr>
    <w:rPr>
      <w:rFonts w:eastAsiaTheme="minorEastAsia" w:cstheme="minorBidi"/>
      <w:sz w:val="18"/>
      <w:szCs w:val="18"/>
    </w:rPr>
  </w:style>
  <w:style w:type="paragraph" w:styleId="af0">
    <w:name w:val="header"/>
    <w:basedOn w:val="a4"/>
    <w:link w:val="Char6"/>
    <w:uiPriority w:val="99"/>
    <w:unhideWhenUsed/>
    <w:qFormat/>
    <w:pPr>
      <w:pBdr>
        <w:bottom w:val="single" w:sz="6" w:space="1" w:color="auto"/>
      </w:pBdr>
      <w:tabs>
        <w:tab w:val="center" w:pos="4153"/>
        <w:tab w:val="right" w:pos="8306"/>
      </w:tabs>
      <w:snapToGrid w:val="0"/>
      <w:jc w:val="center"/>
    </w:pPr>
    <w:rPr>
      <w:rFonts w:eastAsiaTheme="minorEastAsia" w:cstheme="minorBidi"/>
      <w:sz w:val="18"/>
      <w:szCs w:val="18"/>
    </w:rPr>
  </w:style>
  <w:style w:type="paragraph" w:styleId="10">
    <w:name w:val="toc 1"/>
    <w:basedOn w:val="a4"/>
    <w:next w:val="a4"/>
    <w:uiPriority w:val="39"/>
    <w:unhideWhenUsed/>
    <w:qFormat/>
  </w:style>
  <w:style w:type="paragraph" w:styleId="40">
    <w:name w:val="toc 4"/>
    <w:basedOn w:val="a4"/>
    <w:next w:val="a4"/>
    <w:uiPriority w:val="39"/>
    <w:unhideWhenUsed/>
    <w:qFormat/>
    <w:pPr>
      <w:ind w:leftChars="600" w:left="1260"/>
    </w:pPr>
    <w:rPr>
      <w:rFonts w:asciiTheme="minorHAnsi" w:eastAsiaTheme="minorEastAsia" w:hAnsiTheme="minorHAnsi" w:cstheme="minorBidi"/>
      <w:szCs w:val="22"/>
    </w:rPr>
  </w:style>
  <w:style w:type="paragraph" w:styleId="6">
    <w:name w:val="toc 6"/>
    <w:basedOn w:val="a4"/>
    <w:next w:val="a4"/>
    <w:uiPriority w:val="39"/>
    <w:unhideWhenUsed/>
    <w:qFormat/>
    <w:pPr>
      <w:ind w:leftChars="1000" w:left="2100"/>
    </w:pPr>
    <w:rPr>
      <w:rFonts w:asciiTheme="minorHAnsi" w:eastAsiaTheme="minorEastAsia" w:hAnsiTheme="minorHAnsi" w:cstheme="minorBidi"/>
      <w:szCs w:val="22"/>
    </w:rPr>
  </w:style>
  <w:style w:type="paragraph" w:styleId="21">
    <w:name w:val="toc 2"/>
    <w:basedOn w:val="a4"/>
    <w:next w:val="a4"/>
    <w:uiPriority w:val="39"/>
    <w:unhideWhenUsed/>
    <w:qFormat/>
    <w:pPr>
      <w:ind w:leftChars="200" w:left="420"/>
    </w:pPr>
  </w:style>
  <w:style w:type="paragraph" w:styleId="9">
    <w:name w:val="toc 9"/>
    <w:basedOn w:val="a4"/>
    <w:next w:val="a4"/>
    <w:uiPriority w:val="39"/>
    <w:unhideWhenUsed/>
    <w:qFormat/>
    <w:pPr>
      <w:ind w:leftChars="1600" w:left="3360"/>
    </w:pPr>
    <w:rPr>
      <w:rFonts w:asciiTheme="minorHAnsi" w:eastAsiaTheme="minorEastAsia" w:hAnsiTheme="minorHAnsi" w:cstheme="minorBidi"/>
      <w:szCs w:val="22"/>
    </w:rPr>
  </w:style>
  <w:style w:type="paragraph" w:styleId="HTML">
    <w:name w:val="HTML Preformatted"/>
    <w:basedOn w:val="a4"/>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1">
    <w:name w:val="Normal (Web)"/>
    <w:basedOn w:val="a4"/>
    <w:uiPriority w:val="99"/>
    <w:semiHidden/>
    <w:unhideWhenUsed/>
    <w:qFormat/>
    <w:pPr>
      <w:widowControl/>
      <w:spacing w:before="100" w:beforeAutospacing="1" w:after="100" w:afterAutospacing="1"/>
      <w:jc w:val="left"/>
    </w:pPr>
    <w:rPr>
      <w:rFonts w:eastAsiaTheme="minorEastAsia"/>
      <w:kern w:val="0"/>
      <w:sz w:val="24"/>
    </w:rPr>
  </w:style>
  <w:style w:type="paragraph" w:styleId="af2">
    <w:name w:val="annotation subject"/>
    <w:basedOn w:val="a9"/>
    <w:next w:val="a9"/>
    <w:link w:val="Char7"/>
    <w:uiPriority w:val="99"/>
    <w:unhideWhenUsed/>
    <w:qFormat/>
    <w:rPr>
      <w:b/>
      <w:bCs/>
    </w:rPr>
  </w:style>
  <w:style w:type="table" w:styleId="af3">
    <w:name w:val="Table Grid"/>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5"/>
    <w:uiPriority w:val="99"/>
    <w:unhideWhenUsed/>
    <w:qFormat/>
    <w:rPr>
      <w:color w:val="0563C1" w:themeColor="hyperlink"/>
      <w:u w:val="single"/>
    </w:rPr>
  </w:style>
  <w:style w:type="character" w:styleId="af5">
    <w:name w:val="annotation reference"/>
    <w:uiPriority w:val="99"/>
    <w:unhideWhenUsed/>
    <w:qFormat/>
    <w:rPr>
      <w:sz w:val="21"/>
      <w:szCs w:val="21"/>
    </w:rPr>
  </w:style>
  <w:style w:type="character" w:customStyle="1" w:styleId="1Char">
    <w:name w:val="标题 1 Char"/>
    <w:basedOn w:val="a5"/>
    <w:link w:val="1"/>
    <w:uiPriority w:val="9"/>
    <w:qFormat/>
    <w:rPr>
      <w:rFonts w:ascii="宋体" w:eastAsia="宋体" w:hAnsi="宋体" w:cs="Times New Roman"/>
      <w:b/>
      <w:bCs/>
      <w:kern w:val="36"/>
      <w:sz w:val="48"/>
      <w:szCs w:val="48"/>
    </w:rPr>
  </w:style>
  <w:style w:type="character" w:customStyle="1" w:styleId="Char3">
    <w:name w:val="尾注文本 Char"/>
    <w:link w:val="ad"/>
    <w:semiHidden/>
    <w:qFormat/>
    <w:rPr>
      <w:sz w:val="21"/>
    </w:rPr>
  </w:style>
  <w:style w:type="character" w:customStyle="1" w:styleId="Char">
    <w:name w:val="批注文字 Char"/>
    <w:link w:val="a9"/>
    <w:uiPriority w:val="99"/>
    <w:qFormat/>
    <w:rPr>
      <w:rFonts w:ascii="Times New Roman" w:hAnsi="Times New Roman"/>
      <w:sz w:val="21"/>
    </w:rPr>
  </w:style>
  <w:style w:type="character" w:customStyle="1" w:styleId="Char10">
    <w:name w:val="纯文本 Char1"/>
    <w:uiPriority w:val="99"/>
    <w:semiHidden/>
    <w:qFormat/>
    <w:rPr>
      <w:rFonts w:ascii="宋体" w:hAnsi="Courier New" w:cs="Courier New"/>
      <w:kern w:val="2"/>
      <w:sz w:val="21"/>
      <w:szCs w:val="21"/>
    </w:rPr>
  </w:style>
  <w:style w:type="character" w:customStyle="1" w:styleId="Char7">
    <w:name w:val="批注主题 Char"/>
    <w:link w:val="af2"/>
    <w:uiPriority w:val="99"/>
    <w:qFormat/>
    <w:rPr>
      <w:rFonts w:ascii="Times New Roman" w:hAnsi="Times New Roman"/>
      <w:b/>
      <w:bCs/>
      <w:sz w:val="21"/>
    </w:rPr>
  </w:style>
  <w:style w:type="character" w:customStyle="1" w:styleId="Char11">
    <w:name w:val="正文文本 Char1"/>
    <w:uiPriority w:val="99"/>
    <w:semiHidden/>
    <w:qFormat/>
    <w:rPr>
      <w:rFonts w:ascii="Times New Roman" w:hAnsi="Times New Roman"/>
      <w:kern w:val="2"/>
      <w:sz w:val="21"/>
      <w:szCs w:val="24"/>
    </w:rPr>
  </w:style>
  <w:style w:type="character" w:customStyle="1" w:styleId="Char0">
    <w:name w:val="正文文本 Char"/>
    <w:link w:val="aa"/>
    <w:qFormat/>
    <w:rPr>
      <w:rFonts w:ascii="Times New Roman" w:hAnsi="Times New Roman"/>
      <w:sz w:val="21"/>
    </w:rPr>
  </w:style>
  <w:style w:type="character" w:customStyle="1" w:styleId="apple-converted-space">
    <w:name w:val="apple-converted-space"/>
    <w:basedOn w:val="a5"/>
    <w:qFormat/>
  </w:style>
  <w:style w:type="character" w:customStyle="1" w:styleId="Char6">
    <w:name w:val="页眉 Char"/>
    <w:link w:val="af0"/>
    <w:uiPriority w:val="99"/>
    <w:qFormat/>
    <w:rPr>
      <w:rFonts w:ascii="Times New Roman" w:hAnsi="Times New Roman"/>
      <w:sz w:val="18"/>
      <w:szCs w:val="18"/>
    </w:rPr>
  </w:style>
  <w:style w:type="character" w:customStyle="1" w:styleId="Char4">
    <w:name w:val="批注框文本 Char"/>
    <w:link w:val="ae"/>
    <w:uiPriority w:val="99"/>
    <w:qFormat/>
    <w:rPr>
      <w:rFonts w:ascii="Times New Roman" w:hAnsi="Times New Roman"/>
      <w:sz w:val="18"/>
      <w:szCs w:val="18"/>
    </w:rPr>
  </w:style>
  <w:style w:type="character" w:customStyle="1" w:styleId="Char1">
    <w:name w:val="正文文本缩进 Char"/>
    <w:link w:val="ab"/>
    <w:uiPriority w:val="99"/>
    <w:qFormat/>
    <w:rPr>
      <w:rFonts w:ascii="Times New Roman" w:hAnsi="Times New Roman"/>
      <w:sz w:val="21"/>
    </w:rPr>
  </w:style>
  <w:style w:type="character" w:customStyle="1" w:styleId="Char2">
    <w:name w:val="纯文本 Char"/>
    <w:link w:val="ac"/>
    <w:qFormat/>
    <w:rPr>
      <w:rFonts w:ascii="宋体" w:hAnsi="Courier New"/>
      <w:sz w:val="21"/>
    </w:rPr>
  </w:style>
  <w:style w:type="character" w:customStyle="1" w:styleId="Char5">
    <w:name w:val="页脚 Char"/>
    <w:link w:val="af"/>
    <w:qFormat/>
    <w:rPr>
      <w:rFonts w:ascii="Times New Roman" w:hAnsi="Times New Roman"/>
      <w:sz w:val="18"/>
      <w:szCs w:val="18"/>
    </w:rPr>
  </w:style>
  <w:style w:type="character" w:customStyle="1" w:styleId="11">
    <w:name w:val="纯文本字符1"/>
    <w:basedOn w:val="a5"/>
    <w:uiPriority w:val="99"/>
    <w:semiHidden/>
    <w:qFormat/>
    <w:rPr>
      <w:rFonts w:ascii="宋体" w:eastAsia="宋体" w:hAnsi="Courier" w:cs="Times New Roman"/>
    </w:rPr>
  </w:style>
  <w:style w:type="character" w:customStyle="1" w:styleId="12">
    <w:name w:val="正文文本缩进字符1"/>
    <w:basedOn w:val="a5"/>
    <w:uiPriority w:val="99"/>
    <w:semiHidden/>
    <w:qFormat/>
    <w:rPr>
      <w:rFonts w:ascii="Times New Roman" w:eastAsia="宋体" w:hAnsi="Times New Roman" w:cs="Times New Roman"/>
      <w:sz w:val="21"/>
    </w:rPr>
  </w:style>
  <w:style w:type="character" w:customStyle="1" w:styleId="13">
    <w:name w:val="正文文本字符1"/>
    <w:basedOn w:val="a5"/>
    <w:uiPriority w:val="99"/>
    <w:semiHidden/>
    <w:qFormat/>
    <w:rPr>
      <w:rFonts w:ascii="Times New Roman" w:eastAsia="宋体" w:hAnsi="Times New Roman" w:cs="Times New Roman"/>
      <w:sz w:val="21"/>
    </w:rPr>
  </w:style>
  <w:style w:type="character" w:customStyle="1" w:styleId="14">
    <w:name w:val="批注文字字符1"/>
    <w:basedOn w:val="a5"/>
    <w:uiPriority w:val="99"/>
    <w:semiHidden/>
    <w:qFormat/>
    <w:rPr>
      <w:rFonts w:ascii="Times New Roman" w:eastAsia="宋体" w:hAnsi="Times New Roman" w:cs="Times New Roman"/>
      <w:sz w:val="21"/>
    </w:rPr>
  </w:style>
  <w:style w:type="character" w:customStyle="1" w:styleId="15">
    <w:name w:val="批注主题字符1"/>
    <w:basedOn w:val="14"/>
    <w:uiPriority w:val="99"/>
    <w:semiHidden/>
    <w:qFormat/>
    <w:rPr>
      <w:rFonts w:ascii="Times New Roman" w:eastAsia="宋体" w:hAnsi="Times New Roman" w:cs="Times New Roman"/>
      <w:b/>
      <w:bCs/>
      <w:sz w:val="21"/>
    </w:rPr>
  </w:style>
  <w:style w:type="character" w:customStyle="1" w:styleId="16">
    <w:name w:val="尾注文本字符1"/>
    <w:basedOn w:val="a5"/>
    <w:uiPriority w:val="99"/>
    <w:semiHidden/>
    <w:qFormat/>
    <w:rPr>
      <w:rFonts w:ascii="Times New Roman" w:eastAsia="宋体" w:hAnsi="Times New Roman" w:cs="Times New Roman"/>
      <w:sz w:val="21"/>
    </w:rPr>
  </w:style>
  <w:style w:type="character" w:customStyle="1" w:styleId="17">
    <w:name w:val="页眉字符1"/>
    <w:basedOn w:val="a5"/>
    <w:uiPriority w:val="99"/>
    <w:semiHidden/>
    <w:qFormat/>
    <w:rPr>
      <w:rFonts w:ascii="Times New Roman" w:eastAsia="宋体" w:hAnsi="Times New Roman" w:cs="Times New Roman"/>
      <w:sz w:val="18"/>
      <w:szCs w:val="18"/>
    </w:rPr>
  </w:style>
  <w:style w:type="character" w:customStyle="1" w:styleId="18">
    <w:name w:val="批注框文本字符1"/>
    <w:basedOn w:val="a5"/>
    <w:uiPriority w:val="99"/>
    <w:semiHidden/>
    <w:qFormat/>
    <w:rPr>
      <w:rFonts w:ascii="宋体" w:eastAsia="宋体" w:hAnsi="Times New Roman" w:cs="Times New Roman"/>
      <w:sz w:val="18"/>
      <w:szCs w:val="18"/>
    </w:rPr>
  </w:style>
  <w:style w:type="character" w:customStyle="1" w:styleId="19">
    <w:name w:val="页脚字符1"/>
    <w:basedOn w:val="a5"/>
    <w:uiPriority w:val="99"/>
    <w:semiHidden/>
    <w:qFormat/>
    <w:rPr>
      <w:rFonts w:ascii="Times New Roman" w:eastAsia="宋体" w:hAnsi="Times New Roman" w:cs="Times New Roman"/>
      <w:sz w:val="18"/>
      <w:szCs w:val="18"/>
    </w:rPr>
  </w:style>
  <w:style w:type="character" w:customStyle="1" w:styleId="HTMLChar">
    <w:name w:val="HTML 预设格式 Char"/>
    <w:basedOn w:val="a5"/>
    <w:link w:val="HTML"/>
    <w:uiPriority w:val="99"/>
    <w:qFormat/>
    <w:rPr>
      <w:rFonts w:ascii="宋体" w:eastAsia="宋体" w:hAnsi="宋体" w:cs="Times New Roman"/>
      <w:kern w:val="0"/>
    </w:rPr>
  </w:style>
  <w:style w:type="paragraph" w:customStyle="1" w:styleId="af6">
    <w:name w:val="附录一级无"/>
    <w:basedOn w:val="a3"/>
    <w:qFormat/>
    <w:pPr>
      <w:spacing w:beforeLines="0" w:afterLines="0"/>
    </w:pPr>
    <w:rPr>
      <w:rFonts w:ascii="宋体" w:eastAsia="宋体"/>
      <w:szCs w:val="21"/>
    </w:rPr>
  </w:style>
  <w:style w:type="paragraph" w:customStyle="1" w:styleId="a3">
    <w:name w:val="附录一级条标题"/>
    <w:basedOn w:val="a2"/>
    <w:next w:val="af7"/>
    <w:qFormat/>
    <w:pPr>
      <w:numPr>
        <w:ilvl w:val="2"/>
      </w:numPr>
      <w:autoSpaceDN w:val="0"/>
      <w:spacing w:beforeLines="50" w:afterLines="50"/>
      <w:outlineLvl w:val="2"/>
    </w:pPr>
  </w:style>
  <w:style w:type="paragraph" w:customStyle="1" w:styleId="a2">
    <w:name w:val="附录章标题"/>
    <w:next w:val="af7"/>
    <w:qFormat/>
    <w:pPr>
      <w:numPr>
        <w:ilvl w:val="1"/>
        <w:numId w:val="1"/>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段"/>
    <w:qFormat/>
    <w:pPr>
      <w:tabs>
        <w:tab w:val="center" w:pos="4201"/>
        <w:tab w:val="right" w:leader="dot" w:pos="9298"/>
      </w:tabs>
      <w:autoSpaceDE w:val="0"/>
      <w:autoSpaceDN w:val="0"/>
      <w:ind w:firstLineChars="200" w:firstLine="420"/>
      <w:jc w:val="both"/>
    </w:pPr>
    <w:rPr>
      <w:rFonts w:ascii="宋体"/>
      <w:sz w:val="21"/>
      <w:szCs w:val="22"/>
    </w:rPr>
  </w:style>
  <w:style w:type="paragraph" w:customStyle="1" w:styleId="af8">
    <w:name w:val="前言、引言标题"/>
    <w:next w:val="af7"/>
    <w:qFormat/>
    <w:pPr>
      <w:keepNext/>
      <w:pageBreakBefore/>
      <w:shd w:val="clear" w:color="FFFFFF" w:fill="FFFFFF"/>
      <w:spacing w:before="640" w:after="560"/>
      <w:jc w:val="center"/>
      <w:outlineLvl w:val="0"/>
    </w:pPr>
    <w:rPr>
      <w:rFonts w:ascii="黑体" w:eastAsia="黑体"/>
      <w:sz w:val="32"/>
      <w:szCs w:val="22"/>
    </w:rPr>
  </w:style>
  <w:style w:type="paragraph" w:customStyle="1" w:styleId="af9">
    <w:name w:val="参考文献"/>
    <w:basedOn w:val="a4"/>
    <w:next w:val="af7"/>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1a">
    <w:name w:val="列出段落1"/>
    <w:basedOn w:val="a4"/>
    <w:uiPriority w:val="34"/>
    <w:qFormat/>
    <w:pPr>
      <w:ind w:firstLineChars="200" w:firstLine="420"/>
    </w:pPr>
    <w:rPr>
      <w:rFonts w:ascii="Calibri" w:hAnsi="Calibri"/>
      <w:sz w:val="24"/>
    </w:rPr>
  </w:style>
  <w:style w:type="paragraph" w:customStyle="1" w:styleId="-11">
    <w:name w:val="彩色列表 - 强调文字颜色 11"/>
    <w:basedOn w:val="a4"/>
    <w:uiPriority w:val="34"/>
    <w:qFormat/>
    <w:pPr>
      <w:ind w:firstLineChars="200" w:firstLine="420"/>
    </w:pPr>
  </w:style>
  <w:style w:type="paragraph" w:customStyle="1" w:styleId="a0">
    <w:name w:val="一级条标题"/>
    <w:next w:val="af7"/>
    <w:qFormat/>
    <w:pPr>
      <w:numPr>
        <w:ilvl w:val="1"/>
        <w:numId w:val="2"/>
      </w:numPr>
      <w:spacing w:beforeLines="50" w:afterLines="50"/>
      <w:outlineLvl w:val="2"/>
    </w:pPr>
    <w:rPr>
      <w:rFonts w:ascii="黑体" w:eastAsia="黑体"/>
      <w:sz w:val="21"/>
      <w:szCs w:val="21"/>
    </w:rPr>
  </w:style>
  <w:style w:type="paragraph" w:customStyle="1" w:styleId="afa">
    <w:name w:val="目次、标准名称标题"/>
    <w:basedOn w:val="a4"/>
    <w:next w:val="a4"/>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0">
    <w:name w:val="彩色底纹 - 强调文字颜色 11"/>
    <w:uiPriority w:val="99"/>
    <w:semiHidden/>
    <w:qFormat/>
    <w:rPr>
      <w:kern w:val="2"/>
      <w:sz w:val="21"/>
      <w:szCs w:val="24"/>
    </w:rPr>
  </w:style>
  <w:style w:type="paragraph" w:customStyle="1" w:styleId="a">
    <w:name w:val="章标题"/>
    <w:next w:val="af7"/>
    <w:qFormat/>
    <w:pPr>
      <w:numPr>
        <w:numId w:val="2"/>
      </w:numPr>
      <w:spacing w:beforeLines="100" w:afterLines="100"/>
      <w:ind w:left="0"/>
      <w:jc w:val="both"/>
      <w:outlineLvl w:val="1"/>
    </w:pPr>
    <w:rPr>
      <w:rFonts w:ascii="黑体" w:eastAsia="黑体"/>
      <w:sz w:val="21"/>
    </w:rPr>
  </w:style>
  <w:style w:type="paragraph" w:customStyle="1" w:styleId="a1">
    <w:name w:val="附录标识"/>
    <w:basedOn w:val="a4"/>
    <w:next w:val="af7"/>
    <w:qFormat/>
    <w:pPr>
      <w:keepNext/>
      <w:widowControl/>
      <w:numPr>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NewNewNewNewNewNewNewNew">
    <w:name w:val="正文 New New New New New New New New"/>
    <w:qFormat/>
    <w:pPr>
      <w:widowControl w:val="0"/>
      <w:jc w:val="both"/>
    </w:pPr>
    <w:rPr>
      <w:kern w:val="2"/>
      <w:sz w:val="21"/>
      <w:szCs w:val="24"/>
    </w:rPr>
  </w:style>
  <w:style w:type="paragraph" w:styleId="afb">
    <w:name w:val="List Paragraph"/>
    <w:basedOn w:val="a4"/>
    <w:uiPriority w:val="34"/>
    <w:qFormat/>
    <w:pPr>
      <w:ind w:firstLineChars="200" w:firstLine="420"/>
    </w:pPr>
  </w:style>
  <w:style w:type="table" w:customStyle="1" w:styleId="210">
    <w:name w:val="网格表 21"/>
    <w:basedOn w:val="a6"/>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b">
    <w:name w:val="修订1"/>
    <w:hidden/>
    <w:uiPriority w:val="99"/>
    <w:semiHidden/>
    <w:rPr>
      <w:kern w:val="2"/>
      <w:sz w:val="21"/>
      <w:szCs w:val="24"/>
    </w:rPr>
  </w:style>
  <w:style w:type="character" w:customStyle="1" w:styleId="2Char0">
    <w:name w:val="正文文本缩进 2 Char"/>
    <w:basedOn w:val="a5"/>
    <w:link w:val="20"/>
    <w:uiPriority w:val="99"/>
    <w:rPr>
      <w:rFonts w:ascii="Times New Roman" w:eastAsia="宋体" w:hAnsi="Times New Roman" w:cs="Times New Roman"/>
      <w:sz w:val="21"/>
    </w:rPr>
  </w:style>
  <w:style w:type="character" w:customStyle="1" w:styleId="4Char">
    <w:name w:val="标题 4 Char"/>
    <w:basedOn w:val="a5"/>
    <w:link w:val="4"/>
    <w:uiPriority w:val="9"/>
    <w:qFormat/>
    <w:rPr>
      <w:rFonts w:asciiTheme="majorHAnsi" w:eastAsiaTheme="majorEastAsia" w:hAnsiTheme="majorHAnsi" w:cstheme="majorBidi"/>
      <w:b/>
      <w:bCs/>
      <w:sz w:val="28"/>
      <w:szCs w:val="28"/>
    </w:rPr>
  </w:style>
  <w:style w:type="character" w:customStyle="1" w:styleId="2Char">
    <w:name w:val="标题 2 Char"/>
    <w:basedOn w:val="a5"/>
    <w:link w:val="2"/>
    <w:uiPriority w:val="9"/>
    <w:qFormat/>
    <w:rPr>
      <w:rFonts w:asciiTheme="majorHAnsi" w:eastAsiaTheme="majorEastAsia" w:hAnsiTheme="majorHAnsi" w:cstheme="majorBidi"/>
      <w:b/>
      <w:bCs/>
      <w:sz w:val="32"/>
      <w:szCs w:val="32"/>
    </w:rPr>
  </w:style>
  <w:style w:type="paragraph" w:customStyle="1" w:styleId="EndNoteBibliographyTitle">
    <w:name w:val="EndNote Bibliography Title"/>
    <w:basedOn w:val="a4"/>
    <w:qFormat/>
    <w:pPr>
      <w:jc w:val="center"/>
    </w:pPr>
    <w:rPr>
      <w:sz w:val="20"/>
    </w:rPr>
  </w:style>
  <w:style w:type="paragraph" w:customStyle="1" w:styleId="EndNoteBibliography">
    <w:name w:val="EndNote Bibliography"/>
    <w:basedOn w:val="a4"/>
    <w:qFormat/>
    <w:rPr>
      <w:sz w:val="20"/>
    </w:rPr>
  </w:style>
  <w:style w:type="paragraph" w:customStyle="1" w:styleId="1c">
    <w:name w:val="列表段落1"/>
    <w:basedOn w:val="a4"/>
    <w:qFormat/>
    <w:pPr>
      <w:ind w:firstLineChars="200" w:firstLine="420"/>
    </w:pPr>
  </w:style>
  <w:style w:type="character" w:customStyle="1" w:styleId="cit">
    <w:name w:val="cit"/>
    <w:basedOn w:val="a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aike.so.com/doc/5327062.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s://www.geenmedical.com/article?id=30515250&amp;type=true"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baike.so.com/doc/224935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标题排序"/>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B380B9-6051-4DD8-BA4A-11F9F6E4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30</Pages>
  <Words>9240</Words>
  <Characters>52669</Characters>
  <Application>Microsoft Office Word</Application>
  <DocSecurity>0</DocSecurity>
  <Lines>438</Lines>
  <Paragraphs>123</Paragraphs>
  <ScaleCrop>false</ScaleCrop>
  <Company>Lenovo</Company>
  <LinksUpToDate>false</LinksUpToDate>
  <CharactersWithSpaces>61786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dc:description>NE.Ref</dc:description>
  <cp:lastModifiedBy>Iris Bai</cp:lastModifiedBy>
  <cp:revision>20</cp:revision>
  <cp:lastPrinted>2020-06-05T08:40:00Z</cp:lastPrinted>
  <dcterms:created xsi:type="dcterms:W3CDTF">2021-01-09T04:24:00Z</dcterms:created>
  <dcterms:modified xsi:type="dcterms:W3CDTF">2021-01-12T06:19:00Z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