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sz w:val="32"/>
          <w:szCs w:val="24"/>
        </w:rPr>
      </w:pPr>
      <w:bookmarkStart w:id="2" w:name="_GoBack"/>
      <w:bookmarkEnd w:id="2"/>
      <w:r>
        <w:rPr>
          <w:rFonts w:hint="eastAsia" w:ascii="黑体" w:hAnsi="黑体" w:eastAsia="黑体"/>
          <w:sz w:val="32"/>
          <w:szCs w:val="24"/>
        </w:rPr>
        <w:t>附件1</w:t>
      </w:r>
    </w:p>
    <w:p>
      <w:pPr>
        <w:wordWrap w:val="0"/>
        <w:jc w:val="center"/>
        <w:rPr>
          <w:rFonts w:ascii="Times New Roman" w:hAnsi="Times New Roman"/>
          <w:sz w:val="24"/>
          <w:szCs w:val="24"/>
        </w:rPr>
      </w:pPr>
      <w:r>
        <w:rPr>
          <w:rFonts w:hint="eastAsia" w:ascii="Times New Roman" w:hAnsi="Times New Roman"/>
          <w:sz w:val="24"/>
          <w:szCs w:val="24"/>
        </w:rPr>
        <w:t>　　　　　　　　　　　　　　　　　　　　　　</w:t>
      </w: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tabs>
          <w:tab w:val="left" w:pos="8505"/>
        </w:tabs>
        <w:wordWrap w:val="0"/>
        <w:spacing w:line="720" w:lineRule="auto"/>
        <w:jc w:val="center"/>
        <w:rPr>
          <w:rFonts w:ascii="Times New Roman" w:hAnsi="Times New Roman"/>
          <w:b/>
          <w:sz w:val="48"/>
          <w:szCs w:val="24"/>
        </w:rPr>
      </w:pPr>
      <w:r>
        <w:rPr>
          <w:rFonts w:hint="eastAsia" w:ascii="Times New Roman" w:hAnsi="Times New Roman"/>
          <w:b/>
          <w:sz w:val="48"/>
          <w:szCs w:val="24"/>
        </w:rPr>
        <w:t>2019年度国家级中医药继续教育项目</w:t>
      </w:r>
    </w:p>
    <w:p>
      <w:pPr>
        <w:wordWrap w:val="0"/>
        <w:spacing w:line="720" w:lineRule="auto"/>
        <w:jc w:val="center"/>
        <w:rPr>
          <w:rFonts w:ascii="Times New Roman" w:hAnsi="Times New Roman"/>
          <w:b/>
          <w:sz w:val="48"/>
          <w:szCs w:val="24"/>
        </w:rPr>
      </w:pPr>
      <w:r>
        <w:rPr>
          <w:rFonts w:hint="eastAsia" w:ascii="Times New Roman" w:hAnsi="Times New Roman"/>
          <w:b/>
          <w:sz w:val="48"/>
          <w:szCs w:val="24"/>
        </w:rPr>
        <w:t>申　报　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1500"/>
        <w:rPr>
          <w:rFonts w:ascii="Times New Roman" w:hAnsi="Times New Roman" w:eastAsia="仿宋_GB2312"/>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230"/>
          <w:tab w:val="left" w:pos="7513"/>
        </w:tabs>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申报单位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1500"/>
        <w:rPr>
          <w:rFonts w:ascii="Times New Roman" w:hAnsi="Times New Roman" w:eastAsia="仿宋_GB2312"/>
          <w:b/>
          <w:sz w:val="36"/>
          <w:szCs w:val="24"/>
        </w:rPr>
      </w:pPr>
      <w:r>
        <w:rPr>
          <w:rFonts w:hint="eastAsia" w:ascii="Times New Roman" w:hAnsi="Times New Roman" w:eastAsia="仿宋_GB2312"/>
          <w:b/>
          <w:sz w:val="30"/>
          <w:szCs w:val="24"/>
        </w:rPr>
        <w:t>申报类别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wordWrap w:val="0"/>
        <w:spacing w:line="360" w:lineRule="auto"/>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spacing w:line="300" w:lineRule="exact"/>
        <w:rPr>
          <w:rFonts w:ascii="黑体" w:hAnsi="Times New Roman" w:eastAsia="黑体"/>
          <w:sz w:val="32"/>
          <w:szCs w:val="32"/>
        </w:rPr>
        <w:sectPr>
          <w:footerReference r:id="rId3" w:type="default"/>
          <w:footerReference r:id="rId4" w:type="even"/>
          <w:pgSz w:w="11906" w:h="16838"/>
          <w:pgMar w:top="1701" w:right="1531" w:bottom="1701" w:left="1531" w:header="851" w:footer="992" w:gutter="0"/>
          <w:cols w:space="425" w:num="1"/>
          <w:docGrid w:type="lines" w:linePitch="312" w:charSpace="0"/>
        </w:sectPr>
      </w:pPr>
    </w:p>
    <w:p>
      <w:pPr>
        <w:spacing w:afterLines="50" w:line="300" w:lineRule="exact"/>
        <w:rPr>
          <w:rFonts w:ascii="黑体" w:hAnsi="Times New Roman" w:eastAsia="黑体"/>
          <w:sz w:val="32"/>
          <w:szCs w:val="32"/>
        </w:rPr>
      </w:pPr>
      <w:r>
        <w:rPr>
          <w:rFonts w:hint="eastAsia" w:ascii="黑体" w:hAnsi="Times New Roman" w:eastAsia="黑体"/>
          <w:sz w:val="32"/>
          <w:szCs w:val="32"/>
        </w:rPr>
        <w:t>一、基本信息</w:t>
      </w:r>
    </w:p>
    <w:tbl>
      <w:tblPr>
        <w:tblStyle w:val="1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sz w:val="28"/>
                <w:szCs w:val="28"/>
              </w:rPr>
            </w:pPr>
            <w:r>
              <w:rPr>
                <w:rFonts w:hint="eastAsia" w:ascii="仿宋_GB2312" w:hAnsi="Times New Roman" w:eastAsia="仿宋_GB2312"/>
                <w:b/>
                <w:sz w:val="24"/>
                <w:szCs w:val="24"/>
              </w:rPr>
              <w:t>手机号码</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固定电话</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Times New Roman" w:hAnsi="Times New Roman"/>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1"/>
              </w:rPr>
            </w:pPr>
            <w:r>
              <w:rPr>
                <w:rFonts w:hint="eastAsia" w:ascii="Times New Roman" w:hAnsi="Times New Roman"/>
                <w:sz w:val="30"/>
                <w:szCs w:val="30"/>
              </w:rPr>
              <w:t>□</w:t>
            </w:r>
            <w:r>
              <w:rPr>
                <w:rFonts w:hint="eastAsia" w:ascii="仿宋_GB2312" w:hAnsi="Times New Roman"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承办单位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before="170" w:after="170" w:line="300" w:lineRule="exact"/>
              <w:jc w:val="center"/>
              <w:rPr>
                <w:rFonts w:ascii="仿宋_GB2312" w:hAnsi="Times New Roman" w:eastAsia="仿宋_GB2312"/>
                <w:sz w:val="28"/>
                <w:szCs w:val="28"/>
              </w:rPr>
            </w:pPr>
          </w:p>
        </w:tc>
        <w:tc>
          <w:tcPr>
            <w:tcW w:w="1273" w:type="dxa"/>
            <w:vAlign w:val="center"/>
          </w:tcPr>
          <w:p>
            <w:pPr>
              <w:spacing w:before="170" w:after="170" w:line="300" w:lineRule="exact"/>
              <w:rPr>
                <w:rFonts w:ascii="仿宋_GB2312" w:hAnsi="Times New Roman" w:eastAsia="仿宋_GB2312"/>
                <w:b/>
                <w:sz w:val="24"/>
                <w:szCs w:val="24"/>
              </w:rPr>
            </w:pPr>
            <w:r>
              <w:rPr>
                <w:rFonts w:hint="eastAsia" w:ascii="仿宋_GB2312" w:hAnsi="Times New Roman" w:eastAsia="仿宋_GB2312"/>
                <w:b/>
                <w:sz w:val="24"/>
                <w:szCs w:val="24"/>
              </w:rPr>
              <w:t>联系电话</w:t>
            </w:r>
          </w:p>
        </w:tc>
        <w:tc>
          <w:tcPr>
            <w:tcW w:w="2731" w:type="dxa"/>
            <w:gridSpan w:val="4"/>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6643" w:type="dxa"/>
            <w:gridSpan w:val="9"/>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现代远程教育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376" w:type="dxa"/>
            <w:gridSpan w:val="3"/>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368" w:type="dxa"/>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275" w:type="dxa"/>
            <w:gridSpan w:val="8"/>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2609" w:type="dxa"/>
            <w:gridSpan w:val="3"/>
            <w:vAlign w:val="center"/>
          </w:tcPr>
          <w:p>
            <w:pPr>
              <w:spacing w:before="170" w:after="170" w:line="300" w:lineRule="exact"/>
              <w:jc w:val="center"/>
              <w:rPr>
                <w:rFonts w:ascii="仿宋_GB2312" w:hAnsi="Times New Roman" w:eastAsia="仿宋_GB2312"/>
                <w:sz w:val="28"/>
                <w:szCs w:val="28"/>
              </w:rPr>
            </w:pPr>
          </w:p>
        </w:tc>
        <w:tc>
          <w:tcPr>
            <w:tcW w:w="1851" w:type="dxa"/>
            <w:gridSpan w:val="4"/>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收费标准</w:t>
            </w:r>
          </w:p>
        </w:tc>
        <w:tc>
          <w:tcPr>
            <w:tcW w:w="2183"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6643" w:type="dxa"/>
            <w:gridSpan w:val="9"/>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省（市、区）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6643" w:type="dxa"/>
            <w:gridSpan w:val="9"/>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月  日--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377" w:type="dxa"/>
            <w:gridSpan w:val="2"/>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999" w:type="dxa"/>
            <w:vAlign w:val="center"/>
          </w:tcPr>
          <w:p>
            <w:pPr>
              <w:spacing w:before="170" w:after="170" w:line="300" w:lineRule="exact"/>
              <w:jc w:val="center"/>
              <w:rPr>
                <w:rFonts w:ascii="仿宋_GB2312" w:hAnsi="Times New Roman" w:eastAsia="仿宋_GB2312"/>
                <w:sz w:val="28"/>
                <w:szCs w:val="28"/>
              </w:rPr>
            </w:pPr>
          </w:p>
        </w:tc>
        <w:tc>
          <w:tcPr>
            <w:tcW w:w="1552"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考核办法</w:t>
            </w:r>
          </w:p>
        </w:tc>
        <w:tc>
          <w:tcPr>
            <w:tcW w:w="2545" w:type="dxa"/>
            <w:gridSpan w:val="4"/>
            <w:vAlign w:val="center"/>
          </w:tcPr>
          <w:p>
            <w:pPr>
              <w:spacing w:before="170" w:after="170" w:line="300" w:lineRule="exact"/>
              <w:rPr>
                <w:rFonts w:ascii="仿宋_GB2312" w:hAnsi="Times New Roman" w:eastAsia="仿宋_GB2312"/>
                <w:b/>
                <w:sz w:val="28"/>
                <w:szCs w:val="28"/>
              </w:rPr>
            </w:pPr>
          </w:p>
        </w:tc>
        <w:tc>
          <w:tcPr>
            <w:tcW w:w="1455"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1091" w:type="dxa"/>
            <w:vAlign w:val="center"/>
          </w:tcPr>
          <w:p>
            <w:pPr>
              <w:spacing w:before="170" w:after="170" w:line="300" w:lineRule="exact"/>
              <w:jc w:val="center"/>
              <w:rPr>
                <w:rFonts w:ascii="仿宋_GB2312" w:hAnsi="Times New Roman" w:eastAsia="仿宋_GB2312"/>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二、师资水平</w:t>
      </w:r>
    </w:p>
    <w:tbl>
      <w:tblPr>
        <w:tblStyle w:val="13"/>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8"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国医大师、中国科学院院士、中国工程院院士；</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w:t>
      </w:r>
      <w:r>
        <w:rPr>
          <w:rFonts w:hint="eastAsia" w:ascii="仿宋_GB2312" w:hAnsi="宋体" w:eastAsia="仿宋_GB2312"/>
          <w:bCs/>
          <w:szCs w:val="21"/>
        </w:rPr>
        <w:t>⑥</w:t>
      </w:r>
      <w:r>
        <w:rPr>
          <w:rFonts w:hint="eastAsia" w:ascii="仿宋_GB2312" w:hAnsi="仿宋" w:eastAsia="仿宋_GB2312"/>
          <w:bCs/>
          <w:szCs w:val="21"/>
        </w:rPr>
        <w:t>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w:t>
      </w:r>
    </w:p>
    <w:p>
      <w:pPr>
        <w:rPr>
          <w:rFonts w:ascii="黑体" w:hAnsi="Times New Roman" w:eastAsia="黑体"/>
          <w:sz w:val="32"/>
          <w:szCs w:val="32"/>
        </w:rPr>
      </w:pPr>
      <w:r>
        <w:rPr>
          <w:rFonts w:hint="eastAsia" w:ascii="黑体" w:hAnsi="Times New Roman" w:eastAsia="黑体"/>
          <w:sz w:val="32"/>
          <w:szCs w:val="32"/>
        </w:rPr>
        <w:t>三、目的、内容及前期基础</w:t>
      </w:r>
    </w:p>
    <w:tbl>
      <w:tblPr>
        <w:tblStyle w:val="13"/>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50"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培训目的</w:t>
            </w:r>
          </w:p>
        </w:tc>
        <w:tc>
          <w:tcPr>
            <w:tcW w:w="8312" w:type="dxa"/>
            <w:gridSpan w:val="5"/>
            <w:vAlign w:val="center"/>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培训主要内容及学术水平</w:t>
            </w:r>
          </w:p>
        </w:tc>
        <w:tc>
          <w:tcPr>
            <w:tcW w:w="8312" w:type="dxa"/>
            <w:gridSpan w:val="5"/>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50" w:type="dxa"/>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主办单位与项目相关工作概况</w:t>
            </w:r>
          </w:p>
        </w:tc>
        <w:tc>
          <w:tcPr>
            <w:tcW w:w="8312" w:type="dxa"/>
            <w:gridSpan w:val="5"/>
          </w:tcPr>
          <w:p>
            <w:pPr>
              <w:rPr>
                <w:rFonts w:ascii="仿宋_GB2312" w:hAnsi="Times New Roman" w:eastAsia="仿宋_GB2312"/>
                <w:b/>
                <w:sz w:val="28"/>
                <w:szCs w:val="28"/>
              </w:rPr>
            </w:pPr>
            <w:r>
              <w:rPr>
                <w:rFonts w:hint="eastAsia" w:ascii="仿宋_GB2312" w:hAnsi="Times New Roman" w:eastAsia="仿宋_GB2312"/>
                <w:b/>
                <w:bCs/>
                <w:sz w:val="28"/>
                <w:szCs w:val="28"/>
              </w:rPr>
              <w:t>近三年</w:t>
            </w:r>
            <w:r>
              <w:rPr>
                <w:rFonts w:hint="eastAsia" w:ascii="仿宋_GB2312" w:hAnsi="Times New Roman" w:eastAsia="仿宋_GB2312"/>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项目名称</w:t>
            </w:r>
          </w:p>
        </w:tc>
        <w:tc>
          <w:tcPr>
            <w:tcW w:w="1084"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tc>
        <w:tc>
          <w:tcPr>
            <w:tcW w:w="1084"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举办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时间</w:t>
            </w:r>
          </w:p>
        </w:tc>
        <w:tc>
          <w:tcPr>
            <w:tcW w:w="1264"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授予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学分数</w:t>
            </w:r>
          </w:p>
        </w:tc>
        <w:tc>
          <w:tcPr>
            <w:tcW w:w="2171"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650" w:type="dxa"/>
            <w:vMerge w:val="continue"/>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709"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4"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4"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264"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171" w:type="dxa"/>
            <w:tcBorders>
              <w:bottom w:val="single" w:color="auto" w:sz="4" w:space="0"/>
            </w:tcBorders>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2709"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084" w:type="dxa"/>
            <w:vAlign w:val="center"/>
          </w:tcPr>
          <w:p>
            <w:pPr>
              <w:spacing w:line="360" w:lineRule="exact"/>
              <w:jc w:val="center"/>
              <w:rPr>
                <w:rFonts w:ascii="仿宋_GB2312" w:hAnsi="Times New Roman" w:eastAsia="仿宋_GB2312"/>
                <w:sz w:val="28"/>
                <w:szCs w:val="28"/>
              </w:rPr>
            </w:pPr>
          </w:p>
        </w:tc>
        <w:tc>
          <w:tcPr>
            <w:tcW w:w="1264" w:type="dxa"/>
            <w:vAlign w:val="center"/>
          </w:tcPr>
          <w:p>
            <w:pPr>
              <w:spacing w:line="360" w:lineRule="exact"/>
              <w:jc w:val="center"/>
              <w:rPr>
                <w:rFonts w:ascii="仿宋_GB2312" w:hAnsi="Times New Roman" w:eastAsia="仿宋_GB2312"/>
                <w:sz w:val="28"/>
                <w:szCs w:val="28"/>
              </w:rPr>
            </w:pPr>
          </w:p>
        </w:tc>
        <w:tc>
          <w:tcPr>
            <w:tcW w:w="2171"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650" w:type="dxa"/>
            <w:vMerge w:val="continue"/>
            <w:vAlign w:val="center"/>
          </w:tcPr>
          <w:p>
            <w:pPr>
              <w:spacing w:line="360" w:lineRule="exact"/>
              <w:jc w:val="center"/>
              <w:rPr>
                <w:rFonts w:ascii="仿宋_GB2312" w:hAnsi="Times New Roman" w:eastAsia="仿宋_GB2312"/>
                <w:sz w:val="28"/>
                <w:szCs w:val="28"/>
              </w:rPr>
            </w:pPr>
          </w:p>
        </w:tc>
        <w:tc>
          <w:tcPr>
            <w:tcW w:w="8312" w:type="dxa"/>
            <w:gridSpan w:val="5"/>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 xml:space="preserve"> 四、审批意见</w:t>
      </w:r>
    </w:p>
    <w:tbl>
      <w:tblPr>
        <w:tblStyle w:val="13"/>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主办单位意见</w:t>
            </w:r>
          </w:p>
          <w:p>
            <w:pPr>
              <w:spacing w:line="360" w:lineRule="exact"/>
              <w:rPr>
                <w:rFonts w:ascii="仿宋_GB2312" w:hAnsi="Times New Roman" w:eastAsia="仿宋_GB2312"/>
                <w:b/>
                <w:sz w:val="28"/>
                <w:szCs w:val="28"/>
              </w:rPr>
            </w:pP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570"/>
              </w:tabs>
              <w:spacing w:line="360" w:lineRule="exact"/>
              <w:ind w:firstLine="4340" w:firstLineChars="155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专家组</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评审意见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中医药管理局中医药继续教育委员会审批意见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spacing w:line="600" w:lineRule="exact"/>
        <w:rPr>
          <w:rFonts w:ascii="仿宋_GB2312" w:hAnsi="Times New Roman" w:eastAsia="仿宋_GB2312"/>
          <w:b/>
          <w:sz w:val="32"/>
          <w:szCs w:val="32"/>
        </w:r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36"/>
          <w:szCs w:val="36"/>
        </w:rPr>
      </w:pP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一、填写内容须实事求是，表达应简明扼要。</w:t>
      </w:r>
      <w:r>
        <w:rPr>
          <w:rFonts w:hint="eastAsia" w:ascii="仿宋_GB2312" w:hAnsi="宋体" w:eastAsia="仿宋_GB2312"/>
          <w:sz w:val="28"/>
          <w:szCs w:val="28"/>
        </w:rPr>
        <w:t>表格内选择项内容在</w:t>
      </w:r>
      <w:r>
        <w:rPr>
          <w:rFonts w:hint="eastAsia" w:ascii="仿宋_GB2312" w:hAnsi="Times New Roman" w:eastAsia="仿宋_GB2312"/>
          <w:sz w:val="28"/>
          <w:szCs w:val="28"/>
        </w:rPr>
        <w:t>□内打“√”。</w:t>
      </w:r>
      <w:r>
        <w:rPr>
          <w:rFonts w:hint="eastAsia" w:ascii="仿宋_GB2312" w:hAnsi="宋体" w:eastAsia="仿宋_GB2312"/>
          <w:sz w:val="28"/>
          <w:szCs w:val="28"/>
        </w:rPr>
        <w:t>无填写内容时填</w:t>
      </w:r>
      <w:r>
        <w:rPr>
          <w:rFonts w:hint="eastAsia" w:ascii="仿宋_GB2312" w:hAnsi="Times New Roman" w:eastAsia="仿宋_GB2312"/>
          <w:sz w:val="28"/>
          <w:szCs w:val="28"/>
        </w:rPr>
        <w:t>“</w:t>
      </w:r>
      <w:r>
        <w:rPr>
          <w:rFonts w:hint="eastAsia" w:ascii="仿宋_GB2312" w:hAnsi="宋体" w:eastAsia="仿宋_GB2312"/>
          <w:sz w:val="28"/>
          <w:szCs w:val="28"/>
        </w:rPr>
        <w:t>无</w:t>
      </w:r>
      <w:r>
        <w:rPr>
          <w:rFonts w:hint="eastAsia" w:ascii="仿宋_GB2312" w:hAnsi="Times New Roman" w:eastAsia="仿宋_GB2312"/>
          <w:sz w:val="28"/>
          <w:szCs w:val="28"/>
        </w:rPr>
        <w:t>”</w:t>
      </w:r>
      <w:r>
        <w:rPr>
          <w:rFonts w:hint="eastAsia" w:ascii="仿宋_GB2312" w:hAnsi="宋体" w:eastAsia="仿宋_GB2312"/>
          <w:sz w:val="28"/>
          <w:szCs w:val="28"/>
        </w:rPr>
        <w:t>。</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二、主办单位为申报国家级中医药继续教育项目的单位，承办单位为实际执行国家级中医药继续教育项目的单位，二者可为同一单位。</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五、培训对象所属科别应详细注明，并填写相应代码，见附表。</w:t>
      </w:r>
    </w:p>
    <w:p>
      <w:pPr>
        <w:spacing w:line="500" w:lineRule="exact"/>
        <w:ind w:firstLine="560" w:firstLineChars="200"/>
        <w:rPr>
          <w:rFonts w:ascii="仿宋_GB2312" w:hAnsi="Times New Roman" w:eastAsia="仿宋_GB2312"/>
          <w:sz w:val="28"/>
          <w:szCs w:val="28"/>
        </w:rPr>
      </w:pPr>
      <w:r>
        <w:rPr>
          <w:rFonts w:hint="eastAsia" w:ascii="仿宋_GB2312" w:hAnsi="宋体" w:eastAsia="仿宋_GB2312"/>
          <w:sz w:val="28"/>
          <w:szCs w:val="28"/>
        </w:rPr>
        <w:t>六、</w:t>
      </w:r>
      <w:r>
        <w:rPr>
          <w:rFonts w:hint="eastAsia" w:ascii="仿宋_GB2312" w:hAnsi="Times New Roman" w:eastAsia="仿宋_GB2312"/>
          <w:sz w:val="28"/>
          <w:szCs w:val="28"/>
        </w:rPr>
        <w:t>培训内容为中医药新技术、新方法和科研成果的引进应用与推广者，应在申报表后附相关辅助证明材料。</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七、主办单位联系人及固定电话将在文件中公布，请如实填写。</w:t>
      </w:r>
    </w:p>
    <w:p>
      <w:pPr>
        <w:spacing w:line="500" w:lineRule="exact"/>
        <w:ind w:firstLine="560" w:firstLineChars="200"/>
        <w:rPr>
          <w:rFonts w:ascii="仿宋_GB2312" w:hAnsi="宋体" w:eastAsia="仿宋_GB2312"/>
          <w:sz w:val="28"/>
          <w:szCs w:val="28"/>
        </w:rPr>
        <w:sectPr>
          <w:pgSz w:w="11906" w:h="16838"/>
          <w:pgMar w:top="1304" w:right="1588" w:bottom="1304" w:left="1588" w:header="851" w:footer="992" w:gutter="0"/>
          <w:cols w:space="425" w:num="1"/>
          <w:docGrid w:type="lines" w:linePitch="312" w:charSpace="0"/>
        </w:sectPr>
      </w:pPr>
      <w:r>
        <w:rPr>
          <w:rFonts w:hint="eastAsia" w:ascii="仿宋_GB2312" w:hAnsi="Times New Roman" w:eastAsia="仿宋_GB2312"/>
          <w:sz w:val="28"/>
          <w:szCs w:val="28"/>
        </w:rPr>
        <w:t>八、</w:t>
      </w:r>
      <w:r>
        <w:rPr>
          <w:rFonts w:hint="eastAsia" w:ascii="仿宋_GB2312" w:hAnsi="宋体" w:eastAsia="仿宋_GB2312"/>
          <w:sz w:val="28"/>
          <w:szCs w:val="28"/>
        </w:rPr>
        <w:t>本申报表须用</w:t>
      </w:r>
      <w:r>
        <w:rPr>
          <w:rFonts w:hint="eastAsia" w:ascii="仿宋_GB2312" w:hAnsi="Times New Roman" w:eastAsia="仿宋_GB2312"/>
          <w:sz w:val="28"/>
          <w:szCs w:val="28"/>
        </w:rPr>
        <w:t>A4</w:t>
      </w:r>
      <w:r>
        <w:rPr>
          <w:rFonts w:hint="eastAsia" w:ascii="仿宋_GB2312" w:hAnsi="宋体" w:eastAsia="仿宋_GB2312"/>
          <w:sz w:val="28"/>
          <w:szCs w:val="28"/>
        </w:rPr>
        <w:t>纸打印，超出格式者可另加页。</w:t>
      </w: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13"/>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中医内科其他</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w:t>
            </w:r>
          </w:p>
        </w:tc>
      </w:tr>
    </w:tbl>
    <w:p>
      <w:pPr>
        <w:spacing w:line="360" w:lineRule="exact"/>
        <w:jc w:val="left"/>
        <w:rPr>
          <w:rFonts w:ascii="仿宋_GB2312" w:hAnsi="Times New Roman" w:eastAsia="仿宋_GB2312"/>
          <w:sz w:val="28"/>
          <w:szCs w:val="28"/>
        </w:rPr>
      </w:pPr>
      <w:r>
        <w:rPr>
          <w:rFonts w:hint="eastAsia" w:ascii="仿宋_GB2312" w:hAnsi="Times New Roman" w:eastAsia="仿宋_GB2312"/>
          <w:sz w:val="28"/>
          <w:szCs w:val="28"/>
        </w:rPr>
        <w:t>注：1.</w:t>
      </w:r>
      <w:r>
        <w:rPr>
          <w:rFonts w:hint="eastAsia" w:ascii="仿宋_GB2312" w:hAnsi="Times New Roman" w:eastAsia="仿宋_GB2312"/>
          <w:spacing w:val="-6"/>
          <w:sz w:val="28"/>
          <w:szCs w:val="28"/>
        </w:rPr>
        <w:t>学科目录参照往年申报情况及《医疗机构诊疗科目名录》制定。</w:t>
      </w:r>
    </w:p>
    <w:p>
      <w:pPr>
        <w:tabs>
          <w:tab w:val="left" w:pos="709"/>
        </w:tabs>
        <w:spacing w:line="360" w:lineRule="exact"/>
        <w:ind w:left="889" w:leftChars="290" w:hanging="280" w:hangingChars="100"/>
        <w:jc w:val="left"/>
        <w:rPr>
          <w:rFonts w:ascii="仿宋_GB2312" w:hAnsi="Times New Roman" w:eastAsia="仿宋_GB2312"/>
          <w:sz w:val="28"/>
          <w:szCs w:val="28"/>
        </w:rPr>
      </w:pPr>
      <w:r>
        <w:rPr>
          <w:rFonts w:hint="eastAsia" w:ascii="仿宋_GB2312" w:hAnsi="Times New Roman" w:eastAsia="仿宋_GB2312"/>
          <w:sz w:val="28"/>
          <w:szCs w:val="28"/>
        </w:rPr>
        <w:t>2.中医基础主要包括中医基础理论、中医诊断学、中医方剂学、四大经典、医史、文献、医古文等。</w:t>
      </w:r>
    </w:p>
    <w:p>
      <w:pPr>
        <w:spacing w:line="360" w:lineRule="exact"/>
        <w:ind w:firstLine="616" w:firstLineChars="220"/>
        <w:jc w:val="left"/>
        <w:rPr>
          <w:rFonts w:ascii="仿宋_GB2312" w:hAnsi="Times New Roman" w:eastAsia="仿宋_GB2312"/>
          <w:sz w:val="28"/>
          <w:szCs w:val="28"/>
        </w:rPr>
      </w:pPr>
      <w:r>
        <w:rPr>
          <w:rFonts w:hint="eastAsia" w:ascii="仿宋_GB2312" w:hAnsi="Times New Roman" w:eastAsia="仿宋_GB2312"/>
          <w:sz w:val="28"/>
          <w:szCs w:val="28"/>
        </w:rPr>
        <w:t>3.表中各学科均包含中西医结合相关学科。</w:t>
      </w:r>
    </w:p>
    <w:p>
      <w:pPr>
        <w:spacing w:line="500" w:lineRule="exact"/>
        <w:rPr>
          <w:rFonts w:ascii="仿宋_GB2312" w:hAnsi="Times New Roman" w:eastAsia="仿宋_GB2312"/>
          <w:sz w:val="28"/>
          <w:szCs w:val="28"/>
        </w:rPr>
      </w:pPr>
    </w:p>
    <w:p>
      <w:pPr>
        <w:rPr>
          <w:rFonts w:ascii="仿宋_GB2312" w:hAnsi="Times New Roman" w:eastAsia="仿宋_GB2312"/>
          <w:sz w:val="28"/>
          <w:szCs w:val="28"/>
        </w:rPr>
        <w:sectPr>
          <w:pgSz w:w="11906" w:h="16838"/>
          <w:pgMar w:top="1304" w:right="1588" w:bottom="1304" w:left="1588" w:header="851" w:footer="992" w:gutter="0"/>
          <w:cols w:space="425" w:num="1"/>
          <w:docGrid w:type="lines" w:linePitch="312" w:charSpace="0"/>
        </w:sectPr>
      </w:pPr>
    </w:p>
    <w:p>
      <w:pPr>
        <w:outlineLvl w:val="1"/>
        <w:rPr>
          <w:rFonts w:ascii="黑体" w:hAnsi="黑体" w:eastAsia="黑体"/>
          <w:sz w:val="32"/>
          <w:szCs w:val="24"/>
        </w:rPr>
      </w:pPr>
      <w:r>
        <w:rPr>
          <w:rFonts w:hint="eastAsia" w:ascii="黑体" w:hAnsi="黑体" w:eastAsia="黑体"/>
          <w:sz w:val="32"/>
          <w:szCs w:val="24"/>
        </w:rPr>
        <w:t>附件2</w:t>
      </w:r>
    </w:p>
    <w:p>
      <w:pPr>
        <w:wordWrap w:val="0"/>
        <w:jc w:val="center"/>
        <w:rPr>
          <w:rFonts w:ascii="Times New Roman" w:hAnsi="Times New Roman"/>
          <w:sz w:val="24"/>
          <w:szCs w:val="24"/>
        </w:rPr>
      </w:pPr>
      <w:r>
        <w:rPr>
          <w:rFonts w:hint="eastAsia" w:ascii="Times New Roman" w:hAnsi="Times New Roman"/>
          <w:sz w:val="24"/>
          <w:szCs w:val="24"/>
        </w:rPr>
        <w:t>　　　　　　　　　　　　　　　　　　　　　　</w:t>
      </w:r>
    </w:p>
    <w:p>
      <w:pPr>
        <w:tabs>
          <w:tab w:val="left" w:pos="3119"/>
        </w:tabs>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wordWrap w:val="0"/>
        <w:spacing w:line="720" w:lineRule="auto"/>
        <w:jc w:val="center"/>
        <w:rPr>
          <w:rFonts w:ascii="Times New Roman" w:hAnsi="Times New Roman"/>
          <w:b/>
          <w:sz w:val="48"/>
          <w:szCs w:val="24"/>
        </w:rPr>
      </w:pPr>
      <w:r>
        <w:rPr>
          <w:rFonts w:hint="eastAsia" w:ascii="Times New Roman" w:hAnsi="Times New Roman"/>
          <w:b/>
          <w:sz w:val="48"/>
          <w:szCs w:val="24"/>
        </w:rPr>
        <w:t>2019年度国家级中医药继续教育项目</w:t>
      </w:r>
    </w:p>
    <w:p>
      <w:pPr>
        <w:wordWrap w:val="0"/>
        <w:spacing w:line="720" w:lineRule="auto"/>
        <w:jc w:val="center"/>
        <w:rPr>
          <w:rFonts w:ascii="Times New Roman" w:hAnsi="Times New Roman"/>
          <w:b/>
          <w:sz w:val="48"/>
          <w:szCs w:val="24"/>
        </w:rPr>
      </w:pPr>
      <w:r>
        <w:rPr>
          <w:rFonts w:hint="eastAsia" w:ascii="Times New Roman" w:hAnsi="Times New Roman"/>
          <w:b/>
          <w:sz w:val="48"/>
          <w:szCs w:val="24"/>
        </w:rPr>
        <w:t>备案申请表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主办单位</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申请时间</w:t>
      </w:r>
      <w:r>
        <w:rPr>
          <w:rFonts w:hint="eastAsia" w:ascii="Times New Roman" w:hAnsi="Times New Roman" w:eastAsia="仿宋_GB2312"/>
          <w:sz w:val="30"/>
          <w:szCs w:val="24"/>
          <w:u w:val="single"/>
        </w:rPr>
        <w:t xml:space="preserve">                                     </w:t>
      </w:r>
    </w:p>
    <w:p>
      <w:pPr>
        <w:wordWrap w:val="0"/>
        <w:spacing w:line="360" w:lineRule="auto"/>
        <w:ind w:firstLine="1500"/>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1500"/>
        <w:rPr>
          <w:rFonts w:ascii="仿宋_GB2312" w:hAnsi="Times New Roman" w:eastAsia="仿宋_GB2312"/>
          <w:b/>
          <w:color w:val="000000"/>
          <w:sz w:val="28"/>
          <w:szCs w:val="24"/>
          <w:u w:val="single"/>
        </w:rPr>
      </w:pPr>
      <w:r>
        <w:rPr>
          <w:rFonts w:hint="eastAsia" w:ascii="Times New Roman" w:hAnsi="Times New Roman" w:eastAsia="仿宋_GB2312"/>
          <w:b/>
          <w:sz w:val="30"/>
          <w:szCs w:val="24"/>
        </w:rPr>
        <w:t>项目类别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wordWrap w:val="0"/>
        <w:spacing w:line="360" w:lineRule="auto"/>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一、201</w:t>
      </w:r>
      <w:r>
        <w:rPr>
          <w:rFonts w:ascii="黑体" w:hAnsi="Times New Roman" w:eastAsia="黑体"/>
          <w:sz w:val="32"/>
          <w:szCs w:val="32"/>
        </w:rPr>
        <w:t>4</w:t>
      </w:r>
      <w:r>
        <w:rPr>
          <w:rFonts w:hint="eastAsia" w:ascii="黑体" w:hAnsi="Times New Roman" w:eastAsia="黑体"/>
          <w:sz w:val="32"/>
          <w:szCs w:val="32"/>
        </w:rPr>
        <w:t>-201</w:t>
      </w:r>
      <w:r>
        <w:rPr>
          <w:rFonts w:ascii="黑体" w:hAnsi="Times New Roman" w:eastAsia="黑体"/>
          <w:sz w:val="32"/>
          <w:szCs w:val="32"/>
        </w:rPr>
        <w:t>8</w:t>
      </w:r>
      <w:r>
        <w:rPr>
          <w:rFonts w:hint="eastAsia" w:ascii="黑体" w:hAnsi="Times New Roman" w:eastAsia="黑体"/>
          <w:sz w:val="32"/>
          <w:szCs w:val="32"/>
        </w:rPr>
        <w:t>年期间，承担国家级中医药继续教育项目情况</w:t>
      </w:r>
    </w:p>
    <w:tbl>
      <w:tblPr>
        <w:tblStyle w:val="13"/>
        <w:tblW w:w="14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67"/>
        <w:gridCol w:w="4111"/>
        <w:gridCol w:w="1276"/>
        <w:gridCol w:w="1701"/>
        <w:gridCol w:w="1417"/>
        <w:gridCol w:w="113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项目编号</w:t>
            </w:r>
          </w:p>
        </w:tc>
        <w:tc>
          <w:tcPr>
            <w:tcW w:w="4111"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项目名称</w:t>
            </w:r>
          </w:p>
        </w:tc>
        <w:tc>
          <w:tcPr>
            <w:tcW w:w="1276"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负责人</w:t>
            </w:r>
          </w:p>
        </w:tc>
        <w:tc>
          <w:tcPr>
            <w:tcW w:w="1701"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417"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举办</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时间</w:t>
            </w:r>
          </w:p>
        </w:tc>
        <w:tc>
          <w:tcPr>
            <w:tcW w:w="1134" w:type="dxa"/>
            <w:vAlign w:val="center"/>
          </w:tcPr>
          <w:p>
            <w:pPr>
              <w:widowControl/>
              <w:spacing w:line="400" w:lineRule="exact"/>
              <w:jc w:val="left"/>
              <w:rPr>
                <w:rFonts w:ascii="仿宋_GB2312" w:hAnsi="Times New Roman" w:eastAsia="仿宋_GB2312"/>
                <w:b/>
                <w:sz w:val="28"/>
                <w:szCs w:val="28"/>
              </w:rPr>
            </w:pPr>
            <w:r>
              <w:rPr>
                <w:rFonts w:hint="eastAsia" w:ascii="仿宋_GB2312" w:hAnsi="Times New Roman" w:eastAsia="仿宋_GB2312"/>
                <w:b/>
                <w:sz w:val="28"/>
                <w:szCs w:val="28"/>
              </w:rPr>
              <w:t>学时数</w:t>
            </w:r>
          </w:p>
        </w:tc>
        <w:tc>
          <w:tcPr>
            <w:tcW w:w="1559"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授予</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学分数</w:t>
            </w:r>
          </w:p>
        </w:tc>
        <w:tc>
          <w:tcPr>
            <w:tcW w:w="1560" w:type="dxa"/>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560" w:type="dxa"/>
            <w:gridSpan w:val="2"/>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4111"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276"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701"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417"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134"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559" w:type="dxa"/>
            <w:tcBorders>
              <w:bottom w:val="single" w:color="auto" w:sz="4" w:space="0"/>
            </w:tcBorders>
            <w:vAlign w:val="center"/>
          </w:tcPr>
          <w:p>
            <w:pPr>
              <w:spacing w:line="700" w:lineRule="exact"/>
              <w:jc w:val="center"/>
              <w:rPr>
                <w:rFonts w:ascii="仿宋_GB2312" w:hAnsi="Times New Roman" w:eastAsia="仿宋_GB2312"/>
                <w:sz w:val="28"/>
                <w:szCs w:val="28"/>
              </w:rPr>
            </w:pPr>
          </w:p>
        </w:tc>
        <w:tc>
          <w:tcPr>
            <w:tcW w:w="1560" w:type="dxa"/>
            <w:tcBorders>
              <w:bottom w:val="single" w:color="auto" w:sz="4" w:space="0"/>
            </w:tcBorders>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vAlign w:val="center"/>
          </w:tcPr>
          <w:p>
            <w:pPr>
              <w:spacing w:line="700" w:lineRule="exact"/>
              <w:jc w:val="center"/>
              <w:rPr>
                <w:rFonts w:ascii="仿宋_GB2312" w:hAnsi="Times New Roman" w:eastAsia="仿宋_GB2312"/>
                <w:sz w:val="28"/>
                <w:szCs w:val="28"/>
              </w:rPr>
            </w:pPr>
          </w:p>
        </w:tc>
        <w:tc>
          <w:tcPr>
            <w:tcW w:w="4111" w:type="dxa"/>
            <w:vAlign w:val="center"/>
          </w:tcPr>
          <w:p>
            <w:pPr>
              <w:spacing w:line="700" w:lineRule="exact"/>
              <w:jc w:val="center"/>
              <w:rPr>
                <w:rFonts w:ascii="仿宋_GB2312" w:hAnsi="Times New Roman" w:eastAsia="仿宋_GB2312"/>
                <w:sz w:val="28"/>
                <w:szCs w:val="28"/>
              </w:rPr>
            </w:pPr>
          </w:p>
        </w:tc>
        <w:tc>
          <w:tcPr>
            <w:tcW w:w="1276" w:type="dxa"/>
            <w:vAlign w:val="center"/>
          </w:tcPr>
          <w:p>
            <w:pPr>
              <w:spacing w:line="700" w:lineRule="exact"/>
              <w:jc w:val="center"/>
              <w:rPr>
                <w:rFonts w:ascii="仿宋_GB2312" w:hAnsi="Times New Roman" w:eastAsia="仿宋_GB2312"/>
                <w:sz w:val="28"/>
                <w:szCs w:val="28"/>
              </w:rPr>
            </w:pPr>
          </w:p>
        </w:tc>
        <w:tc>
          <w:tcPr>
            <w:tcW w:w="1701" w:type="dxa"/>
            <w:vAlign w:val="center"/>
          </w:tcPr>
          <w:p>
            <w:pPr>
              <w:spacing w:line="700" w:lineRule="exact"/>
              <w:jc w:val="center"/>
              <w:rPr>
                <w:rFonts w:ascii="仿宋_GB2312" w:hAnsi="Times New Roman" w:eastAsia="仿宋_GB2312"/>
                <w:sz w:val="28"/>
                <w:szCs w:val="28"/>
              </w:rPr>
            </w:pPr>
          </w:p>
        </w:tc>
        <w:tc>
          <w:tcPr>
            <w:tcW w:w="1417" w:type="dxa"/>
            <w:vAlign w:val="center"/>
          </w:tcPr>
          <w:p>
            <w:pPr>
              <w:spacing w:line="700" w:lineRule="exact"/>
              <w:jc w:val="center"/>
              <w:rPr>
                <w:rFonts w:ascii="仿宋_GB2312" w:hAnsi="Times New Roman" w:eastAsia="仿宋_GB2312"/>
                <w:sz w:val="28"/>
                <w:szCs w:val="28"/>
              </w:rPr>
            </w:pPr>
          </w:p>
        </w:tc>
        <w:tc>
          <w:tcPr>
            <w:tcW w:w="1134" w:type="dxa"/>
            <w:vAlign w:val="center"/>
          </w:tcPr>
          <w:p>
            <w:pPr>
              <w:spacing w:line="700" w:lineRule="exact"/>
              <w:jc w:val="center"/>
              <w:rPr>
                <w:rFonts w:ascii="仿宋_GB2312" w:hAnsi="Times New Roman" w:eastAsia="仿宋_GB2312"/>
                <w:sz w:val="28"/>
                <w:szCs w:val="28"/>
              </w:rPr>
            </w:pPr>
          </w:p>
        </w:tc>
        <w:tc>
          <w:tcPr>
            <w:tcW w:w="1559" w:type="dxa"/>
            <w:vAlign w:val="center"/>
          </w:tcPr>
          <w:p>
            <w:pPr>
              <w:spacing w:line="700" w:lineRule="exact"/>
              <w:jc w:val="center"/>
              <w:rPr>
                <w:rFonts w:ascii="仿宋_GB2312" w:hAnsi="Times New Roman" w:eastAsia="仿宋_GB2312"/>
                <w:sz w:val="28"/>
                <w:szCs w:val="28"/>
              </w:rPr>
            </w:pPr>
          </w:p>
        </w:tc>
        <w:tc>
          <w:tcPr>
            <w:tcW w:w="1560" w:type="dxa"/>
          </w:tcPr>
          <w:p>
            <w:pPr>
              <w:spacing w:line="70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793" w:type="dxa"/>
            <w:vAlign w:val="center"/>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tc>
        <w:tc>
          <w:tcPr>
            <w:tcW w:w="13525" w:type="dxa"/>
            <w:gridSpan w:val="8"/>
          </w:tcPr>
          <w:p>
            <w:pPr>
              <w:spacing w:line="500" w:lineRule="exact"/>
              <w:jc w:val="left"/>
              <w:outlineLvl w:val="2"/>
              <w:rPr>
                <w:rFonts w:ascii="仿宋_GB2312" w:hAnsi="Times New Roman" w:eastAsia="仿宋_GB2312"/>
                <w:b/>
                <w:color w:val="000000"/>
                <w:sz w:val="30"/>
                <w:szCs w:val="30"/>
              </w:rPr>
            </w:pPr>
            <w:r>
              <w:rPr>
                <w:rFonts w:hint="eastAsia" w:ascii="仿宋_GB2312" w:hAnsi="Times New Roman" w:eastAsia="仿宋_GB2312"/>
                <w:sz w:val="30"/>
                <w:szCs w:val="30"/>
              </w:rPr>
              <w:t>提供所承担项目的《</w:t>
            </w:r>
            <w:bookmarkStart w:id="0" w:name="_Toc264118080"/>
            <w:bookmarkStart w:id="1" w:name="_Toc264120865"/>
            <w:r>
              <w:rPr>
                <w:rFonts w:hint="eastAsia" w:ascii="仿宋_GB2312" w:hAnsi="Times New Roman" w:eastAsia="仿宋_GB2312"/>
                <w:sz w:val="30"/>
                <w:szCs w:val="30"/>
              </w:rPr>
              <w:t>国家级中医药继续教育项目执行情况</w:t>
            </w:r>
            <w:bookmarkEnd w:id="0"/>
            <w:bookmarkEnd w:id="1"/>
            <w:r>
              <w:rPr>
                <w:rFonts w:hint="eastAsia" w:ascii="仿宋_GB2312" w:hAnsi="Times New Roman" w:eastAsia="仿宋_GB2312"/>
                <w:sz w:val="30"/>
                <w:szCs w:val="30"/>
              </w:rPr>
              <w:t>报告表》复印件</w:t>
            </w: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footerReference r:id="rId5" w:type="default"/>
          <w:pgSz w:w="16838" w:h="11906" w:orient="landscape"/>
          <w:pgMar w:top="1588" w:right="1304" w:bottom="1588" w:left="1304" w:header="851" w:footer="992" w:gutter="0"/>
          <w:cols w:space="425" w:num="1"/>
          <w:docGrid w:type="linesAndChars" w:linePitch="312" w:charSpace="0"/>
        </w:sectPr>
      </w:pPr>
    </w:p>
    <w:p>
      <w:pPr>
        <w:rPr>
          <w:rFonts w:ascii="黑体" w:hAnsi="Times New Roman" w:eastAsia="黑体"/>
          <w:sz w:val="32"/>
          <w:szCs w:val="32"/>
        </w:rPr>
      </w:pPr>
      <w:r>
        <w:rPr>
          <w:rFonts w:hint="eastAsia" w:ascii="黑体" w:hAnsi="Times New Roman" w:eastAsia="黑体"/>
          <w:sz w:val="32"/>
          <w:szCs w:val="32"/>
        </w:rPr>
        <w:t>二、师资情况</w:t>
      </w:r>
    </w:p>
    <w:tbl>
      <w:tblPr>
        <w:tblStyle w:val="13"/>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国医大师、中国科学院院士、中国工程院院士；</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全国中医学术流派传承工作室代表性传承人；⑥国家中医药管理局重点学科（专科）学科带头人或学术带头人；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w:t>
      </w:r>
    </w:p>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spacing w:line="300" w:lineRule="exact"/>
        <w:rPr>
          <w:rFonts w:ascii="黑体" w:hAnsi="Times New Roman" w:eastAsia="黑体"/>
          <w:sz w:val="32"/>
          <w:szCs w:val="32"/>
        </w:rPr>
      </w:pPr>
      <w:r>
        <w:rPr>
          <w:rFonts w:hint="eastAsia" w:ascii="黑体" w:hAnsi="Times New Roman" w:eastAsia="黑体"/>
          <w:sz w:val="32"/>
          <w:szCs w:val="32"/>
        </w:rPr>
        <w:t>三、201</w:t>
      </w:r>
      <w:r>
        <w:rPr>
          <w:rFonts w:ascii="黑体" w:hAnsi="Times New Roman" w:eastAsia="黑体"/>
          <w:sz w:val="32"/>
          <w:szCs w:val="32"/>
        </w:rPr>
        <w:t>9</w:t>
      </w:r>
      <w:r>
        <w:rPr>
          <w:rFonts w:hint="eastAsia" w:ascii="黑体" w:hAnsi="Times New Roman" w:eastAsia="黑体"/>
          <w:sz w:val="32"/>
          <w:szCs w:val="32"/>
        </w:rPr>
        <w:t>年备案项目基本情况</w:t>
      </w:r>
    </w:p>
    <w:tbl>
      <w:tblPr>
        <w:tblStyle w:val="13"/>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651"/>
        <w:gridCol w:w="617"/>
        <w:gridCol w:w="1423"/>
        <w:gridCol w:w="27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7229" w:type="dxa"/>
            <w:gridSpan w:val="5"/>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411" w:type="dxa"/>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578" w:type="dxa"/>
            <w:gridSpan w:val="4"/>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411" w:type="dxa"/>
            <w:vMerge w:val="continue"/>
            <w:vAlign w:val="center"/>
          </w:tcPr>
          <w:p>
            <w:pPr>
              <w:spacing w:before="170" w:after="170" w:line="300" w:lineRule="exact"/>
              <w:rPr>
                <w:rFonts w:ascii="仿宋_GB2312" w:hAnsi="Times New Roman" w:eastAsia="仿宋_GB2312"/>
                <w:b/>
                <w:sz w:val="28"/>
                <w:szCs w:val="28"/>
              </w:rPr>
            </w:pP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578" w:type="dxa"/>
            <w:gridSpan w:val="4"/>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2411" w:type="dxa"/>
            <w:vMerge w:val="continue"/>
            <w:vAlign w:val="center"/>
          </w:tcPr>
          <w:p>
            <w:pPr>
              <w:spacing w:before="170" w:after="170" w:line="300" w:lineRule="exact"/>
              <w:rPr>
                <w:rFonts w:ascii="仿宋_GB2312" w:hAnsi="Times New Roman" w:eastAsia="仿宋_GB2312"/>
                <w:b/>
                <w:sz w:val="28"/>
                <w:szCs w:val="28"/>
              </w:rPr>
            </w:pPr>
          </w:p>
        </w:tc>
        <w:tc>
          <w:tcPr>
            <w:tcW w:w="1651" w:type="dxa"/>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578" w:type="dxa"/>
            <w:gridSpan w:val="4"/>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1651" w:type="dxa"/>
            <w:vAlign w:val="center"/>
          </w:tcPr>
          <w:p>
            <w:pPr>
              <w:spacing w:before="170" w:after="170" w:line="300" w:lineRule="exact"/>
              <w:jc w:val="center"/>
              <w:rPr>
                <w:rFonts w:ascii="仿宋_GB2312" w:hAnsi="Times New Roman" w:eastAsia="仿宋_GB2312"/>
                <w:sz w:val="28"/>
                <w:szCs w:val="28"/>
              </w:rPr>
            </w:pPr>
          </w:p>
        </w:tc>
        <w:tc>
          <w:tcPr>
            <w:tcW w:w="2040" w:type="dxa"/>
            <w:gridSpan w:val="2"/>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b/>
                <w:sz w:val="28"/>
                <w:szCs w:val="28"/>
              </w:rPr>
              <w:t>收费标准</w:t>
            </w:r>
          </w:p>
        </w:tc>
        <w:tc>
          <w:tcPr>
            <w:tcW w:w="3538"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7229" w:type="dxa"/>
            <w:gridSpan w:val="5"/>
            <w:vAlign w:val="center"/>
          </w:tcPr>
          <w:p>
            <w:pPr>
              <w:spacing w:before="170" w:after="170" w:line="300" w:lineRule="exact"/>
              <w:ind w:firstLine="280" w:firstLineChars="100"/>
              <w:rPr>
                <w:rFonts w:ascii="仿宋_GB2312" w:hAnsi="Times New Roman" w:eastAsia="仿宋_GB2312"/>
                <w:sz w:val="28"/>
                <w:szCs w:val="28"/>
              </w:rPr>
            </w:pPr>
            <w:r>
              <w:rPr>
                <w:rFonts w:hint="eastAsia" w:ascii="仿宋_GB2312" w:hAnsi="Times New Roman" w:eastAsia="仿宋_GB2312"/>
                <w:sz w:val="28"/>
                <w:szCs w:val="28"/>
              </w:rPr>
              <w:t>省（市、区）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7229" w:type="dxa"/>
            <w:gridSpan w:val="5"/>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sz w:val="28"/>
                <w:szCs w:val="28"/>
              </w:rPr>
              <w:t xml:space="preserve">  月  日至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268" w:type="dxa"/>
            <w:gridSpan w:val="2"/>
            <w:vAlign w:val="center"/>
          </w:tcPr>
          <w:p>
            <w:pPr>
              <w:spacing w:before="170" w:after="170" w:line="300" w:lineRule="exact"/>
              <w:jc w:val="center"/>
              <w:rPr>
                <w:rFonts w:ascii="仿宋_GB2312" w:hAnsi="Times New Roman" w:eastAsia="仿宋_GB2312"/>
                <w:sz w:val="28"/>
                <w:szCs w:val="28"/>
              </w:rPr>
            </w:pPr>
          </w:p>
        </w:tc>
        <w:tc>
          <w:tcPr>
            <w:tcW w:w="1701"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3260" w:type="dxa"/>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考核办法</w:t>
            </w:r>
          </w:p>
        </w:tc>
        <w:tc>
          <w:tcPr>
            <w:tcW w:w="7229" w:type="dxa"/>
            <w:gridSpan w:val="5"/>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rPr>
        <w:tc>
          <w:tcPr>
            <w:tcW w:w="2411" w:type="dxa"/>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联 系 人</w:t>
            </w:r>
          </w:p>
        </w:tc>
        <w:tc>
          <w:tcPr>
            <w:tcW w:w="2268" w:type="dxa"/>
            <w:gridSpan w:val="2"/>
            <w:vAlign w:val="center"/>
          </w:tcPr>
          <w:p>
            <w:pPr>
              <w:spacing w:before="170" w:after="170" w:line="300" w:lineRule="exact"/>
              <w:jc w:val="center"/>
              <w:rPr>
                <w:rFonts w:ascii="仿宋_GB2312" w:hAnsi="Times New Roman" w:eastAsia="仿宋_GB2312"/>
                <w:sz w:val="28"/>
                <w:szCs w:val="28"/>
              </w:rPr>
            </w:pPr>
          </w:p>
        </w:tc>
        <w:tc>
          <w:tcPr>
            <w:tcW w:w="1701" w:type="dxa"/>
            <w:gridSpan w:val="2"/>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固定电话</w:t>
            </w:r>
          </w:p>
        </w:tc>
        <w:tc>
          <w:tcPr>
            <w:tcW w:w="3260" w:type="dxa"/>
            <w:vAlign w:val="center"/>
          </w:tcPr>
          <w:p>
            <w:pPr>
              <w:spacing w:before="170" w:after="170" w:line="300" w:lineRule="exact"/>
              <w:jc w:val="center"/>
              <w:rPr>
                <w:rFonts w:ascii="仿宋_GB2312" w:hAnsi="Times New Roman" w:eastAsia="仿宋_GB2312"/>
                <w:sz w:val="28"/>
                <w:szCs w:val="28"/>
              </w:rPr>
            </w:pPr>
          </w:p>
        </w:tc>
      </w:tr>
    </w:tbl>
    <w:p>
      <w:pPr>
        <w:rPr>
          <w:rFonts w:ascii="黑体" w:hAnsi="Times New Roman" w:eastAsia="黑体"/>
          <w:sz w:val="32"/>
          <w:szCs w:val="32"/>
        </w:rPr>
      </w:pPr>
      <w:r>
        <w:rPr>
          <w:rFonts w:hint="eastAsia" w:ascii="黑体" w:hAnsi="Times New Roman" w:eastAsia="黑体"/>
          <w:sz w:val="32"/>
          <w:szCs w:val="32"/>
        </w:rPr>
        <w:t>四、审批意见</w:t>
      </w:r>
    </w:p>
    <w:tbl>
      <w:tblPr>
        <w:tblStyle w:val="13"/>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意见</w:t>
            </w:r>
          </w:p>
          <w:p>
            <w:pPr>
              <w:spacing w:line="360" w:lineRule="exact"/>
              <w:rPr>
                <w:rFonts w:ascii="仿宋_GB2312" w:hAnsi="Times New Roman" w:eastAsia="仿宋_GB2312"/>
                <w:b/>
                <w:sz w:val="28"/>
                <w:szCs w:val="28"/>
              </w:rPr>
            </w:pP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766"/>
              </w:tabs>
              <w:spacing w:line="360" w:lineRule="exact"/>
              <w:ind w:firstLine="4480" w:firstLineChars="160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国家中医药管理局中医药继续教育委员会审批意见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rPr>
          <w:rFonts w:ascii="Times New Roman" w:hAnsi="Times New Roman"/>
          <w:szCs w:val="24"/>
        </w:rPr>
        <w:sectPr>
          <w:pgSz w:w="11906" w:h="16838"/>
          <w:pgMar w:top="1304" w:right="1588" w:bottom="1304" w:left="1588" w:header="851" w:footer="992" w:gutter="0"/>
          <w:cols w:space="425" w:num="1"/>
          <w:docGrid w:type="lines" w:linePitch="312" w:charSpace="0"/>
        </w:sect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44"/>
          <w:szCs w:val="44"/>
        </w:rPr>
      </w:pP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一、本申请表填写内容须实事求是，表达应简明扼要。</w:t>
      </w:r>
      <w:r>
        <w:rPr>
          <w:rFonts w:hint="eastAsia" w:ascii="仿宋_GB2312" w:hAnsi="宋体" w:eastAsia="仿宋_GB2312"/>
          <w:sz w:val="28"/>
          <w:szCs w:val="28"/>
        </w:rPr>
        <w:t>表格内选择项内容在</w:t>
      </w:r>
      <w:r>
        <w:rPr>
          <w:rFonts w:hint="eastAsia" w:ascii="仿宋_GB2312" w:hAnsi="Times New Roman" w:eastAsia="仿宋_GB2312"/>
          <w:sz w:val="28"/>
          <w:szCs w:val="28"/>
        </w:rPr>
        <w:t>□内打“√”。</w:t>
      </w:r>
      <w:r>
        <w:rPr>
          <w:rFonts w:hint="eastAsia" w:ascii="仿宋_GB2312" w:hAnsi="宋体" w:eastAsia="仿宋_GB2312"/>
          <w:sz w:val="28"/>
          <w:szCs w:val="28"/>
        </w:rPr>
        <w:t>无填写内容时填</w:t>
      </w:r>
      <w:r>
        <w:rPr>
          <w:rFonts w:hint="eastAsia" w:ascii="仿宋_GB2312" w:hAnsi="Times New Roman" w:eastAsia="仿宋_GB2312"/>
          <w:sz w:val="28"/>
          <w:szCs w:val="28"/>
        </w:rPr>
        <w:t>“</w:t>
      </w:r>
      <w:r>
        <w:rPr>
          <w:rFonts w:hint="eastAsia" w:ascii="仿宋_GB2312" w:hAnsi="宋体" w:eastAsia="仿宋_GB2312"/>
          <w:sz w:val="28"/>
          <w:szCs w:val="28"/>
        </w:rPr>
        <w:t>无</w:t>
      </w:r>
      <w:r>
        <w:rPr>
          <w:rFonts w:hint="eastAsia" w:ascii="仿宋_GB2312" w:hAnsi="Times New Roman" w:eastAsia="仿宋_GB2312"/>
          <w:sz w:val="28"/>
          <w:szCs w:val="28"/>
        </w:rPr>
        <w:t>”</w:t>
      </w:r>
      <w:r>
        <w:rPr>
          <w:rFonts w:hint="eastAsia" w:ascii="仿宋_GB2312" w:hAnsi="宋体" w:eastAsia="仿宋_GB2312"/>
          <w:sz w:val="28"/>
          <w:szCs w:val="28"/>
        </w:rPr>
        <w:t>。</w:t>
      </w:r>
    </w:p>
    <w:p>
      <w:pPr>
        <w:spacing w:line="500" w:lineRule="exact"/>
        <w:ind w:firstLine="560" w:firstLineChars="200"/>
        <w:rPr>
          <w:rFonts w:ascii="仿宋_GB2312" w:hAnsi="黑体" w:eastAsia="仿宋_GB2312"/>
          <w:sz w:val="28"/>
          <w:szCs w:val="28"/>
        </w:rPr>
      </w:pPr>
      <w:r>
        <w:rPr>
          <w:rFonts w:hint="eastAsia" w:ascii="仿宋_GB2312" w:hAnsi="Times New Roman" w:eastAsia="仿宋_GB2312"/>
          <w:sz w:val="28"/>
          <w:szCs w:val="28"/>
        </w:rPr>
        <w:t>二、备案申请条件：</w:t>
      </w:r>
      <w:r>
        <w:rPr>
          <w:rFonts w:hint="eastAsia" w:ascii="仿宋_GB2312" w:hAnsi="黑体" w:eastAsia="仿宋_GB2312"/>
          <w:sz w:val="28"/>
          <w:szCs w:val="28"/>
        </w:rPr>
        <w:t>内容相同、名称相近的项目，3次被列入20</w:t>
      </w:r>
      <w:r>
        <w:rPr>
          <w:rFonts w:ascii="仿宋_GB2312" w:hAnsi="黑体" w:eastAsia="仿宋_GB2312"/>
          <w:sz w:val="28"/>
          <w:szCs w:val="28"/>
        </w:rPr>
        <w:t>14</w:t>
      </w:r>
      <w:r>
        <w:rPr>
          <w:rFonts w:hint="eastAsia" w:ascii="仿宋_GB2312" w:hAnsi="黑体" w:eastAsia="仿宋_GB2312"/>
          <w:sz w:val="28"/>
          <w:szCs w:val="28"/>
        </w:rPr>
        <w:t>-201</w:t>
      </w:r>
      <w:r>
        <w:rPr>
          <w:rFonts w:ascii="仿宋_GB2312" w:hAnsi="黑体" w:eastAsia="仿宋_GB2312"/>
          <w:sz w:val="28"/>
          <w:szCs w:val="28"/>
        </w:rPr>
        <w:t>8</w:t>
      </w:r>
      <w:r>
        <w:rPr>
          <w:rFonts w:hint="eastAsia" w:ascii="仿宋_GB2312" w:hAnsi="黑体" w:eastAsia="仿宋_GB2312"/>
          <w:sz w:val="28"/>
          <w:szCs w:val="28"/>
        </w:rPr>
        <w:t>年国家级中医药继续教育项目；按规定执行，每年度培训人数在60人次以上，学员满意度90%以上；按规定报送项目执行情况等相关材料。</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四、项目名称、内容、教学时数及授课教师不可任意更改。教学时数计算为每个学时50分钟，半天4学时，每天不超过8学时，报到、撤离等与教学无关的时间不计入。</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五、培训对象所属学科应详细注明，并填写相应代码（见附表）。</w:t>
      </w:r>
    </w:p>
    <w:p>
      <w:pPr>
        <w:spacing w:line="5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六、主办单位联系人及固定电话将在文件中公布，请如实填写。</w:t>
      </w:r>
    </w:p>
    <w:p>
      <w:pPr>
        <w:spacing w:line="500" w:lineRule="exact"/>
        <w:ind w:firstLine="560" w:firstLineChars="200"/>
        <w:rPr>
          <w:rFonts w:ascii="仿宋_GB2312" w:hAnsi="宋体" w:eastAsia="仿宋_GB2312"/>
          <w:sz w:val="28"/>
          <w:szCs w:val="28"/>
        </w:rPr>
      </w:pPr>
      <w:r>
        <w:rPr>
          <w:rFonts w:hint="eastAsia" w:ascii="仿宋_GB2312" w:hAnsi="Times New Roman" w:eastAsia="仿宋_GB2312"/>
          <w:sz w:val="28"/>
          <w:szCs w:val="28"/>
        </w:rPr>
        <w:t>七、</w:t>
      </w:r>
      <w:r>
        <w:rPr>
          <w:rFonts w:hint="eastAsia" w:ascii="仿宋_GB2312" w:hAnsi="宋体" w:eastAsia="仿宋_GB2312"/>
          <w:sz w:val="28"/>
          <w:szCs w:val="28"/>
        </w:rPr>
        <w:t>本申报表须用</w:t>
      </w:r>
      <w:r>
        <w:rPr>
          <w:rFonts w:hint="eastAsia" w:ascii="仿宋_GB2312" w:hAnsi="Times New Roman" w:eastAsia="仿宋_GB2312"/>
          <w:sz w:val="28"/>
          <w:szCs w:val="28"/>
        </w:rPr>
        <w:t>A4</w:t>
      </w:r>
      <w:r>
        <w:rPr>
          <w:rFonts w:hint="eastAsia" w:ascii="仿宋_GB2312" w:hAnsi="宋体" w:eastAsia="仿宋_GB2312"/>
          <w:sz w:val="28"/>
          <w:szCs w:val="28"/>
        </w:rPr>
        <w:t>纸打印，超出格式者可另加页。</w:t>
      </w:r>
    </w:p>
    <w:p>
      <w:pPr>
        <w:spacing w:line="500" w:lineRule="exact"/>
        <w:rPr>
          <w:rFonts w:ascii="仿宋_GB2312" w:hAnsi="宋体" w:eastAsia="仿宋_GB2312"/>
          <w:sz w:val="28"/>
          <w:szCs w:val="28"/>
        </w:rPr>
        <w:sectPr>
          <w:pgSz w:w="11906" w:h="16838"/>
          <w:pgMar w:top="1304" w:right="1588" w:bottom="1304" w:left="1588" w:header="851" w:footer="992" w:gutter="0"/>
          <w:cols w:space="425" w:num="1"/>
          <w:docGrid w:type="lines" w:linePitch="312" w:charSpace="0"/>
        </w:sectPr>
      </w:pP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13"/>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中医基础理论</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中医内科其他</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w:t>
            </w:r>
          </w:p>
        </w:tc>
      </w:tr>
    </w:tbl>
    <w:p>
      <w:pPr>
        <w:spacing w:line="360" w:lineRule="exact"/>
        <w:ind w:left="840" w:hanging="840" w:hangingChars="300"/>
        <w:jc w:val="left"/>
        <w:rPr>
          <w:rFonts w:ascii="仿宋_GB2312" w:hAnsi="Times New Roman" w:eastAsia="仿宋_GB2312"/>
          <w:sz w:val="28"/>
          <w:szCs w:val="28"/>
        </w:rPr>
      </w:pPr>
      <w:r>
        <w:rPr>
          <w:rFonts w:hint="eastAsia" w:ascii="仿宋_GB2312" w:hAnsi="Times New Roman" w:eastAsia="仿宋_GB2312"/>
          <w:sz w:val="28"/>
          <w:szCs w:val="28"/>
        </w:rPr>
        <w:t>注：1.中医基础主要包括中医基础、中医诊断学、中医方剂学、四大经典、医史、文献、医古文等。</w:t>
      </w:r>
    </w:p>
    <w:p>
      <w:pPr>
        <w:spacing w:line="360" w:lineRule="exact"/>
        <w:ind w:firstLine="616" w:firstLineChars="220"/>
        <w:jc w:val="left"/>
        <w:rPr>
          <w:rFonts w:ascii="仿宋_GB2312" w:hAnsi="Times New Roman" w:eastAsia="仿宋_GB2312"/>
          <w:sz w:val="28"/>
          <w:szCs w:val="28"/>
        </w:rPr>
      </w:pPr>
      <w:r>
        <w:rPr>
          <w:rFonts w:hint="eastAsia" w:ascii="仿宋_GB2312" w:hAnsi="Times New Roman" w:eastAsia="仿宋_GB2312"/>
          <w:sz w:val="28"/>
          <w:szCs w:val="28"/>
        </w:rPr>
        <w:t>2.表中各学科均包含中西医结合相关学科。</w:t>
      </w:r>
    </w:p>
    <w:p>
      <w:pPr>
        <w:spacing w:line="500" w:lineRule="exact"/>
        <w:rPr>
          <w:rFonts w:ascii="仿宋_GB2312" w:hAnsi="宋体" w:eastAsia="仿宋_GB2312"/>
          <w:sz w:val="28"/>
          <w:szCs w:val="28"/>
        </w:rPr>
        <w:sectPr>
          <w:pgSz w:w="11906" w:h="16838"/>
          <w:pgMar w:top="1304" w:right="1588" w:bottom="1304" w:left="1588" w:header="851" w:footer="992" w:gutter="0"/>
          <w:cols w:space="425" w:num="1"/>
          <w:docGrid w:type="lines" w:linePitch="312" w:charSpace="0"/>
        </w:sectPr>
      </w:pPr>
    </w:p>
    <w:p>
      <w:pPr>
        <w:spacing w:line="560" w:lineRule="exact"/>
        <w:jc w:val="left"/>
        <w:rPr>
          <w:rFonts w:ascii="黑体" w:hAnsi="黑体" w:eastAsia="黑体"/>
          <w:sz w:val="44"/>
          <w:szCs w:val="44"/>
        </w:rPr>
      </w:pPr>
      <w:r>
        <w:rPr>
          <w:rFonts w:hint="eastAsia" w:ascii="黑体" w:hAnsi="黑体" w:eastAsia="黑体"/>
          <w:sz w:val="32"/>
          <w:szCs w:val="32"/>
        </w:rPr>
        <w:t>附件3</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2019年度国家级中医药继续教育项目申报汇总表</w:t>
      </w:r>
    </w:p>
    <w:p>
      <w:pPr>
        <w:rPr>
          <w:rFonts w:ascii="仿宋_GB2312" w:hAnsi="Times New Roman" w:eastAsia="仿宋_GB2312"/>
          <w:sz w:val="32"/>
          <w:szCs w:val="32"/>
        </w:rPr>
      </w:pPr>
    </w:p>
    <w:p>
      <w:pPr>
        <w:rPr>
          <w:rFonts w:ascii="Times New Roman" w:hAnsi="Times New Roman"/>
          <w:szCs w:val="24"/>
          <w:u w:val="single"/>
        </w:rPr>
      </w:pPr>
      <w:r>
        <w:rPr>
          <w:rFonts w:hint="eastAsia" w:ascii="仿宋_GB2312" w:hAnsi="Times New Roman" w:eastAsia="仿宋_GB2312"/>
          <w:sz w:val="32"/>
          <w:szCs w:val="32"/>
        </w:rPr>
        <w:t>省（区、市）或直报单位：</w:t>
      </w:r>
    </w:p>
    <w:tbl>
      <w:tblPr>
        <w:tblStyle w:val="13"/>
        <w:tblW w:w="15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10"/>
        <w:gridCol w:w="2605"/>
        <w:gridCol w:w="1418"/>
        <w:gridCol w:w="789"/>
        <w:gridCol w:w="2268"/>
        <w:gridCol w:w="1134"/>
        <w:gridCol w:w="992"/>
        <w:gridCol w:w="1276"/>
        <w:gridCol w:w="992"/>
        <w:gridCol w:w="127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92"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类别</w:t>
            </w:r>
          </w:p>
        </w:tc>
        <w:tc>
          <w:tcPr>
            <w:tcW w:w="710"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2605"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项目名称</w:t>
            </w:r>
          </w:p>
        </w:tc>
        <w:tc>
          <w:tcPr>
            <w:tcW w:w="1418"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所属学科</w:t>
            </w:r>
          </w:p>
        </w:tc>
        <w:tc>
          <w:tcPr>
            <w:tcW w:w="789"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学科</w:t>
            </w:r>
          </w:p>
          <w:p>
            <w:pPr>
              <w:widowControl/>
              <w:spacing w:line="300" w:lineRule="exact"/>
              <w:jc w:val="center"/>
              <w:rPr>
                <w:rFonts w:ascii="宋体" w:hAnsi="宋体" w:cs="宋体"/>
                <w:b/>
                <w:bCs/>
                <w:kern w:val="0"/>
                <w:szCs w:val="21"/>
              </w:rPr>
            </w:pPr>
            <w:r>
              <w:rPr>
                <w:rFonts w:hint="eastAsia" w:ascii="宋体" w:hAnsi="宋体" w:cs="宋体"/>
                <w:b/>
                <w:bCs/>
                <w:kern w:val="0"/>
                <w:szCs w:val="21"/>
              </w:rPr>
              <w:t>代码</w:t>
            </w:r>
          </w:p>
        </w:tc>
        <w:tc>
          <w:tcPr>
            <w:tcW w:w="2268"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主办单位</w:t>
            </w:r>
          </w:p>
        </w:tc>
        <w:tc>
          <w:tcPr>
            <w:tcW w:w="1134"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w:t>
            </w:r>
            <w:r>
              <w:rPr>
                <w:rFonts w:hint="eastAsia" w:ascii="宋体" w:hAnsi="宋体" w:cs="宋体"/>
                <w:b/>
                <w:bCs/>
                <w:kern w:val="0"/>
                <w:szCs w:val="21"/>
              </w:rPr>
              <w:br w:type="textWrapping"/>
            </w:r>
            <w:r>
              <w:rPr>
                <w:rFonts w:hint="eastAsia" w:ascii="宋体" w:hAnsi="宋体" w:cs="宋体"/>
                <w:b/>
                <w:bCs/>
                <w:kern w:val="0"/>
                <w:szCs w:val="21"/>
              </w:rPr>
              <w:t>负责人</w:t>
            </w:r>
          </w:p>
        </w:tc>
        <w:tc>
          <w:tcPr>
            <w:tcW w:w="992"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w:t>
            </w:r>
            <w:r>
              <w:rPr>
                <w:rFonts w:hint="eastAsia" w:ascii="宋体" w:hAnsi="宋体" w:cs="宋体"/>
                <w:b/>
                <w:bCs/>
                <w:kern w:val="0"/>
                <w:szCs w:val="21"/>
              </w:rPr>
              <w:br w:type="textWrapping"/>
            </w:r>
            <w:r>
              <w:rPr>
                <w:rFonts w:hint="eastAsia" w:ascii="宋体" w:hAnsi="宋体" w:cs="宋体"/>
                <w:b/>
                <w:bCs/>
                <w:kern w:val="0"/>
                <w:szCs w:val="21"/>
              </w:rPr>
              <w:t>地点</w:t>
            </w:r>
          </w:p>
        </w:tc>
        <w:tc>
          <w:tcPr>
            <w:tcW w:w="1276"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培训日期</w:t>
            </w:r>
          </w:p>
        </w:tc>
        <w:tc>
          <w:tcPr>
            <w:tcW w:w="992"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申请</w:t>
            </w:r>
          </w:p>
          <w:p>
            <w:pPr>
              <w:widowControl/>
              <w:spacing w:line="300" w:lineRule="exact"/>
              <w:jc w:val="center"/>
              <w:rPr>
                <w:rFonts w:ascii="宋体" w:hAnsi="宋体" w:cs="宋体"/>
                <w:b/>
                <w:bCs/>
                <w:kern w:val="0"/>
                <w:szCs w:val="21"/>
              </w:rPr>
            </w:pPr>
            <w:r>
              <w:rPr>
                <w:rFonts w:hint="eastAsia" w:ascii="宋体" w:hAnsi="宋体" w:cs="宋体"/>
                <w:b/>
                <w:bCs/>
                <w:kern w:val="0"/>
                <w:szCs w:val="21"/>
              </w:rPr>
              <w:t>学分</w:t>
            </w:r>
          </w:p>
        </w:tc>
        <w:tc>
          <w:tcPr>
            <w:tcW w:w="1276"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联系人</w:t>
            </w:r>
          </w:p>
        </w:tc>
        <w:tc>
          <w:tcPr>
            <w:tcW w:w="1304"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restart"/>
            <w:shd w:val="clear" w:color="auto" w:fill="auto"/>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知识</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技能类</w:t>
            </w:r>
          </w:p>
        </w:tc>
        <w:tc>
          <w:tcPr>
            <w:tcW w:w="710" w:type="dxa"/>
            <w:shd w:val="clear" w:color="auto" w:fill="auto"/>
            <w:vAlign w:val="center"/>
          </w:tcPr>
          <w:p>
            <w:pPr>
              <w:widowControl/>
              <w:jc w:val="center"/>
              <w:rPr>
                <w:rFonts w:ascii="宋体" w:hAnsi="宋体" w:cs="宋体"/>
                <w:kern w:val="0"/>
                <w:sz w:val="20"/>
                <w:szCs w:val="20"/>
              </w:rPr>
            </w:pPr>
          </w:p>
        </w:tc>
        <w:tc>
          <w:tcPr>
            <w:tcW w:w="2605" w:type="dxa"/>
            <w:vAlign w:val="center"/>
          </w:tcPr>
          <w:p>
            <w:pPr>
              <w:widowControl/>
              <w:jc w:val="center"/>
              <w:rPr>
                <w:rFonts w:ascii="宋体" w:hAnsi="宋体" w:cs="宋体"/>
                <w:kern w:val="0"/>
                <w:sz w:val="20"/>
                <w:szCs w:val="20"/>
              </w:rPr>
            </w:pPr>
          </w:p>
        </w:tc>
        <w:tc>
          <w:tcPr>
            <w:tcW w:w="1418" w:type="dxa"/>
            <w:shd w:val="clear" w:color="auto" w:fill="auto"/>
            <w:vAlign w:val="center"/>
          </w:tcPr>
          <w:p>
            <w:pPr>
              <w:widowControl/>
              <w:jc w:val="center"/>
              <w:rPr>
                <w:rFonts w:ascii="宋体" w:hAnsi="宋体" w:cs="宋体"/>
                <w:kern w:val="0"/>
                <w:sz w:val="20"/>
                <w:szCs w:val="20"/>
              </w:rPr>
            </w:pPr>
          </w:p>
        </w:tc>
        <w:tc>
          <w:tcPr>
            <w:tcW w:w="789" w:type="dxa"/>
          </w:tcPr>
          <w:p>
            <w:pPr>
              <w:widowControl/>
              <w:jc w:val="center"/>
              <w:rPr>
                <w:rFonts w:ascii="宋体" w:hAnsi="宋体" w:cs="宋体"/>
                <w:kern w:val="0"/>
                <w:sz w:val="20"/>
                <w:szCs w:val="20"/>
              </w:rPr>
            </w:pPr>
          </w:p>
        </w:tc>
        <w:tc>
          <w:tcPr>
            <w:tcW w:w="2268"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continue"/>
            <w:shd w:val="clear" w:color="auto" w:fill="auto"/>
            <w:vAlign w:val="center"/>
          </w:tcPr>
          <w:p>
            <w:pPr>
              <w:widowControl/>
              <w:jc w:val="center"/>
              <w:rPr>
                <w:rFonts w:ascii="黑体" w:hAnsi="宋体" w:eastAsia="黑体" w:cs="宋体"/>
                <w:b/>
                <w:color w:val="000000"/>
                <w:kern w:val="0"/>
                <w:sz w:val="20"/>
                <w:szCs w:val="20"/>
              </w:rPr>
            </w:pPr>
          </w:p>
        </w:tc>
        <w:tc>
          <w:tcPr>
            <w:tcW w:w="710" w:type="dxa"/>
            <w:shd w:val="clear" w:color="auto" w:fill="auto"/>
            <w:vAlign w:val="center"/>
          </w:tcPr>
          <w:p>
            <w:pPr>
              <w:widowControl/>
              <w:jc w:val="center"/>
              <w:rPr>
                <w:rFonts w:ascii="宋体" w:hAnsi="宋体" w:cs="宋体"/>
                <w:kern w:val="0"/>
                <w:sz w:val="20"/>
                <w:szCs w:val="20"/>
              </w:rPr>
            </w:pPr>
          </w:p>
        </w:tc>
        <w:tc>
          <w:tcPr>
            <w:tcW w:w="2605" w:type="dxa"/>
            <w:vAlign w:val="center"/>
          </w:tcPr>
          <w:p>
            <w:pPr>
              <w:widowControl/>
              <w:jc w:val="center"/>
              <w:rPr>
                <w:rFonts w:ascii="宋体" w:hAnsi="宋体" w:cs="宋体"/>
                <w:kern w:val="0"/>
                <w:sz w:val="20"/>
                <w:szCs w:val="20"/>
              </w:rPr>
            </w:pPr>
          </w:p>
        </w:tc>
        <w:tc>
          <w:tcPr>
            <w:tcW w:w="1418" w:type="dxa"/>
            <w:shd w:val="clear" w:color="auto" w:fill="auto"/>
            <w:vAlign w:val="center"/>
          </w:tcPr>
          <w:p>
            <w:pPr>
              <w:widowControl/>
              <w:jc w:val="center"/>
              <w:rPr>
                <w:rFonts w:ascii="宋体" w:hAnsi="宋体" w:cs="宋体"/>
                <w:kern w:val="0"/>
                <w:sz w:val="20"/>
                <w:szCs w:val="20"/>
              </w:rPr>
            </w:pPr>
          </w:p>
        </w:tc>
        <w:tc>
          <w:tcPr>
            <w:tcW w:w="789" w:type="dxa"/>
          </w:tcPr>
          <w:p>
            <w:pPr>
              <w:widowControl/>
              <w:jc w:val="center"/>
              <w:rPr>
                <w:rFonts w:ascii="宋体" w:hAnsi="宋体" w:cs="宋体"/>
                <w:kern w:val="0"/>
                <w:sz w:val="20"/>
                <w:szCs w:val="20"/>
              </w:rPr>
            </w:pPr>
          </w:p>
        </w:tc>
        <w:tc>
          <w:tcPr>
            <w:tcW w:w="2268"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restart"/>
            <w:shd w:val="clear" w:color="auto" w:fill="auto"/>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学习</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提高类</w:t>
            </w:r>
          </w:p>
        </w:tc>
        <w:tc>
          <w:tcPr>
            <w:tcW w:w="710" w:type="dxa"/>
            <w:shd w:val="clear" w:color="auto" w:fill="auto"/>
            <w:vAlign w:val="center"/>
          </w:tcPr>
          <w:p>
            <w:pPr>
              <w:widowControl/>
              <w:jc w:val="center"/>
              <w:rPr>
                <w:rFonts w:ascii="宋体" w:hAnsi="宋体" w:cs="宋体"/>
                <w:kern w:val="0"/>
                <w:sz w:val="20"/>
                <w:szCs w:val="20"/>
              </w:rPr>
            </w:pPr>
          </w:p>
        </w:tc>
        <w:tc>
          <w:tcPr>
            <w:tcW w:w="2605" w:type="dxa"/>
            <w:vAlign w:val="center"/>
          </w:tcPr>
          <w:p>
            <w:pPr>
              <w:widowControl/>
              <w:jc w:val="center"/>
              <w:rPr>
                <w:rFonts w:ascii="宋体" w:hAnsi="宋体" w:cs="宋体"/>
                <w:kern w:val="0"/>
                <w:sz w:val="20"/>
                <w:szCs w:val="20"/>
              </w:rPr>
            </w:pPr>
          </w:p>
        </w:tc>
        <w:tc>
          <w:tcPr>
            <w:tcW w:w="1418" w:type="dxa"/>
            <w:shd w:val="clear" w:color="auto" w:fill="auto"/>
            <w:vAlign w:val="center"/>
          </w:tcPr>
          <w:p>
            <w:pPr>
              <w:widowControl/>
              <w:jc w:val="center"/>
              <w:rPr>
                <w:rFonts w:ascii="宋体" w:hAnsi="宋体" w:cs="宋体"/>
                <w:kern w:val="0"/>
                <w:sz w:val="20"/>
                <w:szCs w:val="20"/>
              </w:rPr>
            </w:pPr>
          </w:p>
        </w:tc>
        <w:tc>
          <w:tcPr>
            <w:tcW w:w="789" w:type="dxa"/>
          </w:tcPr>
          <w:p>
            <w:pPr>
              <w:widowControl/>
              <w:jc w:val="center"/>
              <w:rPr>
                <w:rFonts w:ascii="宋体" w:hAnsi="宋体" w:cs="宋体"/>
                <w:kern w:val="0"/>
                <w:sz w:val="20"/>
                <w:szCs w:val="20"/>
              </w:rPr>
            </w:pPr>
          </w:p>
        </w:tc>
        <w:tc>
          <w:tcPr>
            <w:tcW w:w="2268"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continue"/>
            <w:shd w:val="clear" w:color="auto" w:fill="auto"/>
            <w:vAlign w:val="center"/>
          </w:tcPr>
          <w:p>
            <w:pPr>
              <w:widowControl/>
              <w:jc w:val="center"/>
              <w:rPr>
                <w:rFonts w:ascii="黑体" w:hAnsi="宋体" w:eastAsia="黑体" w:cs="宋体"/>
                <w:b/>
                <w:color w:val="000000"/>
                <w:kern w:val="0"/>
                <w:sz w:val="20"/>
                <w:szCs w:val="20"/>
              </w:rPr>
            </w:pPr>
          </w:p>
        </w:tc>
        <w:tc>
          <w:tcPr>
            <w:tcW w:w="710" w:type="dxa"/>
            <w:shd w:val="clear" w:color="auto" w:fill="auto"/>
            <w:vAlign w:val="center"/>
          </w:tcPr>
          <w:p>
            <w:pPr>
              <w:widowControl/>
              <w:jc w:val="center"/>
              <w:rPr>
                <w:rFonts w:ascii="宋体" w:hAnsi="宋体" w:cs="宋体"/>
                <w:kern w:val="0"/>
                <w:sz w:val="20"/>
                <w:szCs w:val="20"/>
              </w:rPr>
            </w:pPr>
          </w:p>
        </w:tc>
        <w:tc>
          <w:tcPr>
            <w:tcW w:w="2605" w:type="dxa"/>
            <w:vAlign w:val="center"/>
          </w:tcPr>
          <w:p>
            <w:pPr>
              <w:widowControl/>
              <w:jc w:val="center"/>
              <w:rPr>
                <w:rFonts w:ascii="宋体" w:hAnsi="宋体" w:cs="宋体"/>
                <w:kern w:val="0"/>
                <w:sz w:val="20"/>
                <w:szCs w:val="20"/>
              </w:rPr>
            </w:pPr>
          </w:p>
        </w:tc>
        <w:tc>
          <w:tcPr>
            <w:tcW w:w="1418" w:type="dxa"/>
            <w:shd w:val="clear" w:color="auto" w:fill="auto"/>
            <w:vAlign w:val="center"/>
          </w:tcPr>
          <w:p>
            <w:pPr>
              <w:widowControl/>
              <w:jc w:val="center"/>
              <w:rPr>
                <w:rFonts w:ascii="宋体" w:hAnsi="宋体" w:cs="宋体"/>
                <w:kern w:val="0"/>
                <w:sz w:val="20"/>
                <w:szCs w:val="20"/>
              </w:rPr>
            </w:pPr>
          </w:p>
        </w:tc>
        <w:tc>
          <w:tcPr>
            <w:tcW w:w="789" w:type="dxa"/>
          </w:tcPr>
          <w:p>
            <w:pPr>
              <w:widowControl/>
              <w:jc w:val="center"/>
              <w:rPr>
                <w:rFonts w:ascii="宋体" w:hAnsi="宋体" w:cs="宋体"/>
                <w:kern w:val="0"/>
                <w:sz w:val="20"/>
                <w:szCs w:val="20"/>
              </w:rPr>
            </w:pPr>
          </w:p>
        </w:tc>
        <w:tc>
          <w:tcPr>
            <w:tcW w:w="2268"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restart"/>
            <w:shd w:val="clear" w:color="auto" w:fill="auto"/>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前沿</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进展类</w:t>
            </w:r>
          </w:p>
        </w:tc>
        <w:tc>
          <w:tcPr>
            <w:tcW w:w="710" w:type="dxa"/>
            <w:shd w:val="clear" w:color="auto" w:fill="auto"/>
            <w:vAlign w:val="center"/>
          </w:tcPr>
          <w:p>
            <w:pPr>
              <w:widowControl/>
              <w:jc w:val="center"/>
              <w:rPr>
                <w:rFonts w:ascii="宋体" w:hAnsi="宋体" w:cs="宋体"/>
                <w:kern w:val="0"/>
                <w:sz w:val="20"/>
                <w:szCs w:val="20"/>
              </w:rPr>
            </w:pPr>
          </w:p>
        </w:tc>
        <w:tc>
          <w:tcPr>
            <w:tcW w:w="2605" w:type="dxa"/>
            <w:vAlign w:val="center"/>
          </w:tcPr>
          <w:p>
            <w:pPr>
              <w:widowControl/>
              <w:jc w:val="center"/>
              <w:rPr>
                <w:rFonts w:ascii="宋体" w:hAnsi="宋体" w:cs="宋体"/>
                <w:kern w:val="0"/>
                <w:sz w:val="20"/>
                <w:szCs w:val="20"/>
              </w:rPr>
            </w:pPr>
          </w:p>
        </w:tc>
        <w:tc>
          <w:tcPr>
            <w:tcW w:w="1418" w:type="dxa"/>
            <w:shd w:val="clear" w:color="auto" w:fill="auto"/>
            <w:vAlign w:val="center"/>
          </w:tcPr>
          <w:p>
            <w:pPr>
              <w:widowControl/>
              <w:jc w:val="center"/>
              <w:rPr>
                <w:rFonts w:ascii="宋体" w:hAnsi="宋体" w:cs="宋体"/>
                <w:kern w:val="0"/>
                <w:sz w:val="20"/>
                <w:szCs w:val="20"/>
              </w:rPr>
            </w:pPr>
          </w:p>
        </w:tc>
        <w:tc>
          <w:tcPr>
            <w:tcW w:w="789" w:type="dxa"/>
          </w:tcPr>
          <w:p>
            <w:pPr>
              <w:widowControl/>
              <w:jc w:val="center"/>
              <w:rPr>
                <w:rFonts w:ascii="宋体" w:hAnsi="宋体" w:cs="宋体"/>
                <w:kern w:val="0"/>
                <w:sz w:val="20"/>
                <w:szCs w:val="20"/>
              </w:rPr>
            </w:pPr>
          </w:p>
        </w:tc>
        <w:tc>
          <w:tcPr>
            <w:tcW w:w="2268"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continue"/>
            <w:shd w:val="clear" w:color="auto" w:fill="auto"/>
            <w:vAlign w:val="center"/>
          </w:tcPr>
          <w:p>
            <w:pPr>
              <w:widowControl/>
              <w:jc w:val="center"/>
              <w:rPr>
                <w:rFonts w:ascii="宋体" w:hAnsi="宋体" w:cs="宋体"/>
                <w:color w:val="000000"/>
                <w:kern w:val="0"/>
                <w:sz w:val="20"/>
                <w:szCs w:val="20"/>
              </w:rPr>
            </w:pPr>
          </w:p>
        </w:tc>
        <w:tc>
          <w:tcPr>
            <w:tcW w:w="710" w:type="dxa"/>
            <w:shd w:val="clear" w:color="auto" w:fill="auto"/>
            <w:vAlign w:val="center"/>
          </w:tcPr>
          <w:p>
            <w:pPr>
              <w:widowControl/>
              <w:jc w:val="center"/>
              <w:rPr>
                <w:rFonts w:ascii="宋体" w:hAnsi="宋体" w:cs="宋体"/>
                <w:kern w:val="0"/>
                <w:sz w:val="20"/>
                <w:szCs w:val="20"/>
              </w:rPr>
            </w:pPr>
          </w:p>
        </w:tc>
        <w:tc>
          <w:tcPr>
            <w:tcW w:w="2605" w:type="dxa"/>
            <w:vAlign w:val="center"/>
          </w:tcPr>
          <w:p>
            <w:pPr>
              <w:widowControl/>
              <w:jc w:val="center"/>
              <w:rPr>
                <w:rFonts w:ascii="宋体" w:hAnsi="宋体" w:cs="宋体"/>
                <w:kern w:val="0"/>
                <w:sz w:val="20"/>
                <w:szCs w:val="20"/>
              </w:rPr>
            </w:pPr>
          </w:p>
        </w:tc>
        <w:tc>
          <w:tcPr>
            <w:tcW w:w="1418" w:type="dxa"/>
            <w:shd w:val="clear" w:color="auto" w:fill="auto"/>
            <w:vAlign w:val="center"/>
          </w:tcPr>
          <w:p>
            <w:pPr>
              <w:widowControl/>
              <w:jc w:val="center"/>
              <w:rPr>
                <w:rFonts w:ascii="宋体" w:hAnsi="宋体" w:cs="宋体"/>
                <w:kern w:val="0"/>
                <w:sz w:val="20"/>
                <w:szCs w:val="20"/>
              </w:rPr>
            </w:pPr>
          </w:p>
        </w:tc>
        <w:tc>
          <w:tcPr>
            <w:tcW w:w="789" w:type="dxa"/>
          </w:tcPr>
          <w:p>
            <w:pPr>
              <w:widowControl/>
              <w:jc w:val="center"/>
              <w:rPr>
                <w:rFonts w:ascii="宋体" w:hAnsi="宋体" w:cs="宋体"/>
                <w:kern w:val="0"/>
                <w:sz w:val="20"/>
                <w:szCs w:val="20"/>
              </w:rPr>
            </w:pPr>
          </w:p>
        </w:tc>
        <w:tc>
          <w:tcPr>
            <w:tcW w:w="2268"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bl>
    <w:p>
      <w:pPr>
        <w:spacing w:line="20" w:lineRule="exact"/>
        <w:jc w:val="center"/>
        <w:rPr>
          <w:rFonts w:ascii="Times New Roman" w:hAnsi="Times New Roman"/>
          <w:szCs w:val="24"/>
        </w:rPr>
      </w:pPr>
    </w:p>
    <w:p>
      <w:pPr>
        <w:spacing w:line="20" w:lineRule="exact"/>
        <w:rPr>
          <w:rFonts w:ascii="Times New Roman" w:hAnsi="Times New Roman"/>
          <w:szCs w:val="24"/>
        </w:rPr>
      </w:pPr>
    </w:p>
    <w:p>
      <w:pPr>
        <w:spacing w:line="20" w:lineRule="exact"/>
        <w:rPr>
          <w:rFonts w:ascii="Times New Roman" w:hAnsi="Times New Roman"/>
          <w:szCs w:val="24"/>
        </w:rPr>
      </w:pPr>
    </w:p>
    <w:p>
      <w:pPr>
        <w:spacing w:line="20" w:lineRule="exact"/>
        <w:rPr>
          <w:rFonts w:ascii="Times New Roman" w:hAnsi="Times New Roman"/>
          <w:szCs w:val="24"/>
        </w:rPr>
      </w:pPr>
    </w:p>
    <w:p>
      <w:pPr>
        <w:spacing w:line="400" w:lineRule="exact"/>
        <w:rPr>
          <w:rFonts w:ascii="Times New Roman" w:hAnsi="Times New Roman"/>
          <w:szCs w:val="24"/>
        </w:rPr>
      </w:pPr>
      <w:r>
        <w:rPr>
          <w:rFonts w:hint="eastAsia" w:ascii="Times New Roman" w:hAnsi="Times New Roman"/>
          <w:szCs w:val="24"/>
        </w:rPr>
        <w:t>注：1.培训地点按照“××</w:t>
      </w:r>
      <w:r>
        <w:rPr>
          <w:rFonts w:hint="eastAsia" w:ascii="仿宋_GB2312" w:hAnsi="Times New Roman" w:eastAsia="仿宋_GB2312"/>
          <w:szCs w:val="28"/>
        </w:rPr>
        <w:t>省（市、区）</w:t>
      </w:r>
      <w:r>
        <w:rPr>
          <w:rFonts w:hint="eastAsia" w:ascii="Times New Roman" w:hAnsi="Times New Roman"/>
          <w:szCs w:val="24"/>
        </w:rPr>
        <w:t>××</w:t>
      </w:r>
      <w:r>
        <w:rPr>
          <w:rFonts w:hint="eastAsia" w:ascii="仿宋_GB2312" w:hAnsi="Times New Roman" w:eastAsia="仿宋_GB2312"/>
          <w:szCs w:val="28"/>
        </w:rPr>
        <w:t>市</w:t>
      </w:r>
      <w:r>
        <w:rPr>
          <w:rFonts w:hint="eastAsia" w:ascii="Times New Roman" w:hAnsi="Times New Roman"/>
          <w:szCs w:val="24"/>
        </w:rPr>
        <w:t>”格式填写；2.培训日期按照“××</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”格式填写；3.固定电话将在文件中公布，请勿填写手机号码。</w:t>
      </w:r>
    </w:p>
    <w:p>
      <w:pPr>
        <w:spacing w:line="400" w:lineRule="exact"/>
        <w:rPr>
          <w:rFonts w:ascii="Times New Roman" w:hAnsi="Times New Roman"/>
          <w:szCs w:val="24"/>
        </w:rPr>
      </w:pPr>
      <w:r>
        <w:rPr>
          <w:rFonts w:ascii="Times New Roman" w:hAnsi="Times New Roman"/>
          <w:szCs w:val="24"/>
        </w:rPr>
        <w:br w:type="page"/>
      </w:r>
      <w:r>
        <w:rPr>
          <w:rFonts w:hint="eastAsia" w:ascii="黑体" w:hAnsi="Times New Roman" w:eastAsia="黑体"/>
          <w:sz w:val="32"/>
          <w:szCs w:val="32"/>
        </w:rPr>
        <w:t>附件4</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2019年度国家级中医药继续教育项目备案申请汇总表</w:t>
      </w:r>
    </w:p>
    <w:p>
      <w:pPr>
        <w:rPr>
          <w:rFonts w:ascii="仿宋_GB2312" w:hAnsi="Times New Roman" w:eastAsia="仿宋_GB2312"/>
          <w:sz w:val="32"/>
          <w:szCs w:val="32"/>
        </w:rPr>
      </w:pPr>
    </w:p>
    <w:p>
      <w:pPr>
        <w:rPr>
          <w:rFonts w:ascii="Times New Roman" w:hAnsi="Times New Roman"/>
          <w:szCs w:val="24"/>
          <w:u w:val="single"/>
        </w:rPr>
      </w:pPr>
      <w:r>
        <w:rPr>
          <w:rFonts w:hint="eastAsia" w:ascii="仿宋_GB2312" w:hAnsi="Times New Roman" w:eastAsia="仿宋_GB2312"/>
          <w:sz w:val="32"/>
          <w:szCs w:val="32"/>
        </w:rPr>
        <w:t>省（区、市）或直报单位：</w:t>
      </w:r>
    </w:p>
    <w:tbl>
      <w:tblPr>
        <w:tblStyle w:val="13"/>
        <w:tblW w:w="15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709"/>
        <w:gridCol w:w="3118"/>
        <w:gridCol w:w="1134"/>
        <w:gridCol w:w="863"/>
        <w:gridCol w:w="1560"/>
        <w:gridCol w:w="1134"/>
        <w:gridCol w:w="992"/>
        <w:gridCol w:w="1276"/>
        <w:gridCol w:w="992"/>
        <w:gridCol w:w="127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61"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类别</w:t>
            </w:r>
          </w:p>
        </w:tc>
        <w:tc>
          <w:tcPr>
            <w:tcW w:w="709"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3118"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项目名称</w:t>
            </w:r>
          </w:p>
        </w:tc>
        <w:tc>
          <w:tcPr>
            <w:tcW w:w="1134"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所属学科</w:t>
            </w:r>
          </w:p>
        </w:tc>
        <w:tc>
          <w:tcPr>
            <w:tcW w:w="863"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学科</w:t>
            </w:r>
          </w:p>
          <w:p>
            <w:pPr>
              <w:widowControl/>
              <w:spacing w:line="300" w:lineRule="exact"/>
              <w:jc w:val="center"/>
              <w:rPr>
                <w:rFonts w:ascii="宋体" w:hAnsi="宋体" w:cs="宋体"/>
                <w:b/>
                <w:bCs/>
                <w:kern w:val="0"/>
                <w:szCs w:val="21"/>
              </w:rPr>
            </w:pPr>
            <w:r>
              <w:rPr>
                <w:rFonts w:hint="eastAsia" w:ascii="宋体" w:hAnsi="宋体" w:cs="宋体"/>
                <w:b/>
                <w:bCs/>
                <w:kern w:val="0"/>
                <w:szCs w:val="21"/>
              </w:rPr>
              <w:t>代码</w:t>
            </w:r>
          </w:p>
        </w:tc>
        <w:tc>
          <w:tcPr>
            <w:tcW w:w="1560"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主办单位</w:t>
            </w:r>
          </w:p>
        </w:tc>
        <w:tc>
          <w:tcPr>
            <w:tcW w:w="1134"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w:t>
            </w:r>
            <w:r>
              <w:rPr>
                <w:rFonts w:hint="eastAsia" w:ascii="宋体" w:hAnsi="宋体" w:cs="宋体"/>
                <w:b/>
                <w:bCs/>
                <w:kern w:val="0"/>
                <w:szCs w:val="21"/>
              </w:rPr>
              <w:br w:type="textWrapping"/>
            </w:r>
            <w:r>
              <w:rPr>
                <w:rFonts w:hint="eastAsia" w:ascii="宋体" w:hAnsi="宋体" w:cs="宋体"/>
                <w:b/>
                <w:bCs/>
                <w:kern w:val="0"/>
                <w:szCs w:val="21"/>
              </w:rPr>
              <w:t>负责人</w:t>
            </w:r>
          </w:p>
        </w:tc>
        <w:tc>
          <w:tcPr>
            <w:tcW w:w="992"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w:t>
            </w:r>
            <w:r>
              <w:rPr>
                <w:rFonts w:hint="eastAsia" w:ascii="宋体" w:hAnsi="宋体" w:cs="宋体"/>
                <w:b/>
                <w:bCs/>
                <w:kern w:val="0"/>
                <w:szCs w:val="21"/>
              </w:rPr>
              <w:br w:type="textWrapping"/>
            </w:r>
            <w:r>
              <w:rPr>
                <w:rFonts w:hint="eastAsia" w:ascii="宋体" w:hAnsi="宋体" w:cs="宋体"/>
                <w:b/>
                <w:bCs/>
                <w:kern w:val="0"/>
                <w:szCs w:val="21"/>
              </w:rPr>
              <w:t>地点</w:t>
            </w:r>
          </w:p>
        </w:tc>
        <w:tc>
          <w:tcPr>
            <w:tcW w:w="1276"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培训日期</w:t>
            </w:r>
          </w:p>
        </w:tc>
        <w:tc>
          <w:tcPr>
            <w:tcW w:w="992" w:type="dxa"/>
            <w:shd w:val="clear" w:color="auto" w:fill="auto"/>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申请</w:t>
            </w:r>
          </w:p>
          <w:p>
            <w:pPr>
              <w:widowControl/>
              <w:spacing w:line="300" w:lineRule="exact"/>
              <w:jc w:val="center"/>
              <w:rPr>
                <w:rFonts w:ascii="宋体" w:hAnsi="宋体" w:cs="宋体"/>
                <w:b/>
                <w:bCs/>
                <w:kern w:val="0"/>
                <w:szCs w:val="21"/>
              </w:rPr>
            </w:pPr>
            <w:r>
              <w:rPr>
                <w:rFonts w:hint="eastAsia" w:ascii="宋体" w:hAnsi="宋体" w:cs="宋体"/>
                <w:b/>
                <w:bCs/>
                <w:kern w:val="0"/>
                <w:szCs w:val="21"/>
              </w:rPr>
              <w:t>学分</w:t>
            </w:r>
          </w:p>
        </w:tc>
        <w:tc>
          <w:tcPr>
            <w:tcW w:w="1276"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联系人</w:t>
            </w:r>
          </w:p>
        </w:tc>
        <w:tc>
          <w:tcPr>
            <w:tcW w:w="1304" w:type="dxa"/>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restart"/>
            <w:shd w:val="clear" w:color="auto" w:fill="auto"/>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知识</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技能类</w:t>
            </w:r>
          </w:p>
        </w:tc>
        <w:tc>
          <w:tcPr>
            <w:tcW w:w="709" w:type="dxa"/>
            <w:shd w:val="clear" w:color="auto" w:fill="auto"/>
            <w:vAlign w:val="center"/>
          </w:tcPr>
          <w:p>
            <w:pPr>
              <w:widowControl/>
              <w:jc w:val="center"/>
              <w:rPr>
                <w:rFonts w:ascii="宋体" w:hAnsi="宋体" w:cs="宋体"/>
                <w:kern w:val="0"/>
                <w:sz w:val="20"/>
                <w:szCs w:val="20"/>
              </w:rPr>
            </w:pPr>
          </w:p>
        </w:tc>
        <w:tc>
          <w:tcPr>
            <w:tcW w:w="3118" w:type="dxa"/>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863" w:type="dxa"/>
          </w:tcPr>
          <w:p>
            <w:pPr>
              <w:widowControl/>
              <w:jc w:val="center"/>
              <w:rPr>
                <w:rFonts w:ascii="宋体" w:hAnsi="宋体" w:cs="宋体"/>
                <w:kern w:val="0"/>
                <w:sz w:val="20"/>
                <w:szCs w:val="20"/>
              </w:rPr>
            </w:pPr>
          </w:p>
        </w:tc>
        <w:tc>
          <w:tcPr>
            <w:tcW w:w="1560"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left"/>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continue"/>
            <w:shd w:val="clear" w:color="auto" w:fill="auto"/>
            <w:vAlign w:val="center"/>
          </w:tcPr>
          <w:p>
            <w:pPr>
              <w:widowControl/>
              <w:jc w:val="center"/>
              <w:rPr>
                <w:rFonts w:ascii="黑体" w:hAnsi="宋体" w:eastAsia="黑体" w:cs="宋体"/>
                <w:b/>
                <w:color w:val="000000"/>
                <w:kern w:val="0"/>
                <w:sz w:val="20"/>
                <w:szCs w:val="20"/>
              </w:rPr>
            </w:pPr>
          </w:p>
        </w:tc>
        <w:tc>
          <w:tcPr>
            <w:tcW w:w="709" w:type="dxa"/>
            <w:shd w:val="clear" w:color="auto" w:fill="auto"/>
            <w:vAlign w:val="center"/>
          </w:tcPr>
          <w:p>
            <w:pPr>
              <w:widowControl/>
              <w:jc w:val="center"/>
              <w:rPr>
                <w:rFonts w:ascii="宋体" w:hAnsi="宋体" w:cs="宋体"/>
                <w:kern w:val="0"/>
                <w:sz w:val="20"/>
                <w:szCs w:val="20"/>
              </w:rPr>
            </w:pPr>
          </w:p>
        </w:tc>
        <w:tc>
          <w:tcPr>
            <w:tcW w:w="3118" w:type="dxa"/>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863" w:type="dxa"/>
          </w:tcPr>
          <w:p>
            <w:pPr>
              <w:widowControl/>
              <w:jc w:val="center"/>
              <w:rPr>
                <w:rFonts w:ascii="宋体" w:hAnsi="宋体" w:cs="宋体"/>
                <w:kern w:val="0"/>
                <w:sz w:val="20"/>
                <w:szCs w:val="20"/>
              </w:rPr>
            </w:pPr>
          </w:p>
        </w:tc>
        <w:tc>
          <w:tcPr>
            <w:tcW w:w="1560"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left"/>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restart"/>
            <w:shd w:val="clear" w:color="auto" w:fill="auto"/>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学习</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提高类</w:t>
            </w:r>
          </w:p>
        </w:tc>
        <w:tc>
          <w:tcPr>
            <w:tcW w:w="709" w:type="dxa"/>
            <w:shd w:val="clear" w:color="auto" w:fill="auto"/>
            <w:vAlign w:val="center"/>
          </w:tcPr>
          <w:p>
            <w:pPr>
              <w:widowControl/>
              <w:jc w:val="center"/>
              <w:rPr>
                <w:rFonts w:ascii="宋体" w:hAnsi="宋体" w:cs="宋体"/>
                <w:kern w:val="0"/>
                <w:sz w:val="20"/>
                <w:szCs w:val="20"/>
              </w:rPr>
            </w:pPr>
          </w:p>
        </w:tc>
        <w:tc>
          <w:tcPr>
            <w:tcW w:w="3118" w:type="dxa"/>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863" w:type="dxa"/>
          </w:tcPr>
          <w:p>
            <w:pPr>
              <w:widowControl/>
              <w:jc w:val="center"/>
              <w:rPr>
                <w:rFonts w:ascii="宋体" w:hAnsi="宋体" w:cs="宋体"/>
                <w:kern w:val="0"/>
                <w:sz w:val="20"/>
                <w:szCs w:val="20"/>
              </w:rPr>
            </w:pPr>
          </w:p>
        </w:tc>
        <w:tc>
          <w:tcPr>
            <w:tcW w:w="1560"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left"/>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continue"/>
            <w:shd w:val="clear" w:color="auto" w:fill="auto"/>
            <w:vAlign w:val="center"/>
          </w:tcPr>
          <w:p>
            <w:pPr>
              <w:widowControl/>
              <w:jc w:val="center"/>
              <w:rPr>
                <w:rFonts w:ascii="黑体" w:hAnsi="宋体" w:eastAsia="黑体" w:cs="宋体"/>
                <w:b/>
                <w:color w:val="000000"/>
                <w:kern w:val="0"/>
                <w:sz w:val="20"/>
                <w:szCs w:val="20"/>
              </w:rPr>
            </w:pPr>
          </w:p>
        </w:tc>
        <w:tc>
          <w:tcPr>
            <w:tcW w:w="709" w:type="dxa"/>
            <w:shd w:val="clear" w:color="auto" w:fill="auto"/>
            <w:vAlign w:val="center"/>
          </w:tcPr>
          <w:p>
            <w:pPr>
              <w:widowControl/>
              <w:jc w:val="center"/>
              <w:rPr>
                <w:rFonts w:ascii="宋体" w:hAnsi="宋体" w:cs="宋体"/>
                <w:kern w:val="0"/>
                <w:sz w:val="20"/>
                <w:szCs w:val="20"/>
              </w:rPr>
            </w:pPr>
          </w:p>
        </w:tc>
        <w:tc>
          <w:tcPr>
            <w:tcW w:w="3118" w:type="dxa"/>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863" w:type="dxa"/>
          </w:tcPr>
          <w:p>
            <w:pPr>
              <w:widowControl/>
              <w:jc w:val="center"/>
              <w:rPr>
                <w:rFonts w:ascii="宋体" w:hAnsi="宋体" w:cs="宋体"/>
                <w:kern w:val="0"/>
                <w:sz w:val="20"/>
                <w:szCs w:val="20"/>
              </w:rPr>
            </w:pPr>
          </w:p>
        </w:tc>
        <w:tc>
          <w:tcPr>
            <w:tcW w:w="1560"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left"/>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restart"/>
            <w:shd w:val="clear" w:color="auto" w:fill="auto"/>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前沿</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进展类</w:t>
            </w:r>
          </w:p>
        </w:tc>
        <w:tc>
          <w:tcPr>
            <w:tcW w:w="709" w:type="dxa"/>
            <w:shd w:val="clear" w:color="auto" w:fill="auto"/>
            <w:vAlign w:val="center"/>
          </w:tcPr>
          <w:p>
            <w:pPr>
              <w:widowControl/>
              <w:jc w:val="center"/>
              <w:rPr>
                <w:rFonts w:ascii="宋体" w:hAnsi="宋体" w:cs="宋体"/>
                <w:kern w:val="0"/>
                <w:sz w:val="20"/>
                <w:szCs w:val="20"/>
              </w:rPr>
            </w:pPr>
          </w:p>
        </w:tc>
        <w:tc>
          <w:tcPr>
            <w:tcW w:w="3118" w:type="dxa"/>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863" w:type="dxa"/>
          </w:tcPr>
          <w:p>
            <w:pPr>
              <w:widowControl/>
              <w:jc w:val="center"/>
              <w:rPr>
                <w:rFonts w:ascii="宋体" w:hAnsi="宋体" w:cs="宋体"/>
                <w:kern w:val="0"/>
                <w:sz w:val="20"/>
                <w:szCs w:val="20"/>
              </w:rPr>
            </w:pPr>
          </w:p>
        </w:tc>
        <w:tc>
          <w:tcPr>
            <w:tcW w:w="1560"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left"/>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continue"/>
            <w:shd w:val="clear" w:color="auto" w:fill="auto"/>
            <w:vAlign w:val="center"/>
          </w:tcPr>
          <w:p>
            <w:pPr>
              <w:widowControl/>
              <w:jc w:val="center"/>
              <w:rPr>
                <w:rFonts w:ascii="宋体" w:hAnsi="宋体" w:cs="宋体"/>
                <w:color w:val="000000"/>
                <w:kern w:val="0"/>
                <w:sz w:val="20"/>
                <w:szCs w:val="20"/>
              </w:rPr>
            </w:pPr>
          </w:p>
        </w:tc>
        <w:tc>
          <w:tcPr>
            <w:tcW w:w="709" w:type="dxa"/>
            <w:shd w:val="clear" w:color="auto" w:fill="auto"/>
            <w:vAlign w:val="center"/>
          </w:tcPr>
          <w:p>
            <w:pPr>
              <w:widowControl/>
              <w:jc w:val="center"/>
              <w:rPr>
                <w:rFonts w:ascii="宋体" w:hAnsi="宋体" w:cs="宋体"/>
                <w:kern w:val="0"/>
                <w:sz w:val="20"/>
                <w:szCs w:val="20"/>
              </w:rPr>
            </w:pPr>
          </w:p>
        </w:tc>
        <w:tc>
          <w:tcPr>
            <w:tcW w:w="3118" w:type="dxa"/>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863" w:type="dxa"/>
          </w:tcPr>
          <w:p>
            <w:pPr>
              <w:widowControl/>
              <w:jc w:val="center"/>
              <w:rPr>
                <w:rFonts w:ascii="宋体" w:hAnsi="宋体" w:cs="宋体"/>
                <w:kern w:val="0"/>
                <w:sz w:val="20"/>
                <w:szCs w:val="20"/>
              </w:rPr>
            </w:pPr>
          </w:p>
        </w:tc>
        <w:tc>
          <w:tcPr>
            <w:tcW w:w="1560" w:type="dxa"/>
            <w:shd w:val="clear" w:color="auto" w:fill="auto"/>
            <w:vAlign w:val="center"/>
          </w:tcPr>
          <w:p>
            <w:pPr>
              <w:widowControl/>
              <w:jc w:val="center"/>
              <w:rPr>
                <w:rFonts w:ascii="宋体" w:hAnsi="宋体" w:cs="宋体"/>
                <w:kern w:val="0"/>
                <w:sz w:val="20"/>
                <w:szCs w:val="20"/>
              </w:rPr>
            </w:pPr>
          </w:p>
        </w:tc>
        <w:tc>
          <w:tcPr>
            <w:tcW w:w="1134" w:type="dxa"/>
            <w:shd w:val="clear" w:color="auto" w:fill="auto"/>
            <w:vAlign w:val="center"/>
          </w:tcPr>
          <w:p>
            <w:pPr>
              <w:widowControl/>
              <w:jc w:val="center"/>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shd w:val="clear" w:color="auto" w:fill="auto"/>
            <w:vAlign w:val="center"/>
          </w:tcPr>
          <w:p>
            <w:pPr>
              <w:widowControl/>
              <w:jc w:val="left"/>
              <w:rPr>
                <w:rFonts w:ascii="宋体" w:hAnsi="宋体" w:cs="宋体"/>
                <w:kern w:val="0"/>
                <w:sz w:val="20"/>
                <w:szCs w:val="20"/>
              </w:rPr>
            </w:pPr>
          </w:p>
        </w:tc>
        <w:tc>
          <w:tcPr>
            <w:tcW w:w="992" w:type="dxa"/>
            <w:shd w:val="clear" w:color="auto" w:fill="auto"/>
            <w:vAlign w:val="center"/>
          </w:tcPr>
          <w:p>
            <w:pPr>
              <w:widowControl/>
              <w:jc w:val="center"/>
              <w:rPr>
                <w:rFonts w:ascii="宋体" w:hAnsi="宋体" w:cs="宋体"/>
                <w:kern w:val="0"/>
                <w:sz w:val="20"/>
                <w:szCs w:val="20"/>
              </w:rPr>
            </w:pPr>
          </w:p>
        </w:tc>
        <w:tc>
          <w:tcPr>
            <w:tcW w:w="1276" w:type="dxa"/>
            <w:vAlign w:val="center"/>
          </w:tcPr>
          <w:p>
            <w:pPr>
              <w:widowControl/>
              <w:jc w:val="center"/>
              <w:rPr>
                <w:rFonts w:ascii="宋体" w:hAnsi="宋体" w:cs="宋体"/>
                <w:kern w:val="0"/>
                <w:sz w:val="20"/>
                <w:szCs w:val="20"/>
              </w:rPr>
            </w:pPr>
          </w:p>
        </w:tc>
        <w:tc>
          <w:tcPr>
            <w:tcW w:w="1304" w:type="dxa"/>
            <w:vAlign w:val="center"/>
          </w:tcPr>
          <w:p>
            <w:pPr>
              <w:widowControl/>
              <w:jc w:val="center"/>
              <w:rPr>
                <w:rFonts w:ascii="宋体" w:hAnsi="宋体" w:cs="宋体"/>
                <w:kern w:val="0"/>
                <w:sz w:val="20"/>
                <w:szCs w:val="20"/>
              </w:rPr>
            </w:pPr>
          </w:p>
        </w:tc>
      </w:tr>
    </w:tbl>
    <w:p>
      <w:pPr>
        <w:rPr>
          <w:rFonts w:ascii="仿宋_GB2312" w:eastAsia="仿宋_GB2312"/>
          <w:sz w:val="28"/>
          <w:szCs w:val="28"/>
        </w:rPr>
      </w:pPr>
      <w:r>
        <w:rPr>
          <w:rFonts w:hint="eastAsia" w:ascii="Times New Roman" w:hAnsi="Times New Roman"/>
          <w:szCs w:val="24"/>
        </w:rPr>
        <w:t>注：1.培训地点请按照“××</w:t>
      </w:r>
      <w:r>
        <w:rPr>
          <w:rFonts w:hint="eastAsia" w:ascii="仿宋_GB2312" w:hAnsi="Times New Roman" w:eastAsia="仿宋_GB2312"/>
          <w:szCs w:val="28"/>
        </w:rPr>
        <w:t>省（市、区）</w:t>
      </w:r>
      <w:r>
        <w:rPr>
          <w:rFonts w:hint="eastAsia" w:ascii="Times New Roman" w:hAnsi="Times New Roman"/>
          <w:szCs w:val="24"/>
        </w:rPr>
        <w:t>××</w:t>
      </w:r>
      <w:r>
        <w:rPr>
          <w:rFonts w:hint="eastAsia" w:ascii="仿宋_GB2312" w:hAnsi="Times New Roman" w:eastAsia="仿宋_GB2312"/>
          <w:szCs w:val="28"/>
        </w:rPr>
        <w:t>市</w:t>
      </w:r>
      <w:r>
        <w:rPr>
          <w:rFonts w:hint="eastAsia" w:ascii="Times New Roman" w:hAnsi="Times New Roman"/>
          <w:szCs w:val="24"/>
        </w:rPr>
        <w:t>”格式填写；2.培训日期请按照“××</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”格式填写；3.固定电话将在文件中公布，请勿填写手机号码。</w:t>
      </w: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sectPr>
          <w:headerReference r:id="rId6" w:type="default"/>
          <w:footerReference r:id="rId7" w:type="default"/>
          <w:footerReference r:id="rId8" w:type="even"/>
          <w:pgSz w:w="16838" w:h="11906" w:orient="landscape"/>
          <w:pgMar w:top="1474" w:right="1440" w:bottom="1474" w:left="1440" w:header="851" w:footer="992" w:gutter="0"/>
          <w:cols w:space="425" w:num="1"/>
          <w:docGrid w:linePitch="312" w:charSpace="0"/>
        </w:sect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pBdr>
          <w:top w:val="single" w:color="auto" w:sz="4" w:space="1"/>
          <w:bottom w:val="single" w:color="auto" w:sz="4" w:space="1"/>
        </w:pBdr>
        <w:tabs>
          <w:tab w:val="left" w:pos="7797"/>
        </w:tabs>
        <w:spacing w:line="500" w:lineRule="exact"/>
        <w:ind w:firstLine="280" w:firstLineChars="100"/>
        <w:jc w:val="left"/>
        <w:rPr>
          <w:rFonts w:ascii="仿宋_GB2312" w:eastAsia="仿宋_GB2312"/>
          <w:sz w:val="28"/>
          <w:szCs w:val="28"/>
        </w:rPr>
      </w:pPr>
      <w:r>
        <w:rPr>
          <w:rFonts w:hint="eastAsia" w:ascii="仿宋_GB2312" w:eastAsia="仿宋_GB2312"/>
          <w:sz w:val="28"/>
          <w:szCs w:val="28"/>
        </w:rPr>
        <w:t>国家中医药管理局办公室                 2018年7月13日印发</w:t>
      </w:r>
    </w:p>
    <w:sectPr>
      <w:pgSz w:w="11906" w:h="16838"/>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15</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B1"/>
    <w:rsid w:val="00001E60"/>
    <w:rsid w:val="00004E54"/>
    <w:rsid w:val="00006B22"/>
    <w:rsid w:val="00010DCA"/>
    <w:rsid w:val="00014499"/>
    <w:rsid w:val="0001636B"/>
    <w:rsid w:val="000250B5"/>
    <w:rsid w:val="000443E0"/>
    <w:rsid w:val="0005406D"/>
    <w:rsid w:val="000857A9"/>
    <w:rsid w:val="0008789B"/>
    <w:rsid w:val="000A2DC3"/>
    <w:rsid w:val="000A6D05"/>
    <w:rsid w:val="000C1483"/>
    <w:rsid w:val="000E56EC"/>
    <w:rsid w:val="00103A64"/>
    <w:rsid w:val="001104FD"/>
    <w:rsid w:val="001111DD"/>
    <w:rsid w:val="00114FED"/>
    <w:rsid w:val="001158B7"/>
    <w:rsid w:val="00121768"/>
    <w:rsid w:val="00125E1F"/>
    <w:rsid w:val="00132430"/>
    <w:rsid w:val="00132699"/>
    <w:rsid w:val="00133716"/>
    <w:rsid w:val="0013622D"/>
    <w:rsid w:val="00137E5C"/>
    <w:rsid w:val="00140CF9"/>
    <w:rsid w:val="00147B40"/>
    <w:rsid w:val="0015019A"/>
    <w:rsid w:val="00153DA8"/>
    <w:rsid w:val="001552B5"/>
    <w:rsid w:val="00155C00"/>
    <w:rsid w:val="00160151"/>
    <w:rsid w:val="00163E40"/>
    <w:rsid w:val="00170E1D"/>
    <w:rsid w:val="00175F02"/>
    <w:rsid w:val="001834FC"/>
    <w:rsid w:val="001842AD"/>
    <w:rsid w:val="001A1E90"/>
    <w:rsid w:val="001A51AF"/>
    <w:rsid w:val="001B641F"/>
    <w:rsid w:val="001C4B96"/>
    <w:rsid w:val="001D12A5"/>
    <w:rsid w:val="001D4B9F"/>
    <w:rsid w:val="001D6436"/>
    <w:rsid w:val="001E2834"/>
    <w:rsid w:val="001F36F8"/>
    <w:rsid w:val="001F6F1D"/>
    <w:rsid w:val="00200EF4"/>
    <w:rsid w:val="00203370"/>
    <w:rsid w:val="0021182A"/>
    <w:rsid w:val="0021224E"/>
    <w:rsid w:val="00212F27"/>
    <w:rsid w:val="00226525"/>
    <w:rsid w:val="00230318"/>
    <w:rsid w:val="00230C47"/>
    <w:rsid w:val="00231C93"/>
    <w:rsid w:val="002350D7"/>
    <w:rsid w:val="00254EBB"/>
    <w:rsid w:val="002629AA"/>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4B86"/>
    <w:rsid w:val="00381BA5"/>
    <w:rsid w:val="003838D8"/>
    <w:rsid w:val="00386438"/>
    <w:rsid w:val="00392313"/>
    <w:rsid w:val="003A2B83"/>
    <w:rsid w:val="003B0E54"/>
    <w:rsid w:val="003B56B9"/>
    <w:rsid w:val="003B7027"/>
    <w:rsid w:val="003C1E3F"/>
    <w:rsid w:val="003C26E2"/>
    <w:rsid w:val="003D44B1"/>
    <w:rsid w:val="003D5AB4"/>
    <w:rsid w:val="003E59D8"/>
    <w:rsid w:val="003E5FCB"/>
    <w:rsid w:val="003F2063"/>
    <w:rsid w:val="003F60E7"/>
    <w:rsid w:val="003F7A62"/>
    <w:rsid w:val="003F7D32"/>
    <w:rsid w:val="00403E3B"/>
    <w:rsid w:val="004207C2"/>
    <w:rsid w:val="00420DD4"/>
    <w:rsid w:val="004232DE"/>
    <w:rsid w:val="00423E68"/>
    <w:rsid w:val="00432EA6"/>
    <w:rsid w:val="0044686D"/>
    <w:rsid w:val="00446FBD"/>
    <w:rsid w:val="004603F3"/>
    <w:rsid w:val="00463911"/>
    <w:rsid w:val="00465797"/>
    <w:rsid w:val="00470CF4"/>
    <w:rsid w:val="00471476"/>
    <w:rsid w:val="00473352"/>
    <w:rsid w:val="00480A2A"/>
    <w:rsid w:val="00481B7C"/>
    <w:rsid w:val="004933F4"/>
    <w:rsid w:val="0049354A"/>
    <w:rsid w:val="00497AEC"/>
    <w:rsid w:val="00497B53"/>
    <w:rsid w:val="004A27B2"/>
    <w:rsid w:val="004A6CA2"/>
    <w:rsid w:val="004B26D5"/>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7636"/>
    <w:rsid w:val="00537C68"/>
    <w:rsid w:val="005429E2"/>
    <w:rsid w:val="00544231"/>
    <w:rsid w:val="0055051B"/>
    <w:rsid w:val="00557E50"/>
    <w:rsid w:val="00562DD0"/>
    <w:rsid w:val="00566514"/>
    <w:rsid w:val="00576942"/>
    <w:rsid w:val="00582745"/>
    <w:rsid w:val="005836CB"/>
    <w:rsid w:val="0058544C"/>
    <w:rsid w:val="005944CF"/>
    <w:rsid w:val="005D4B78"/>
    <w:rsid w:val="005D78A1"/>
    <w:rsid w:val="005E7EFF"/>
    <w:rsid w:val="0060672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82B7F"/>
    <w:rsid w:val="006874E7"/>
    <w:rsid w:val="00687F9B"/>
    <w:rsid w:val="00690238"/>
    <w:rsid w:val="006966E4"/>
    <w:rsid w:val="006A55D2"/>
    <w:rsid w:val="006B1DBE"/>
    <w:rsid w:val="006D35C9"/>
    <w:rsid w:val="006E3205"/>
    <w:rsid w:val="006E59EF"/>
    <w:rsid w:val="006F0D17"/>
    <w:rsid w:val="006F21AE"/>
    <w:rsid w:val="006F3E74"/>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2844"/>
    <w:rsid w:val="0077309E"/>
    <w:rsid w:val="00775CAE"/>
    <w:rsid w:val="0079240F"/>
    <w:rsid w:val="00793AE7"/>
    <w:rsid w:val="00794CFD"/>
    <w:rsid w:val="007A413F"/>
    <w:rsid w:val="007B1ABE"/>
    <w:rsid w:val="007C0065"/>
    <w:rsid w:val="007C4E3C"/>
    <w:rsid w:val="007C53E5"/>
    <w:rsid w:val="007D2884"/>
    <w:rsid w:val="007E6921"/>
    <w:rsid w:val="007E7B8D"/>
    <w:rsid w:val="007F17D7"/>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94354"/>
    <w:rsid w:val="00895671"/>
    <w:rsid w:val="008A11B0"/>
    <w:rsid w:val="008A5CB3"/>
    <w:rsid w:val="008A7817"/>
    <w:rsid w:val="008B50CC"/>
    <w:rsid w:val="008B73A3"/>
    <w:rsid w:val="008C583D"/>
    <w:rsid w:val="008D11A6"/>
    <w:rsid w:val="008D4AFA"/>
    <w:rsid w:val="008E1AA4"/>
    <w:rsid w:val="008E3122"/>
    <w:rsid w:val="008F42D1"/>
    <w:rsid w:val="00900E65"/>
    <w:rsid w:val="00903456"/>
    <w:rsid w:val="00906D10"/>
    <w:rsid w:val="009211C6"/>
    <w:rsid w:val="00923318"/>
    <w:rsid w:val="00923936"/>
    <w:rsid w:val="00926F8C"/>
    <w:rsid w:val="0093266D"/>
    <w:rsid w:val="00937253"/>
    <w:rsid w:val="0094177C"/>
    <w:rsid w:val="00954BA2"/>
    <w:rsid w:val="0096336A"/>
    <w:rsid w:val="0096352D"/>
    <w:rsid w:val="0096495E"/>
    <w:rsid w:val="0097146D"/>
    <w:rsid w:val="00976ECD"/>
    <w:rsid w:val="009858BC"/>
    <w:rsid w:val="00991488"/>
    <w:rsid w:val="00991BA2"/>
    <w:rsid w:val="0099547B"/>
    <w:rsid w:val="00996F71"/>
    <w:rsid w:val="009A5F56"/>
    <w:rsid w:val="009B2118"/>
    <w:rsid w:val="009C1756"/>
    <w:rsid w:val="009D0BAA"/>
    <w:rsid w:val="009E2BEA"/>
    <w:rsid w:val="009E5206"/>
    <w:rsid w:val="009E6CE5"/>
    <w:rsid w:val="009E75BE"/>
    <w:rsid w:val="009F75D6"/>
    <w:rsid w:val="00A040AA"/>
    <w:rsid w:val="00A10937"/>
    <w:rsid w:val="00A1620F"/>
    <w:rsid w:val="00A73920"/>
    <w:rsid w:val="00A76B52"/>
    <w:rsid w:val="00A85DE2"/>
    <w:rsid w:val="00A868B4"/>
    <w:rsid w:val="00A9210A"/>
    <w:rsid w:val="00A96889"/>
    <w:rsid w:val="00A97D67"/>
    <w:rsid w:val="00AA61EF"/>
    <w:rsid w:val="00AA6F71"/>
    <w:rsid w:val="00AA7691"/>
    <w:rsid w:val="00AB322E"/>
    <w:rsid w:val="00AB6B63"/>
    <w:rsid w:val="00AD462F"/>
    <w:rsid w:val="00AD5177"/>
    <w:rsid w:val="00AD5EB1"/>
    <w:rsid w:val="00AE0111"/>
    <w:rsid w:val="00AE3BB1"/>
    <w:rsid w:val="00AE43FC"/>
    <w:rsid w:val="00AE4557"/>
    <w:rsid w:val="00AE4FF0"/>
    <w:rsid w:val="00AE7236"/>
    <w:rsid w:val="00AF47FB"/>
    <w:rsid w:val="00B06A9E"/>
    <w:rsid w:val="00B07E77"/>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D1709"/>
    <w:rsid w:val="00BE2E69"/>
    <w:rsid w:val="00C04E47"/>
    <w:rsid w:val="00C21E26"/>
    <w:rsid w:val="00C23695"/>
    <w:rsid w:val="00C30D27"/>
    <w:rsid w:val="00C32560"/>
    <w:rsid w:val="00C37C85"/>
    <w:rsid w:val="00C40FDF"/>
    <w:rsid w:val="00C54305"/>
    <w:rsid w:val="00C71778"/>
    <w:rsid w:val="00C73BC8"/>
    <w:rsid w:val="00C73DEE"/>
    <w:rsid w:val="00C766C1"/>
    <w:rsid w:val="00C777AA"/>
    <w:rsid w:val="00C86960"/>
    <w:rsid w:val="00C869B9"/>
    <w:rsid w:val="00CA08AD"/>
    <w:rsid w:val="00CA18D6"/>
    <w:rsid w:val="00CA1E83"/>
    <w:rsid w:val="00CA47EC"/>
    <w:rsid w:val="00CA5555"/>
    <w:rsid w:val="00CB46FD"/>
    <w:rsid w:val="00CB600A"/>
    <w:rsid w:val="00CC01E7"/>
    <w:rsid w:val="00CC0777"/>
    <w:rsid w:val="00CC26D4"/>
    <w:rsid w:val="00CE4619"/>
    <w:rsid w:val="00CE5D17"/>
    <w:rsid w:val="00CF0CF9"/>
    <w:rsid w:val="00D00DCC"/>
    <w:rsid w:val="00D1079F"/>
    <w:rsid w:val="00D14AB3"/>
    <w:rsid w:val="00D212A3"/>
    <w:rsid w:val="00D31A04"/>
    <w:rsid w:val="00D42533"/>
    <w:rsid w:val="00D6255D"/>
    <w:rsid w:val="00D755D0"/>
    <w:rsid w:val="00D82A48"/>
    <w:rsid w:val="00D87139"/>
    <w:rsid w:val="00D92B92"/>
    <w:rsid w:val="00D9312B"/>
    <w:rsid w:val="00D960EA"/>
    <w:rsid w:val="00D9715F"/>
    <w:rsid w:val="00DA01F3"/>
    <w:rsid w:val="00DA3840"/>
    <w:rsid w:val="00DA45DD"/>
    <w:rsid w:val="00DB0A37"/>
    <w:rsid w:val="00DB16F4"/>
    <w:rsid w:val="00DD1B3C"/>
    <w:rsid w:val="00DD1FD2"/>
    <w:rsid w:val="00DD5C86"/>
    <w:rsid w:val="00DD7E0D"/>
    <w:rsid w:val="00DE04B4"/>
    <w:rsid w:val="00DE1F18"/>
    <w:rsid w:val="00DF0D4F"/>
    <w:rsid w:val="00DF7B2C"/>
    <w:rsid w:val="00E1591C"/>
    <w:rsid w:val="00E203E2"/>
    <w:rsid w:val="00E34403"/>
    <w:rsid w:val="00E40878"/>
    <w:rsid w:val="00E50B3D"/>
    <w:rsid w:val="00E53CFD"/>
    <w:rsid w:val="00E60476"/>
    <w:rsid w:val="00E75B1B"/>
    <w:rsid w:val="00E80E76"/>
    <w:rsid w:val="00E867BB"/>
    <w:rsid w:val="00E92AA7"/>
    <w:rsid w:val="00E95CC3"/>
    <w:rsid w:val="00EA3636"/>
    <w:rsid w:val="00EA46A8"/>
    <w:rsid w:val="00EA6D69"/>
    <w:rsid w:val="00EB5C17"/>
    <w:rsid w:val="00EC62C7"/>
    <w:rsid w:val="00ED4241"/>
    <w:rsid w:val="00EE4A57"/>
    <w:rsid w:val="00EF29EA"/>
    <w:rsid w:val="00F05D7B"/>
    <w:rsid w:val="00F11201"/>
    <w:rsid w:val="00F2069E"/>
    <w:rsid w:val="00F279DD"/>
    <w:rsid w:val="00F316B6"/>
    <w:rsid w:val="00F32B80"/>
    <w:rsid w:val="00F3350E"/>
    <w:rsid w:val="00F451CD"/>
    <w:rsid w:val="00F50E25"/>
    <w:rsid w:val="00F651ED"/>
    <w:rsid w:val="00F7391C"/>
    <w:rsid w:val="00F744B5"/>
    <w:rsid w:val="00F832A6"/>
    <w:rsid w:val="00F86526"/>
    <w:rsid w:val="00F91EC6"/>
    <w:rsid w:val="00F9790F"/>
    <w:rsid w:val="00FA4A45"/>
    <w:rsid w:val="00FB1A64"/>
    <w:rsid w:val="00FB3299"/>
    <w:rsid w:val="00FB3D6A"/>
    <w:rsid w:val="00FC025D"/>
    <w:rsid w:val="00FC57B2"/>
    <w:rsid w:val="00FD2A38"/>
    <w:rsid w:val="00FD73A4"/>
    <w:rsid w:val="00FE24EF"/>
    <w:rsid w:val="00FF151E"/>
    <w:rsid w:val="65D862B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semiHidden/>
    <w:unhideWhenUsed/>
    <w:uiPriority w:val="99"/>
    <w:rPr>
      <w:rFonts w:ascii="宋体"/>
      <w:sz w:val="18"/>
      <w:szCs w:val="18"/>
    </w:rPr>
  </w:style>
  <w:style w:type="paragraph" w:styleId="3">
    <w:name w:val="Body Text Indent"/>
    <w:basedOn w:val="1"/>
    <w:link w:val="24"/>
    <w:uiPriority w:val="0"/>
    <w:pPr>
      <w:ind w:firstLine="538" w:firstLineChars="192"/>
    </w:pPr>
    <w:rPr>
      <w:rFonts w:ascii="Times New Roman" w:hAnsi="Times New Roman"/>
      <w:sz w:val="28"/>
      <w:szCs w:val="24"/>
    </w:rPr>
  </w:style>
  <w:style w:type="paragraph" w:styleId="4">
    <w:name w:val="Date"/>
    <w:basedOn w:val="1"/>
    <w:next w:val="1"/>
    <w:link w:val="21"/>
    <w:qFormat/>
    <w:uiPriority w:val="0"/>
    <w:pPr>
      <w:ind w:left="100" w:leftChars="2500"/>
    </w:pPr>
  </w:style>
  <w:style w:type="paragraph" w:styleId="5">
    <w:name w:val="Balloon Text"/>
    <w:basedOn w:val="1"/>
    <w:link w:val="20"/>
    <w:qFormat/>
    <w:uiPriority w:val="0"/>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8"/>
    <w:semiHidden/>
    <w:unhideWhenUsed/>
    <w:uiPriority w:val="99"/>
    <w:pPr>
      <w:snapToGrid w:val="0"/>
      <w:jc w:val="left"/>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1">
    <w:name w:val="Hyperlink"/>
    <w:qFormat/>
    <w:uiPriority w:val="0"/>
    <w:rPr>
      <w:color w:val="0000FF"/>
      <w:u w:val="single"/>
    </w:rPr>
  </w:style>
  <w:style w:type="character" w:styleId="12">
    <w:name w:val="footnote reference"/>
    <w:semiHidden/>
    <w:unhideWhenUsed/>
    <w:qFormat/>
    <w:uiPriority w:val="99"/>
    <w:rPr>
      <w:vertAlign w:val="superscript"/>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w:basedOn w:val="1"/>
    <w:qFormat/>
    <w:uiPriority w:val="0"/>
    <w:pPr>
      <w:widowControl/>
      <w:tabs>
        <w:tab w:val="left" w:pos="509"/>
      </w:tabs>
      <w:spacing w:after="160" w:line="240" w:lineRule="exact"/>
      <w:jc w:val="left"/>
    </w:pPr>
    <w:rPr>
      <w:rFonts w:ascii="Verdana" w:hAnsi="Verdana" w:eastAsia="仿宋_GB2312"/>
      <w:kern w:val="0"/>
      <w:sz w:val="24"/>
      <w:szCs w:val="20"/>
      <w:lang w:eastAsia="en-US"/>
    </w:rPr>
  </w:style>
  <w:style w:type="character" w:customStyle="1" w:styleId="16">
    <w:name w:val="页眉 Char"/>
    <w:link w:val="7"/>
    <w:qFormat/>
    <w:uiPriority w:val="0"/>
    <w:rPr>
      <w:kern w:val="2"/>
      <w:sz w:val="18"/>
      <w:szCs w:val="18"/>
    </w:rPr>
  </w:style>
  <w:style w:type="character" w:customStyle="1" w:styleId="17">
    <w:name w:val="页脚 Char"/>
    <w:link w:val="6"/>
    <w:uiPriority w:val="99"/>
    <w:rPr>
      <w:kern w:val="2"/>
      <w:sz w:val="18"/>
      <w:szCs w:val="18"/>
    </w:rPr>
  </w:style>
  <w:style w:type="character" w:customStyle="1" w:styleId="18">
    <w:name w:val="脚注文本 Char"/>
    <w:link w:val="8"/>
    <w:semiHidden/>
    <w:qFormat/>
    <w:uiPriority w:val="99"/>
    <w:rPr>
      <w:kern w:val="2"/>
      <w:sz w:val="18"/>
      <w:szCs w:val="18"/>
    </w:rPr>
  </w:style>
  <w:style w:type="character" w:customStyle="1" w:styleId="19">
    <w:name w:val="文档结构图 Char"/>
    <w:basedOn w:val="10"/>
    <w:link w:val="2"/>
    <w:semiHidden/>
    <w:uiPriority w:val="99"/>
    <w:rPr>
      <w:rFonts w:ascii="宋体"/>
      <w:kern w:val="2"/>
      <w:sz w:val="18"/>
      <w:szCs w:val="18"/>
    </w:rPr>
  </w:style>
  <w:style w:type="character" w:customStyle="1" w:styleId="20">
    <w:name w:val="批注框文本 Char"/>
    <w:basedOn w:val="10"/>
    <w:link w:val="5"/>
    <w:uiPriority w:val="0"/>
    <w:rPr>
      <w:kern w:val="2"/>
      <w:sz w:val="18"/>
      <w:szCs w:val="18"/>
    </w:rPr>
  </w:style>
  <w:style w:type="character" w:customStyle="1" w:styleId="21">
    <w:name w:val="日期 Char"/>
    <w:basedOn w:val="10"/>
    <w:link w:val="4"/>
    <w:uiPriority w:val="0"/>
    <w:rPr>
      <w:kern w:val="2"/>
      <w:sz w:val="21"/>
      <w:szCs w:val="22"/>
    </w:rPr>
  </w:style>
  <w:style w:type="character" w:customStyle="1" w:styleId="22">
    <w:name w:val="style21"/>
    <w:uiPriority w:val="0"/>
    <w:rPr>
      <w:b/>
      <w:bCs/>
      <w:sz w:val="21"/>
      <w:szCs w:val="21"/>
    </w:rPr>
  </w:style>
  <w:style w:type="table" w:customStyle="1" w:styleId="23">
    <w:name w:val="网格型1"/>
    <w:basedOn w:val="13"/>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正文文本缩进 Char"/>
    <w:basedOn w:val="10"/>
    <w:link w:val="3"/>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E986E-4238-4E3D-9947-D61FE73C1EAB}">
  <ds:schemaRefs/>
</ds:datastoreItem>
</file>

<file path=docProps/app.xml><?xml version="1.0" encoding="utf-8"?>
<Properties xmlns="http://schemas.openxmlformats.org/officeDocument/2006/extended-properties" xmlns:vt="http://schemas.openxmlformats.org/officeDocument/2006/docPropsVTypes">
  <Template>Normal.dotm</Template>
  <Company>您的公司名</Company>
  <Pages>22</Pages>
  <Words>1125</Words>
  <Characters>6416</Characters>
  <Lines>53</Lines>
  <Paragraphs>15</Paragraphs>
  <TotalTime>72</TotalTime>
  <ScaleCrop>false</ScaleCrop>
  <LinksUpToDate>false</LinksUpToDate>
  <CharactersWithSpaces>7526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2018-11-06T01:25:00Z</dcterms:created>
  <dc:creator>lenovo</dc:creator>
  <cp:lastModifiedBy>Administrator</cp:lastModifiedBy>
  <cp:lastPrinted>2018-11-06T06:28:00Z</cp:lastPrinted>
  <dcterms:modified xsi:type="dcterms:W3CDTF">2018-11-07T03:16:22Z</dcterms:modified>
  <dc:title>关于公布2010年度国家级中医药</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