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540" w:lineRule="exact"/>
        <w:ind w:right="300"/>
        <w:jc w:val="left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 w:val="0"/>
          <w:bCs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 w:val="0"/>
          <w:sz w:val="44"/>
          <w:szCs w:val="44"/>
        </w:rPr>
        <w:t>中华中医药学会外科分会201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 w:val="0"/>
          <w:sz w:val="44"/>
          <w:szCs w:val="44"/>
        </w:rPr>
        <w:t>年学术年会回执</w:t>
      </w:r>
    </w:p>
    <w:bookmarkEnd w:id="0"/>
    <w:tbl>
      <w:tblPr>
        <w:tblStyle w:val="4"/>
        <w:tblW w:w="9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2"/>
        <w:gridCol w:w="993"/>
        <w:gridCol w:w="851"/>
        <w:gridCol w:w="1416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姓 名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pStyle w:val="2"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性 别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416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职 称</w:t>
            </w:r>
          </w:p>
        </w:tc>
        <w:tc>
          <w:tcPr>
            <w:tcW w:w="2688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7790" w:type="dxa"/>
            <w:gridSpan w:val="5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职 务</w:t>
            </w:r>
          </w:p>
        </w:tc>
        <w:tc>
          <w:tcPr>
            <w:tcW w:w="3686" w:type="dxa"/>
            <w:gridSpan w:val="3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416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微 信</w:t>
            </w:r>
          </w:p>
        </w:tc>
        <w:tc>
          <w:tcPr>
            <w:tcW w:w="2688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手 机</w:t>
            </w:r>
          </w:p>
        </w:tc>
        <w:tc>
          <w:tcPr>
            <w:tcW w:w="3686" w:type="dxa"/>
            <w:gridSpan w:val="3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416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邮 箱</w:t>
            </w:r>
          </w:p>
        </w:tc>
        <w:tc>
          <w:tcPr>
            <w:tcW w:w="2688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是否住宿</w:t>
            </w:r>
          </w:p>
        </w:tc>
        <w:tc>
          <w:tcPr>
            <w:tcW w:w="3686" w:type="dxa"/>
            <w:gridSpan w:val="3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416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  <w:t>住宿日期</w:t>
            </w:r>
          </w:p>
        </w:tc>
        <w:tc>
          <w:tcPr>
            <w:tcW w:w="2688" w:type="dxa"/>
          </w:tcPr>
          <w:p>
            <w:pPr>
              <w:pStyle w:val="2"/>
              <w:widowControl/>
              <w:spacing w:after="0"/>
              <w:jc w:val="center"/>
              <w:rPr>
                <w:rFonts w:ascii="仿宋" w:hAnsi="仿宋" w:eastAsia="仿宋" w:cs="宋体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5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2018-06-04T06:02:23Z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